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32"/>
        <w:spacing w:after="0" w:before="0" w:line="100" w:lineRule="atLeast"/>
        <w:contextualSpacing w:val="false"/>
        <w:jc w:val="both"/>
      </w:pPr>
      <w:r>
        <w:rPr/>
      </w:r>
    </w:p>
    <w:p>
      <w:pPr>
        <w:pStyle w:val="style32"/>
        <w:spacing w:after="0" w:before="0" w:line="100" w:lineRule="atLeast"/>
        <w:contextualSpacing w:val="false"/>
        <w:jc w:val="center"/>
      </w:pPr>
      <w:r>
        <w:rPr>
          <w:rFonts w:ascii="Arial" w:cs="Arial" w:hAnsi="Arial"/>
          <w:b/>
          <w:i/>
          <w:iCs/>
          <w:color w:val="000000"/>
          <w:sz w:val="24"/>
          <w:szCs w:val="24"/>
          <w:lang w:val="mn-MN"/>
        </w:rPr>
        <w:t>Монгол Улсын Их Хурлын 2015 оны хаврын ээлжит чуулганы</w:t>
      </w:r>
    </w:p>
    <w:p>
      <w:pPr>
        <w:pStyle w:val="style35"/>
        <w:spacing w:after="0" w:before="0" w:line="100" w:lineRule="atLeast"/>
        <w:contextualSpacing w:val="false"/>
        <w:jc w:val="center"/>
      </w:pPr>
      <w:r>
        <w:rPr>
          <w:b/>
          <w:i/>
          <w:iCs/>
          <w:color w:val="000000"/>
          <w:sz w:val="24"/>
          <w:szCs w:val="24"/>
          <w:lang w:val="mn-MN"/>
        </w:rPr>
        <w:t xml:space="preserve"> </w:t>
      </w:r>
      <w:r>
        <w:rPr>
          <w:b/>
          <w:i/>
          <w:iCs/>
          <w:color w:val="000000"/>
          <w:sz w:val="24"/>
          <w:szCs w:val="24"/>
          <w:lang w:val="mn-MN"/>
        </w:rPr>
        <w:t xml:space="preserve">Эдийн засгийн байнгын хорооны 6 дугаар сарын 23-ны өдөр </w:t>
      </w:r>
    </w:p>
    <w:p>
      <w:pPr>
        <w:pStyle w:val="style32"/>
        <w:spacing w:after="0" w:before="0" w:line="100" w:lineRule="atLeast"/>
        <w:contextualSpacing w:val="false"/>
        <w:jc w:val="center"/>
      </w:pPr>
      <w:r>
        <w:rPr>
          <w:rFonts w:ascii="Arial" w:cs="Arial" w:hAnsi="Arial"/>
          <w:b/>
          <w:i/>
          <w:iCs/>
          <w:color w:val="000000"/>
          <w:sz w:val="24"/>
          <w:szCs w:val="24"/>
          <w:lang w:val="mn-MN"/>
        </w:rPr>
        <w:t>/Мягмар гараг/-ийн хуралдааны гар тэмдэглэл</w:t>
      </w:r>
    </w:p>
    <w:p>
      <w:pPr>
        <w:pStyle w:val="style32"/>
        <w:spacing w:after="0" w:before="0" w:line="100" w:lineRule="atLeast"/>
        <w:contextualSpacing w:val="false"/>
        <w:jc w:val="center"/>
      </w:pPr>
      <w:r>
        <w:rPr/>
      </w:r>
    </w:p>
    <w:p>
      <w:pPr>
        <w:pStyle w:val="style32"/>
        <w:spacing w:after="57" w:before="0" w:line="200" w:lineRule="atLeast"/>
        <w:contextualSpacing w:val="false"/>
        <w:jc w:val="both"/>
      </w:pPr>
      <w:r>
        <w:rPr>
          <w:rFonts w:ascii="Arial" w:hAnsi="Arial"/>
          <w:b/>
          <w:i w:val="false"/>
          <w:iCs w:val="false"/>
          <w:color w:val="000000"/>
          <w:sz w:val="24"/>
          <w:szCs w:val="24"/>
          <w:lang w:val="mn-MN"/>
        </w:rPr>
        <w:tab/>
      </w:r>
      <w:r>
        <w:rPr>
          <w:rFonts w:ascii="Arial" w:hAnsi="Arial"/>
          <w:b w:val="false"/>
          <w:bCs w:val="false"/>
          <w:i w:val="false"/>
          <w:iCs w:val="false"/>
          <w:color w:val="000000"/>
          <w:sz w:val="24"/>
          <w:szCs w:val="24"/>
          <w:lang w:val="mn-MN"/>
        </w:rPr>
        <w:t xml:space="preserve">Эдийн засгийн байнгын хорооны дарга Ж.Батсуурь ирц, хэлэлцэх асуудлын дарааллыг танилцуулж, хуралдааныг даргалав. </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hAnsi="Arial"/>
          <w:color w:val="000000"/>
          <w:sz w:val="24"/>
          <w:szCs w:val="24"/>
        </w:rPr>
        <w:tab/>
        <w:t xml:space="preserve"> </w:t>
      </w:r>
      <w:r>
        <w:rPr>
          <w:rFonts w:ascii="Arial" w:hAnsi="Arial"/>
          <w:i/>
          <w:color w:val="000000"/>
          <w:sz w:val="24"/>
          <w:szCs w:val="24"/>
          <w:lang w:val="mn-MN"/>
        </w:rPr>
        <w:t>Ирвэл зохих 19 гишүүнээс 15 гишүүн ирж, 78.9 хувийн ирцтэйгээр хуралдаан 09</w:t>
      </w:r>
      <w:r>
        <w:rPr>
          <w:rFonts w:ascii="Arial" w:hAnsi="Arial"/>
          <w:color w:val="000000"/>
          <w:sz w:val="24"/>
          <w:szCs w:val="24"/>
        </w:rPr>
        <w:t xml:space="preserve"> </w:t>
      </w:r>
      <w:r>
        <w:rPr>
          <w:rFonts w:ascii="Arial" w:hAnsi="Arial"/>
          <w:i/>
          <w:color w:val="000000"/>
          <w:sz w:val="24"/>
          <w:szCs w:val="24"/>
        </w:rPr>
        <w:t>цаг</w:t>
      </w:r>
      <w:r>
        <w:rPr>
          <w:rFonts w:ascii="Arial" w:hAnsi="Arial"/>
          <w:color w:val="000000"/>
          <w:sz w:val="24"/>
          <w:szCs w:val="24"/>
        </w:rPr>
        <w:t xml:space="preserve"> </w:t>
      </w:r>
      <w:r>
        <w:rPr>
          <w:rFonts w:ascii="Arial" w:hAnsi="Arial"/>
          <w:i/>
          <w:iCs/>
          <w:color w:val="000000"/>
          <w:sz w:val="24"/>
          <w:szCs w:val="24"/>
          <w:lang w:val="mn-MN"/>
        </w:rPr>
        <w:t>40</w:t>
      </w:r>
      <w:r>
        <w:rPr>
          <w:rFonts w:ascii="Arial" w:hAnsi="Arial"/>
          <w:i/>
          <w:color w:val="000000"/>
          <w:sz w:val="24"/>
          <w:szCs w:val="24"/>
          <w:lang w:val="mn-MN"/>
        </w:rPr>
        <w:t xml:space="preserve"> минутад Төрийн ордны “Б” танхимд эхлэв.Үүнд:</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b w:val="false"/>
          <w:bCs w:val="false"/>
          <w:i/>
          <w:iCs/>
          <w:color w:val="000000"/>
          <w:sz w:val="24"/>
          <w:szCs w:val="24"/>
          <w:lang w:val="mn-MN"/>
        </w:rPr>
        <w:t>Чөлөөтэй: С.Одонтуяа;</w:t>
      </w:r>
    </w:p>
    <w:p>
      <w:pPr>
        <w:pStyle w:val="style33"/>
        <w:spacing w:after="0" w:before="0" w:line="100" w:lineRule="atLeast"/>
        <w:contextualSpacing w:val="false"/>
        <w:jc w:val="both"/>
      </w:pPr>
      <w:r>
        <w:rPr>
          <w:rFonts w:ascii="Arial" w:hAnsi="Arial"/>
          <w:b w:val="false"/>
          <w:bCs w:val="false"/>
          <w:i/>
          <w:iCs/>
          <w:color w:val="000000"/>
          <w:sz w:val="24"/>
          <w:szCs w:val="24"/>
          <w:lang w:val="mn-MN"/>
        </w:rPr>
        <w:tab/>
        <w:t>Өвчтэй: Д.Зоригт;</w:t>
      </w:r>
    </w:p>
    <w:p>
      <w:pPr>
        <w:pStyle w:val="style33"/>
        <w:spacing w:after="0" w:before="0" w:line="100" w:lineRule="atLeast"/>
        <w:contextualSpacing w:val="false"/>
        <w:jc w:val="both"/>
      </w:pPr>
      <w:r>
        <w:rPr>
          <w:rFonts w:ascii="Arial" w:hAnsi="Arial"/>
          <w:b w:val="false"/>
          <w:bCs w:val="false"/>
          <w:i/>
          <w:iCs/>
          <w:color w:val="000000"/>
          <w:sz w:val="24"/>
          <w:szCs w:val="24"/>
          <w:lang w:val="mn-MN"/>
        </w:rPr>
        <w:tab/>
        <w:t xml:space="preserve">Тасалсан: Д.Бат-Эрдэнэ, Ц.Даваасүрэн. </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hAnsi="Arial"/>
          <w:b w:val="false"/>
          <w:bCs w:val="false"/>
          <w:i/>
          <w:iCs/>
          <w:color w:val="000000"/>
          <w:sz w:val="24"/>
          <w:szCs w:val="24"/>
          <w:lang w:val="mn-MN"/>
        </w:rPr>
        <w:tab/>
      </w:r>
      <w:r>
        <w:rPr>
          <w:rFonts w:ascii="Arial" w:hAnsi="Arial"/>
          <w:b/>
          <w:bCs/>
          <w:i/>
          <w:iCs/>
          <w:color w:val="000000"/>
          <w:sz w:val="24"/>
          <w:szCs w:val="24"/>
          <w:lang w:val="mn-MN"/>
        </w:rPr>
        <w:t xml:space="preserve">Нэг. Хотыг  дахин хөгжүүлэх тухай болон холбогдох бусад хуулийн төслүүд </w:t>
      </w:r>
      <w:r>
        <w:rPr>
          <w:rFonts w:ascii="Arial" w:hAnsi="Arial"/>
          <w:b w:val="false"/>
          <w:bCs w:val="false"/>
          <w:i/>
          <w:iCs/>
          <w:color w:val="000000"/>
          <w:sz w:val="24"/>
          <w:szCs w:val="24"/>
          <w:lang w:val="mn-MN"/>
        </w:rPr>
        <w:t>/Засгийн газар 2013.12.05-ны өдөр өргөн мэдүүлсэн, эцсийн хэлэлцүүлэг/</w:t>
      </w:r>
    </w:p>
    <w:p>
      <w:pPr>
        <w:pStyle w:val="style33"/>
        <w:tabs>
          <w:tab w:leader="none" w:pos="707" w:val="left"/>
        </w:tabs>
        <w:spacing w:after="0" w:before="0" w:line="100" w:lineRule="atLeast"/>
        <w:ind w:hanging="0" w:left="0" w:right="0"/>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lang w:val="mn-MN"/>
        </w:rPr>
        <w:tab/>
        <w:t>Хэлэлцэж буй асуудалтай холбогдуулан Барилга, хот байгуулалтын сайд Д.Цогтбаатар, Барилга, хот байгуулалтын дэд сайд Г.Байгалмаа, Барилга, хот байгуулалтын сайдын орон тооны бус зөвлөх Ц.Баярбат, Барилга, хот байгуулалтын яамны Хот байгуулалт, газрын харилцааны бодлогын газрын дарга М.Батбаяр, мөн яамны Стратегийн бодлого, төлөвлөлтийн газрын ахлах мэргэжилтэн Г.Болормаа, Хот байгуулалт, газрын харилцааны бодлогын газрын ахлах мэргэжилтэн Э.Дондмаа, Нийслэлийн Засаг даргын хот байгуулалт, хөрөнгө оруулалтын асуудал хариуцсан орлогч С.Очирбат, Нийслэлийн ерөнхий төлөвлөгөөний газрын Газар эзэмшил, ашиглалт, бүртгэлийн газрын ахлах мэргэжилтэн Д.Уранцэцэг, Гэр хорооллын хөгжлийн газрын дарга Ш.Ганхуяг нар оролцов.</w:t>
      </w:r>
    </w:p>
    <w:p>
      <w:pPr>
        <w:pStyle w:val="style33"/>
        <w:spacing w:after="0" w:before="0" w:line="100" w:lineRule="atLeast"/>
        <w:contextualSpacing w:val="false"/>
        <w:jc w:val="both"/>
      </w:pPr>
      <w:r>
        <w:rPr>
          <w:rFonts w:ascii="Arial" w:cs="Arial" w:hAnsi="Arial"/>
          <w:b w:val="false"/>
          <w:bCs w:val="false"/>
          <w:i w:val="false"/>
          <w:iCs w:val="false"/>
          <w:color w:val="000000"/>
          <w:sz w:val="24"/>
          <w:szCs w:val="24"/>
          <w:lang w:val="mn-MN"/>
        </w:rPr>
        <w:tab/>
      </w:r>
    </w:p>
    <w:p>
      <w:pPr>
        <w:pStyle w:val="style33"/>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Хуралдаанд </w:t>
      </w:r>
      <w:r>
        <w:rPr>
          <w:rFonts w:ascii="Arial" w:cs="Arial" w:hAnsi="Arial"/>
          <w:b w:val="false"/>
          <w:bCs w:val="false"/>
          <w:i w:val="false"/>
          <w:iCs w:val="false"/>
          <w:color w:val="000000"/>
          <w:sz w:val="24"/>
          <w:szCs w:val="24"/>
          <w:shd w:fill="FFFFFF" w:val="clear"/>
          <w:lang w:bidi="he-IL" w:val="mn-MN"/>
        </w:rPr>
        <w:t>Эдийн засгийн байнгын хорооны ажлын албаны ахлах зөвлөх Ж.Батсайхан, зөвлөх Л.Батмөнх, референт Н.Эрдэнэцэцэг нар байлцав.</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Хуулийн төслийг эцсийн хэлэлцүүлэгт бэлтгэсэн талаар ажлын хэсгийн танилцуулгыг ажлын хэсгийн ахлагч, Улсын Их Хурлын гишүүн Г.Батхүү танилцуулав.</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hAnsi="Arial"/>
          <w:color w:val="000000"/>
          <w:sz w:val="24"/>
          <w:szCs w:val="24"/>
          <w:lang w:val="mn-MN"/>
        </w:rPr>
        <w:tab/>
        <w:t xml:space="preserve">Ажлын хэсгийн танилцуулгатай </w:t>
      </w:r>
      <w:r>
        <w:rPr>
          <w:rFonts w:ascii="Arial" w:cs="Arial" w:hAnsi="Arial"/>
          <w:b w:val="false"/>
          <w:bCs w:val="false"/>
          <w:i w:val="false"/>
          <w:iCs w:val="false"/>
          <w:color w:val="000000"/>
          <w:sz w:val="24"/>
          <w:szCs w:val="24"/>
          <w:shd w:fill="FFFFFF" w:val="clear"/>
          <w:lang w:bidi="he-IL" w:val="mn-MN"/>
        </w:rPr>
        <w:t xml:space="preserve">холбогдуулан Улсын Их Хурлын гишүүн Ц.Даваасүрэн, Х.Болорчулуун </w:t>
      </w:r>
      <w:r>
        <w:rPr>
          <w:rFonts w:ascii="Arial" w:hAnsi="Arial"/>
          <w:color w:val="000000"/>
          <w:sz w:val="24"/>
          <w:szCs w:val="24"/>
          <w:lang w:val="mn-MN"/>
        </w:rPr>
        <w:t xml:space="preserve">нарын тавьсан асуултад </w:t>
      </w:r>
      <w:r>
        <w:rPr>
          <w:rFonts w:ascii="Arial" w:cs="Arial" w:hAnsi="Arial"/>
          <w:b w:val="false"/>
          <w:bCs w:val="false"/>
          <w:i w:val="false"/>
          <w:iCs w:val="false"/>
          <w:color w:val="000000"/>
          <w:sz w:val="24"/>
          <w:szCs w:val="24"/>
          <w:lang w:val="mn-MN"/>
        </w:rPr>
        <w:t>Нийслэлийн Засаг даргын Хот байгуулалт хөрөнгө оруулалтын асуудал хариуцсан орлогч С.Очирбат,</w:t>
      </w:r>
      <w:r>
        <w:rPr>
          <w:rFonts w:ascii="Arial" w:hAnsi="Arial"/>
          <w:color w:val="000000"/>
          <w:sz w:val="24"/>
          <w:szCs w:val="24"/>
          <w:lang w:val="mn-MN"/>
        </w:rPr>
        <w:t xml:space="preserve"> ажлын хэсгийн ахлагч, Улсын Их Хурлын гишүүн Г.Батхүү нар хариулж, тайлбар хийв.</w:t>
      </w:r>
    </w:p>
    <w:p>
      <w:pPr>
        <w:pStyle w:val="style33"/>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r>
    </w:p>
    <w:p>
      <w:pPr>
        <w:pStyle w:val="style33"/>
        <w:spacing w:after="0" w:before="0" w:line="100" w:lineRule="atLeast"/>
        <w:contextualSpacing w:val="false"/>
        <w:jc w:val="both"/>
      </w:pPr>
      <w:r>
        <w:rPr>
          <w:rFonts w:ascii="Arial" w:cs="Arial" w:hAnsi="Arial"/>
          <w:b/>
          <w:bCs/>
          <w:i w:val="false"/>
          <w:iCs w:val="false"/>
          <w:color w:val="000000"/>
          <w:sz w:val="24"/>
          <w:szCs w:val="24"/>
          <w:lang w:val="mn-MN"/>
        </w:rPr>
        <w:tab/>
      </w:r>
      <w:r>
        <w:rPr>
          <w:rFonts w:ascii="Arial" w:cs="Arial" w:hAnsi="Arial"/>
          <w:b/>
          <w:bCs/>
          <w:i/>
          <w:iCs/>
          <w:color w:val="000000"/>
          <w:sz w:val="24"/>
          <w:szCs w:val="24"/>
          <w:lang w:val="mn-MN"/>
        </w:rPr>
        <w:t xml:space="preserve"> </w:t>
      </w:r>
      <w:r>
        <w:rPr>
          <w:rFonts w:ascii="Arial" w:cs="Arial" w:hAnsi="Arial"/>
          <w:b w:val="false"/>
          <w:bCs w:val="false"/>
          <w:i/>
          <w:iCs/>
          <w:color w:val="000000"/>
          <w:sz w:val="24"/>
          <w:szCs w:val="24"/>
          <w:lang w:val="mn-MN"/>
        </w:rPr>
        <w:t xml:space="preserve">Хотыг дахин хөгжүүлэх тухай болон холбогдох бусад хуулийн төслүүдийг хэлэлцүүлэгт бэлтгэх үүрэг бүхий </w:t>
      </w:r>
      <w:r>
        <w:rPr>
          <w:rFonts w:ascii="Arial" w:cs="Arial" w:hAnsi="Arial"/>
          <w:b w:val="false"/>
          <w:bCs w:val="false"/>
          <w:i w:val="false"/>
          <w:iCs w:val="false"/>
          <w:color w:val="000000"/>
          <w:sz w:val="24"/>
          <w:szCs w:val="24"/>
          <w:lang w:val="mn-MN"/>
        </w:rPr>
        <w:t>а</w:t>
      </w:r>
      <w:r>
        <w:rPr>
          <w:rFonts w:ascii="Arial" w:cs="Arial" w:hAnsi="Arial"/>
          <w:b w:val="false"/>
          <w:bCs w:val="false"/>
          <w:i/>
          <w:iCs/>
          <w:color w:val="000000"/>
          <w:sz w:val="24"/>
          <w:szCs w:val="24"/>
          <w:lang w:val="mn-MN"/>
        </w:rPr>
        <w:t>жлын хэсгийн гаргасан зарчмын зөрүүтэй саналуудаар санал хураалт явуулав.</w:t>
      </w:r>
    </w:p>
    <w:p>
      <w:pPr>
        <w:pStyle w:val="style33"/>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 xml:space="preserve">Ж.Батсуурь: </w:t>
      </w:r>
      <w:r>
        <w:rPr>
          <w:rFonts w:ascii="Arial" w:cs="Arial" w:hAnsi="Arial"/>
          <w:b w:val="false"/>
          <w:bCs w:val="false"/>
          <w:i w:val="false"/>
          <w:iCs w:val="false"/>
          <w:color w:val="000000"/>
          <w:sz w:val="24"/>
          <w:szCs w:val="24"/>
          <w:lang w:val="mn-MN"/>
        </w:rPr>
        <w:t>-</w:t>
      </w:r>
      <w:r>
        <w:rPr>
          <w:rFonts w:ascii="Arial" w:cs="Arial" w:eastAsia="Arial" w:hAnsi="Arial"/>
          <w:b w:val="false"/>
          <w:bCs w:val="false"/>
          <w:i w:val="false"/>
          <w:iCs w:val="false"/>
          <w:color w:val="000000"/>
          <w:sz w:val="24"/>
          <w:szCs w:val="24"/>
          <w:u w:val="none"/>
          <w:lang w:val="mn-MN"/>
        </w:rPr>
        <w:t xml:space="preserve">Төслийн 4.1.1 дэх заалтыг доор дурдсанаар өөрчлөн найруулах: </w:t>
      </w:r>
    </w:p>
    <w:p>
      <w:pPr>
        <w:pStyle w:val="style0"/>
        <w:spacing w:after="0" w:before="0" w:line="100" w:lineRule="atLeast"/>
        <w:ind w:hanging="0" w:left="0" w:right="0"/>
        <w:contextualSpacing w:val="false"/>
        <w:jc w:val="both"/>
      </w:pPr>
      <w:r>
        <w:rPr/>
      </w:r>
    </w:p>
    <w:p>
      <w:pPr>
        <w:pStyle w:val="style32"/>
        <w:spacing w:after="0" w:before="0" w:line="100" w:lineRule="atLeast"/>
        <w:contextualSpacing w:val="false"/>
        <w:jc w:val="both"/>
      </w:pPr>
      <w:r>
        <w:rPr>
          <w:rFonts w:ascii="Arial" w:cs="Arial" w:eastAsia="Arial" w:hAnsi="Arial"/>
          <w:b w:val="false"/>
          <w:bCs w:val="false"/>
          <w:i w:val="false"/>
          <w:iCs w:val="false"/>
          <w:color w:val="000000"/>
          <w:sz w:val="24"/>
          <w:szCs w:val="24"/>
          <w:u w:val="none"/>
          <w:shd w:fill="FFFFFF" w:val="clear"/>
          <w:lang w:val="mn-MN"/>
        </w:rPr>
        <w:tab/>
        <w:tab/>
        <w:t xml:space="preserve">“4.1.1.”ашиглалтын шаардлага хангахгүй барилга байгууламж” гэж барилга, хот байгуулалтын хяналт хэрэгжүүлэх эрх бүхий байгууллагын дүгнэлтээр ашиглахыг хориглосон барилга байгууламжийг” гэсэн саналыг дэмжье гэсэн санал хураалт явуулъя. </w:t>
      </w:r>
    </w:p>
    <w:p>
      <w:pPr>
        <w:pStyle w:val="style37"/>
        <w:spacing w:after="0" w:before="0" w:line="200" w:lineRule="atLeast"/>
        <w:ind w:hanging="0" w:left="0" w:right="0"/>
        <w:contextualSpacing w:val="false"/>
        <w:jc w:val="both"/>
      </w:pPr>
      <w:r>
        <w:rPr/>
      </w:r>
    </w:p>
    <w:p>
      <w:pPr>
        <w:pStyle w:val="style37"/>
        <w:spacing w:after="0" w:before="0" w:line="200" w:lineRule="atLeast"/>
        <w:ind w:hanging="0" w:left="0" w:right="0"/>
        <w:contextualSpacing w:val="false"/>
        <w:jc w:val="both"/>
      </w:pPr>
      <w:r>
        <w:rPr>
          <w:rFonts w:ascii="Arial" w:cs="Arial" w:hAnsi="Arial"/>
          <w:b/>
          <w:bCs/>
          <w:i w:val="false"/>
          <w:iCs w:val="false"/>
          <w:color w:val="000000"/>
          <w:sz w:val="24"/>
          <w:szCs w:val="24"/>
          <w:shd w:fill="FFFFFF" w:val="clear"/>
          <w:lang w:val="mn-MN"/>
        </w:rPr>
        <w:tab/>
      </w:r>
      <w:r>
        <w:rPr>
          <w:rFonts w:ascii="Arial" w:cs="Arial" w:hAnsi="Arial"/>
          <w:b w:val="false"/>
          <w:bCs w:val="false"/>
          <w:i w:val="false"/>
          <w:iCs w:val="false"/>
          <w:caps w:val="false"/>
          <w:smallCaps w:val="false"/>
          <w:color w:val="000000"/>
          <w:spacing w:val="0"/>
          <w:sz w:val="24"/>
          <w:szCs w:val="24"/>
          <w:u w:val="none"/>
          <w:shd w:fill="FFFFFF" w:val="clear"/>
          <w:lang w:val="mn-MN"/>
        </w:rPr>
        <w:t>Зөвшөөрсөн:</w:t>
        <w:tab/>
        <w:tab/>
        <w:t>11</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Татгалзсан:</w:t>
        <w:tab/>
        <w:tab/>
        <w:tab/>
        <w:t xml:space="preserve"> 2</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Бүгд:</w:t>
        <w:tab/>
        <w:tab/>
        <w:tab/>
        <w:tab/>
        <w:t>13</w:t>
      </w:r>
    </w:p>
    <w:p>
      <w:pPr>
        <w:pStyle w:val="style32"/>
        <w:spacing w:after="0" w:before="0" w:line="100" w:lineRule="atLeast"/>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84.6 хувийн саналаар санал дэмжигдлээ.</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lang w:val="mn-MN"/>
        </w:rPr>
        <w:tab/>
        <w:t>Дээрх саналтай холбогдуулан Улсын Их Хурлын гишүүн Н.Батбаярын тавьсан асуултад Барилга, хот байгуулалтын сайд Д.Цогтбаатар хариулж, тайлбар хийв.</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lang w:val="mn-MN"/>
        </w:rPr>
        <w:tab/>
        <w:t>2.</w:t>
      </w:r>
      <w:r>
        <w:rPr>
          <w:rFonts w:ascii="Arial" w:cs="Arial" w:eastAsia="Arial" w:hAnsi="Arial"/>
          <w:b w:val="false"/>
          <w:bCs w:val="false"/>
          <w:i w:val="false"/>
          <w:iCs w:val="false"/>
          <w:color w:val="000000"/>
          <w:sz w:val="24"/>
          <w:szCs w:val="24"/>
          <w:u w:val="none"/>
          <w:lang w:val="mn-MN"/>
        </w:rPr>
        <w:t xml:space="preserve">Төслийн 4.1.9 дэх заалтыг доор дурдсанаар өөрчлөн найруулах: </w:t>
      </w:r>
    </w:p>
    <w:p>
      <w:pPr>
        <w:pStyle w:val="style0"/>
        <w:spacing w:after="0" w:before="0" w:line="100" w:lineRule="atLeast"/>
        <w:ind w:hanging="0" w:left="0" w:right="0"/>
        <w:contextualSpacing w:val="false"/>
        <w:jc w:val="both"/>
      </w:pPr>
      <w:r>
        <w:rPr/>
      </w:r>
    </w:p>
    <w:p>
      <w:pPr>
        <w:pStyle w:val="style32"/>
        <w:spacing w:after="0" w:before="0" w:line="100" w:lineRule="atLeast"/>
        <w:contextualSpacing w:val="false"/>
        <w:jc w:val="both"/>
      </w:pPr>
      <w:r>
        <w:rPr>
          <w:rFonts w:ascii="Arial" w:cs="Arial" w:eastAsia="Arial" w:hAnsi="Arial"/>
          <w:b w:val="false"/>
          <w:bCs w:val="false"/>
          <w:i w:val="false"/>
          <w:iCs w:val="false"/>
          <w:color w:val="000000"/>
          <w:sz w:val="24"/>
          <w:szCs w:val="24"/>
          <w:u w:val="none"/>
          <w:shd w:fill="FFFFFF" w:val="clear"/>
          <w:lang w:val="mn-MN"/>
        </w:rPr>
        <w:tab/>
        <w:tab/>
        <w:t xml:space="preserve">“4.1.9.”барилгажсан хэсэг” гэж инженерийн дэд бүтцээр хангагдсан барилга байгууламж бүхий хэсгийг” гэсэн саналыг дэмжье гэсэн санал хураалт явуулъя. </w:t>
      </w:r>
    </w:p>
    <w:p>
      <w:pPr>
        <w:pStyle w:val="style37"/>
        <w:spacing w:after="0" w:before="0" w:line="200" w:lineRule="atLeast"/>
        <w:ind w:hanging="0" w:left="0" w:right="0"/>
        <w:contextualSpacing w:val="false"/>
        <w:jc w:val="both"/>
      </w:pPr>
      <w:r>
        <w:rPr/>
      </w:r>
    </w:p>
    <w:p>
      <w:pPr>
        <w:pStyle w:val="style37"/>
        <w:spacing w:after="0" w:before="0" w:line="200" w:lineRule="atLeast"/>
        <w:ind w:hanging="0" w:left="0" w:right="0"/>
        <w:contextualSpacing w:val="false"/>
        <w:jc w:val="both"/>
      </w:pPr>
      <w:r>
        <w:rPr>
          <w:rFonts w:ascii="Arial" w:cs="Arial" w:hAnsi="Arial"/>
          <w:b/>
          <w:bCs/>
          <w:i w:val="false"/>
          <w:iCs w:val="false"/>
          <w:color w:val="000000"/>
          <w:sz w:val="24"/>
          <w:szCs w:val="24"/>
          <w:shd w:fill="FFFFFF" w:val="clear"/>
          <w:lang w:val="mn-MN"/>
        </w:rPr>
        <w:tab/>
      </w:r>
      <w:r>
        <w:rPr>
          <w:rFonts w:ascii="Arial" w:cs="Arial" w:hAnsi="Arial"/>
          <w:b w:val="false"/>
          <w:bCs w:val="false"/>
          <w:i w:val="false"/>
          <w:iCs w:val="false"/>
          <w:caps w:val="false"/>
          <w:smallCaps w:val="false"/>
          <w:color w:val="000000"/>
          <w:spacing w:val="0"/>
          <w:sz w:val="24"/>
          <w:szCs w:val="24"/>
          <w:u w:val="none"/>
          <w:shd w:fill="FFFFFF" w:val="clear"/>
          <w:lang w:val="mn-MN"/>
        </w:rPr>
        <w:t>Зөвшөөрсөн:</w:t>
        <w:tab/>
        <w:tab/>
        <w:t>10</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Татгалзсан:</w:t>
        <w:tab/>
        <w:tab/>
        <w:tab/>
        <w:t xml:space="preserve"> 3</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Бүгд:</w:t>
        <w:tab/>
        <w:tab/>
        <w:tab/>
        <w:tab/>
        <w:t>13</w:t>
      </w:r>
    </w:p>
    <w:p>
      <w:pPr>
        <w:pStyle w:val="style32"/>
        <w:spacing w:after="0" w:before="0" w:line="100" w:lineRule="atLeast"/>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76.9 хувийн саналаар санал дэмжигдлээ.</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lang w:val="mn-MN"/>
        </w:rPr>
        <w:tab/>
        <w:t>3.</w:t>
      </w:r>
      <w:r>
        <w:rPr>
          <w:rFonts w:ascii="Arial" w:cs="Arial" w:eastAsia="Arial" w:hAnsi="Arial"/>
          <w:b w:val="false"/>
          <w:bCs w:val="false"/>
          <w:i w:val="false"/>
          <w:iCs w:val="false"/>
          <w:color w:val="000000"/>
          <w:sz w:val="24"/>
          <w:szCs w:val="24"/>
          <w:u w:val="none"/>
          <w:lang w:val="mn-MN"/>
        </w:rPr>
        <w:t xml:space="preserve">Төслийн 14.7.3.в дэд заалтыг доор дурдсанаар өөрчлөн найруулах: </w:t>
      </w:r>
    </w:p>
    <w:p>
      <w:pPr>
        <w:pStyle w:val="style0"/>
        <w:spacing w:after="0" w:before="0" w:line="100" w:lineRule="atLeast"/>
        <w:ind w:hanging="0" w:left="0" w:right="0"/>
        <w:contextualSpacing w:val="false"/>
        <w:jc w:val="both"/>
      </w:pPr>
      <w:r>
        <w:rPr/>
      </w:r>
    </w:p>
    <w:p>
      <w:pPr>
        <w:pStyle w:val="style32"/>
        <w:spacing w:after="0" w:before="0" w:line="100" w:lineRule="atLeast"/>
        <w:contextualSpacing w:val="false"/>
        <w:jc w:val="both"/>
      </w:pPr>
      <w:r>
        <w:rPr>
          <w:rFonts w:ascii="Arial" w:cs="Arial" w:eastAsia="Arial" w:hAnsi="Arial"/>
          <w:b w:val="false"/>
          <w:bCs w:val="false"/>
          <w:i w:val="false"/>
          <w:iCs w:val="false"/>
          <w:color w:val="000000"/>
          <w:sz w:val="24"/>
          <w:szCs w:val="24"/>
          <w:u w:val="none"/>
          <w:shd w:fill="FFFFFF" w:val="clear"/>
          <w:lang w:val="mn-MN"/>
        </w:rPr>
        <w:tab/>
        <w:tab/>
        <w:t xml:space="preserve">“14.7.3.в.төсөл хэрэгжүүлэгч энэ хуулийн 14.7.1 дэх заалтад заасан үе шатыг дуусах хүртэл газар, үл хөдлөх хөрөнгө өмчлөгч, эзэмшигчтэй харилцан тохиролцоогүй тохиолдолд Монгол Улсын Үндсэн хууль болон холбогдох бусад хуульд нийцүүлэн нөхөх олговортойгоор газар чөлөөлөх нэхэмжлэлийг шүүхэд гаргах;” гэсэн саналыг дэмжье гэсэн санал хураалт явуулъя. </w:t>
      </w:r>
    </w:p>
    <w:p>
      <w:pPr>
        <w:pStyle w:val="style37"/>
        <w:spacing w:after="0" w:before="0" w:line="200" w:lineRule="atLeast"/>
        <w:ind w:hanging="0" w:left="0" w:right="0"/>
        <w:contextualSpacing w:val="false"/>
        <w:jc w:val="both"/>
      </w:pPr>
      <w:r>
        <w:rPr/>
      </w:r>
    </w:p>
    <w:p>
      <w:pPr>
        <w:pStyle w:val="style37"/>
        <w:spacing w:after="0" w:before="0" w:line="200" w:lineRule="atLeast"/>
        <w:ind w:hanging="0" w:left="0" w:right="0"/>
        <w:contextualSpacing w:val="false"/>
        <w:jc w:val="both"/>
      </w:pPr>
      <w:r>
        <w:rPr>
          <w:rFonts w:ascii="Arial" w:cs="Arial" w:hAnsi="Arial"/>
          <w:b/>
          <w:bCs/>
          <w:i w:val="false"/>
          <w:iCs w:val="false"/>
          <w:color w:val="000000"/>
          <w:sz w:val="24"/>
          <w:szCs w:val="24"/>
          <w:shd w:fill="FFFFFF" w:val="clear"/>
          <w:lang w:val="mn-MN"/>
        </w:rPr>
        <w:tab/>
      </w:r>
      <w:r>
        <w:rPr>
          <w:rFonts w:ascii="Arial" w:cs="Arial" w:hAnsi="Arial"/>
          <w:b w:val="false"/>
          <w:bCs w:val="false"/>
          <w:i w:val="false"/>
          <w:iCs w:val="false"/>
          <w:caps w:val="false"/>
          <w:smallCaps w:val="false"/>
          <w:color w:val="000000"/>
          <w:spacing w:val="0"/>
          <w:sz w:val="24"/>
          <w:szCs w:val="24"/>
          <w:u w:val="none"/>
          <w:shd w:fill="FFFFFF" w:val="clear"/>
          <w:lang w:val="mn-MN"/>
        </w:rPr>
        <w:t>Зөвшөөрсөн:</w:t>
        <w:tab/>
        <w:tab/>
        <w:t xml:space="preserve"> 8</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Татгалзсан:</w:t>
        <w:tab/>
        <w:tab/>
        <w:tab/>
        <w:t xml:space="preserve"> 5</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Бүгд:</w:t>
        <w:tab/>
        <w:tab/>
        <w:tab/>
        <w:tab/>
        <w:t>13</w:t>
      </w:r>
    </w:p>
    <w:p>
      <w:pPr>
        <w:pStyle w:val="style32"/>
        <w:spacing w:after="0" w:before="0" w:line="100" w:lineRule="atLeast"/>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61.5 хувийн саналаар санал дэмжигдлээ.</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lang w:val="mn-MN"/>
        </w:rPr>
        <w:tab/>
        <w:t>4.</w:t>
      </w:r>
      <w:r>
        <w:rPr>
          <w:rFonts w:ascii="Arial" w:cs="Arial" w:eastAsia="Arial" w:hAnsi="Arial"/>
          <w:b/>
          <w:bCs/>
          <w:i/>
          <w:iCs/>
          <w:color w:val="000000"/>
          <w:sz w:val="24"/>
          <w:szCs w:val="24"/>
          <w:u w:val="none"/>
          <w:lang w:val="mn-MN"/>
        </w:rPr>
        <w:t xml:space="preserve"> </w:t>
      </w:r>
      <w:r>
        <w:rPr>
          <w:rFonts w:ascii="Arial" w:cs="Arial" w:eastAsia="Arial" w:hAnsi="Arial"/>
          <w:b w:val="false"/>
          <w:bCs w:val="false"/>
          <w:i w:val="false"/>
          <w:iCs w:val="false"/>
          <w:color w:val="000000"/>
          <w:sz w:val="24"/>
          <w:szCs w:val="24"/>
          <w:u w:val="none"/>
          <w:lang w:val="mn-MN"/>
        </w:rPr>
        <w:t xml:space="preserve">Төслийн 15.5 дахь хэсгийг доор дурдсанаар өөрчлөн найруулах: </w:t>
      </w:r>
    </w:p>
    <w:p>
      <w:pPr>
        <w:pStyle w:val="style0"/>
        <w:spacing w:after="0" w:before="0" w:line="100" w:lineRule="atLeast"/>
        <w:ind w:hanging="0" w:left="0" w:right="0"/>
        <w:contextualSpacing w:val="false"/>
        <w:jc w:val="both"/>
      </w:pPr>
      <w:r>
        <w:rPr/>
      </w:r>
    </w:p>
    <w:p>
      <w:pPr>
        <w:pStyle w:val="style32"/>
        <w:spacing w:after="0" w:before="0" w:line="100" w:lineRule="atLeast"/>
        <w:contextualSpacing w:val="false"/>
        <w:jc w:val="both"/>
      </w:pPr>
      <w:r>
        <w:rPr>
          <w:rFonts w:ascii="Arial" w:cs="Arial" w:eastAsia="Arial" w:hAnsi="Arial"/>
          <w:b w:val="false"/>
          <w:bCs w:val="false"/>
          <w:i w:val="false"/>
          <w:iCs w:val="false"/>
          <w:color w:val="000000"/>
          <w:sz w:val="24"/>
          <w:szCs w:val="24"/>
          <w:u w:val="none"/>
          <w:shd w:fill="FFFFFF" w:val="clear"/>
          <w:lang w:val="mn-MN"/>
        </w:rPr>
        <w:tab/>
        <w:tab/>
        <w:t xml:space="preserve">“15.5.Ашиглалтын шаардлага хангахгүй байгаа барилгажсан хэсгийг Хот байгуулалтын тухай хуулийн 14 дүгээр зүйлд заасан шаардлагад нийцүүлэн цогц байдлаар төлөвлөж, энэ хуулийн 16 дугаар зүйлд заасны дагуу барилга байгууламжийг буулгаж, батлагдсан зураг төслийн дагуу шинээр барина” гэсэн саналыг дэмжье гэсэн санал хураалт явуулъя. </w:t>
      </w:r>
    </w:p>
    <w:p>
      <w:pPr>
        <w:pStyle w:val="style37"/>
        <w:spacing w:after="0" w:before="0" w:line="200" w:lineRule="atLeast"/>
        <w:ind w:hanging="0" w:left="0" w:right="0"/>
        <w:contextualSpacing w:val="false"/>
        <w:jc w:val="both"/>
      </w:pPr>
      <w:r>
        <w:rPr/>
      </w:r>
    </w:p>
    <w:p>
      <w:pPr>
        <w:pStyle w:val="style37"/>
        <w:spacing w:after="0" w:before="0" w:line="200" w:lineRule="atLeast"/>
        <w:ind w:hanging="0" w:left="0" w:right="0"/>
        <w:contextualSpacing w:val="false"/>
        <w:jc w:val="both"/>
      </w:pPr>
      <w:r>
        <w:rPr>
          <w:rFonts w:ascii="Arial" w:cs="Arial" w:hAnsi="Arial"/>
          <w:b/>
          <w:bCs/>
          <w:i w:val="false"/>
          <w:iCs w:val="false"/>
          <w:color w:val="000000"/>
          <w:sz w:val="24"/>
          <w:szCs w:val="24"/>
          <w:shd w:fill="FFFFFF" w:val="clear"/>
          <w:lang w:val="mn-MN"/>
        </w:rPr>
        <w:tab/>
      </w:r>
      <w:r>
        <w:rPr>
          <w:rFonts w:ascii="Arial" w:cs="Arial" w:hAnsi="Arial"/>
          <w:b w:val="false"/>
          <w:bCs w:val="false"/>
          <w:i w:val="false"/>
          <w:iCs w:val="false"/>
          <w:caps w:val="false"/>
          <w:smallCaps w:val="false"/>
          <w:color w:val="000000"/>
          <w:spacing w:val="0"/>
          <w:sz w:val="24"/>
          <w:szCs w:val="24"/>
          <w:u w:val="none"/>
          <w:shd w:fill="FFFFFF" w:val="clear"/>
          <w:lang w:val="mn-MN"/>
        </w:rPr>
        <w:t>Зөвшөөрсөн:</w:t>
        <w:tab/>
        <w:tab/>
        <w:t xml:space="preserve"> 9</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Татгалзсан:</w:t>
        <w:tab/>
        <w:tab/>
        <w:tab/>
        <w:t xml:space="preserve"> 4</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Бүгд:</w:t>
        <w:tab/>
        <w:tab/>
        <w:tab/>
        <w:tab/>
        <w:t>13</w:t>
      </w:r>
    </w:p>
    <w:p>
      <w:pPr>
        <w:pStyle w:val="style33"/>
        <w:spacing w:after="0" w:before="0" w:line="100" w:lineRule="atLeast"/>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69.2 хувийн саналаар санал дэмжигдлээ.</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shd w:fill="FFFFFF" w:val="clear"/>
          <w:lang w:val="mn-MN"/>
        </w:rPr>
        <w:t xml:space="preserve">Байнгын хорооноос гарах танилцуулгыг Улсын Их Хурлын гишүүн Г.Батхүү Улсын Их Хурлын чуулганы нэгдсэн хуралдаанд танилцуулахаар тогтов. </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hAnsi="Arial"/>
          <w:b w:val="false"/>
          <w:bCs w:val="false"/>
          <w:i/>
          <w:iCs/>
          <w:color w:val="000000"/>
          <w:sz w:val="24"/>
          <w:szCs w:val="24"/>
          <w:lang w:val="mn-MN"/>
        </w:rPr>
        <w:tab/>
        <w:t>Уг асуудлыг 14 цаг 10 минутад хэлэлцэж дуусав.</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hAnsi="Arial"/>
          <w:b w:val="false"/>
          <w:bCs w:val="false"/>
          <w:i/>
          <w:iCs/>
          <w:color w:val="000000"/>
          <w:sz w:val="24"/>
          <w:szCs w:val="24"/>
          <w:lang w:val="mn-MN"/>
        </w:rPr>
        <w:tab/>
      </w:r>
      <w:r>
        <w:rPr>
          <w:rFonts w:ascii="Arial" w:hAnsi="Arial"/>
          <w:b/>
          <w:bCs/>
          <w:i/>
          <w:iCs/>
          <w:color w:val="000000"/>
          <w:sz w:val="24"/>
          <w:szCs w:val="24"/>
          <w:lang w:val="mn-MN"/>
        </w:rPr>
        <w:t>Хоёр. “Төрийн өмчийг 2015</w:t>
      </w:r>
      <w:r>
        <w:rPr>
          <w:rFonts w:ascii="Arial" w:hAnsi="Arial"/>
          <w:b/>
          <w:bCs/>
          <w:i/>
          <w:iCs/>
          <w:color w:val="000000"/>
          <w:sz w:val="24"/>
          <w:szCs w:val="24"/>
          <w:lang w:val="en-US"/>
        </w:rPr>
        <w:t>-</w:t>
      </w:r>
      <w:r>
        <w:rPr>
          <w:rFonts w:ascii="Arial" w:hAnsi="Arial"/>
          <w:b/>
          <w:bCs/>
          <w:i/>
          <w:iCs/>
          <w:color w:val="000000"/>
          <w:sz w:val="24"/>
          <w:szCs w:val="24"/>
          <w:lang w:val="mn-MN"/>
        </w:rPr>
        <w:t>2016 онд хувьчлах, өөрчлөн байгуулах үндсэн чиглэл” батлах тухай Улсын Их Хурлын тогтоолын төсөл /</w:t>
      </w:r>
      <w:r>
        <w:rPr>
          <w:rFonts w:ascii="Arial" w:hAnsi="Arial"/>
          <w:b w:val="false"/>
          <w:bCs w:val="false"/>
          <w:i/>
          <w:iCs/>
          <w:color w:val="000000"/>
          <w:sz w:val="24"/>
          <w:szCs w:val="24"/>
          <w:lang w:val="mn-MN"/>
        </w:rPr>
        <w:t>анхны хэлэлцүүлэг/</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hAnsi="Arial"/>
          <w:b w:val="false"/>
          <w:bCs w:val="false"/>
          <w:i/>
          <w:iCs/>
          <w:color w:val="000000"/>
          <w:sz w:val="24"/>
          <w:szCs w:val="24"/>
          <w:lang w:val="mn-MN"/>
        </w:rPr>
        <w:tab/>
      </w:r>
      <w:r>
        <w:rPr>
          <w:rStyle w:val="style16"/>
          <w:rFonts w:ascii="Arial" w:cs="Arial" w:eastAsia="Arial" w:hAnsi="Arial"/>
          <w:b w:val="false"/>
          <w:bCs w:val="false"/>
          <w:i w:val="false"/>
          <w:iCs w:val="false"/>
          <w:caps w:val="false"/>
          <w:smallCaps w:val="false"/>
          <w:color w:val="000000"/>
          <w:sz w:val="24"/>
          <w:szCs w:val="24"/>
          <w:u w:val="none"/>
          <w:lang w:bidi="ar-SA" w:eastAsia="en-US" w:val="mn-MN"/>
        </w:rPr>
        <w:t xml:space="preserve">Хэлэлцэж буй асуудалтай холбогдуулан Монгол Улсын Ерөнхий сайдын хувьчлал, өөрчлөн байгуулалтын асуудал хариуцсан зөвлөх Д.Байлыхүү, Төрийн өмчийн хорооны дэд дарга Ж.Төмөрбаатар, Төрийн өмчийн хорооны Бүтцийн өөрчлөлт, хувьчлалын газрын дарга Д.Эрэвгийлхам нар оролцов. </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hAnsi="Arial"/>
          <w:b w:val="false"/>
          <w:bCs w:val="false"/>
          <w:i/>
          <w:iCs/>
          <w:color w:val="000000"/>
          <w:sz w:val="24"/>
          <w:szCs w:val="24"/>
          <w:lang w:val="mn-MN"/>
        </w:rPr>
        <w:tab/>
      </w:r>
      <w:r>
        <w:rPr>
          <w:rFonts w:ascii="Arial" w:hAnsi="Arial"/>
          <w:b w:val="false"/>
          <w:bCs w:val="false"/>
          <w:i w:val="false"/>
          <w:iCs w:val="false"/>
          <w:color w:val="000000"/>
          <w:sz w:val="24"/>
          <w:szCs w:val="24"/>
          <w:lang w:val="mn-MN"/>
        </w:rPr>
        <w:t>Хуулийн төслийг анхны хэлэлцүүлэгт бэлтгэсэн талаарх ажлын хэсгийн санал, дүгнэлтийг а</w:t>
      </w:r>
      <w:r>
        <w:rPr>
          <w:rFonts w:ascii="Arial" w:cs="Arial" w:hAnsi="Arial"/>
          <w:b w:val="false"/>
          <w:bCs w:val="false"/>
          <w:i w:val="false"/>
          <w:iCs w:val="false"/>
          <w:color w:val="000000"/>
          <w:sz w:val="24"/>
          <w:szCs w:val="24"/>
          <w:shd w:fill="FFFFFF" w:val="clear"/>
          <w:lang w:bidi="he-IL" w:val="mn-MN"/>
        </w:rPr>
        <w:t>жлын хэсгийн ахлагч, Улсын Их Хурлын гишүүн А.Тлейхан танилцуулав.</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hAnsi="Arial"/>
          <w:color w:val="000000"/>
          <w:sz w:val="24"/>
          <w:szCs w:val="24"/>
          <w:lang w:val="mn-MN"/>
        </w:rPr>
        <w:tab/>
        <w:t>Ажлын хэсгийн санал, дүгнэлттэй</w:t>
      </w:r>
      <w:r>
        <w:rPr>
          <w:rFonts w:ascii="Arial" w:cs="Arial" w:hAnsi="Arial"/>
          <w:b w:val="false"/>
          <w:bCs w:val="false"/>
          <w:i w:val="false"/>
          <w:iCs w:val="false"/>
          <w:color w:val="000000"/>
          <w:sz w:val="24"/>
          <w:szCs w:val="24"/>
          <w:shd w:fill="FFFFFF" w:val="clear"/>
          <w:lang w:bidi="he-IL" w:val="mn-MN"/>
        </w:rPr>
        <w:t xml:space="preserve"> холбогдуулан Улсын Их Хурлын гишүүн Б.Гарамгайбаатар, Л.Энх</w:t>
      </w:r>
      <w:r>
        <w:rPr>
          <w:rFonts w:ascii="Arial" w:cs="Arial" w:hAnsi="Arial"/>
          <w:b w:val="false"/>
          <w:bCs w:val="false"/>
          <w:i w:val="false"/>
          <w:iCs w:val="false"/>
          <w:color w:val="000000"/>
          <w:sz w:val="24"/>
          <w:szCs w:val="24"/>
          <w:shd w:fill="FFFFFF" w:val="clear"/>
          <w:lang w:bidi="he-IL" w:val="en-US"/>
        </w:rPr>
        <w:t>-</w:t>
      </w:r>
      <w:r>
        <w:rPr>
          <w:rFonts w:ascii="Arial" w:cs="Arial" w:hAnsi="Arial"/>
          <w:b w:val="false"/>
          <w:bCs w:val="false"/>
          <w:i w:val="false"/>
          <w:iCs w:val="false"/>
          <w:color w:val="000000"/>
          <w:sz w:val="24"/>
          <w:szCs w:val="24"/>
          <w:shd w:fill="FFFFFF" w:val="clear"/>
          <w:lang w:bidi="he-IL" w:val="mn-MN"/>
        </w:rPr>
        <w:t xml:space="preserve">Амгалан </w:t>
      </w:r>
      <w:r>
        <w:rPr>
          <w:rFonts w:ascii="Arial" w:hAnsi="Arial"/>
          <w:color w:val="000000"/>
          <w:sz w:val="24"/>
          <w:szCs w:val="24"/>
          <w:lang w:val="mn-MN"/>
        </w:rPr>
        <w:t xml:space="preserve">нарын тавьсан асуултад ажлын хэсгийн ахлагч, Улсын Их Хурлын гишүүн А.Тлейхан, </w:t>
      </w:r>
      <w:r>
        <w:rPr>
          <w:rFonts w:ascii="Arial" w:cs="Arial" w:hAnsi="Arial"/>
          <w:b w:val="false"/>
          <w:bCs w:val="false"/>
          <w:i w:val="false"/>
          <w:iCs w:val="false"/>
          <w:color w:val="000000"/>
          <w:sz w:val="24"/>
          <w:szCs w:val="24"/>
          <w:lang w:val="mn-MN"/>
        </w:rPr>
        <w:t xml:space="preserve">Төрийн өмчийн хорооны дэд дарга Ж.Төмөрбаатар, </w:t>
      </w:r>
      <w:r>
        <w:rPr>
          <w:rStyle w:val="style16"/>
          <w:rFonts w:ascii="Arial" w:cs="Arial" w:eastAsia="Arial" w:hAnsi="Arial"/>
          <w:b w:val="false"/>
          <w:bCs w:val="false"/>
          <w:i w:val="false"/>
          <w:iCs w:val="false"/>
          <w:caps w:val="false"/>
          <w:smallCaps w:val="false"/>
          <w:color w:val="000000"/>
          <w:sz w:val="24"/>
          <w:szCs w:val="24"/>
          <w:u w:val="none"/>
          <w:lang w:bidi="ar-SA" w:eastAsia="en-US" w:val="mn-MN"/>
        </w:rPr>
        <w:t>Монгол Улсын Ерөнхий сайдын Хувьчлал, өөрчлөн байгуулалтын асуудал хариуцсан зөвлөх Д.Байлыхүү</w:t>
      </w:r>
      <w:r>
        <w:rPr>
          <w:rFonts w:ascii="Arial" w:hAnsi="Arial"/>
          <w:color w:val="000000"/>
          <w:sz w:val="24"/>
          <w:szCs w:val="24"/>
          <w:lang w:val="mn-MN"/>
        </w:rPr>
        <w:t xml:space="preserve"> нар хариулж, тайлбар хийв.</w:t>
      </w:r>
    </w:p>
    <w:p>
      <w:pPr>
        <w:pStyle w:val="style33"/>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r>
    </w:p>
    <w:p>
      <w:pPr>
        <w:pStyle w:val="style33"/>
        <w:spacing w:after="0" w:before="0" w:line="100" w:lineRule="atLeast"/>
        <w:contextualSpacing w:val="false"/>
        <w:jc w:val="both"/>
      </w:pPr>
      <w:r>
        <w:rPr>
          <w:rFonts w:ascii="Arial" w:cs="Arial" w:hAnsi="Arial"/>
          <w:b/>
          <w:bCs/>
          <w:i w:val="false"/>
          <w:iCs w:val="false"/>
          <w:color w:val="000000"/>
          <w:sz w:val="24"/>
          <w:szCs w:val="24"/>
          <w:lang w:val="mn-MN"/>
        </w:rPr>
        <w:tab/>
      </w:r>
      <w:r>
        <w:rPr>
          <w:rFonts w:ascii="Arial" w:cs="Arial" w:hAnsi="Arial"/>
          <w:b w:val="false"/>
          <w:bCs w:val="false"/>
          <w:i/>
          <w:iCs/>
          <w:color w:val="000000"/>
          <w:sz w:val="24"/>
          <w:szCs w:val="24"/>
          <w:lang w:val="mn-MN"/>
        </w:rPr>
        <w:t xml:space="preserve"> “Төрийн өмчийг 2015</w:t>
      </w:r>
      <w:r>
        <w:rPr>
          <w:rFonts w:ascii="Arial" w:cs="Arial" w:hAnsi="Arial"/>
          <w:b w:val="false"/>
          <w:bCs w:val="false"/>
          <w:i/>
          <w:iCs/>
          <w:color w:val="000000"/>
          <w:sz w:val="24"/>
          <w:szCs w:val="24"/>
          <w:lang w:val="en-US"/>
        </w:rPr>
        <w:t>-</w:t>
      </w:r>
      <w:r>
        <w:rPr>
          <w:rFonts w:ascii="Arial" w:cs="Arial" w:hAnsi="Arial"/>
          <w:b w:val="false"/>
          <w:bCs w:val="false"/>
          <w:i/>
          <w:iCs/>
          <w:color w:val="000000"/>
          <w:sz w:val="24"/>
          <w:szCs w:val="24"/>
          <w:lang w:val="mn-MN"/>
        </w:rPr>
        <w:t xml:space="preserve">2016 онд хувьчлах, өөрчлөн байгуулах үндсэн чиглэл батлах тухай” Улсын Их Хурлын тогтоолын төслийг хэлэлцүүлэгт бэлтгэх үүрэг бүхий </w:t>
      </w:r>
      <w:r>
        <w:rPr>
          <w:rFonts w:ascii="Arial" w:cs="Arial" w:hAnsi="Arial"/>
          <w:b w:val="false"/>
          <w:bCs w:val="false"/>
          <w:i w:val="false"/>
          <w:iCs w:val="false"/>
          <w:color w:val="000000"/>
          <w:sz w:val="24"/>
          <w:szCs w:val="24"/>
          <w:lang w:val="mn-MN"/>
        </w:rPr>
        <w:t>а</w:t>
      </w:r>
      <w:r>
        <w:rPr>
          <w:rFonts w:ascii="Arial" w:cs="Arial" w:hAnsi="Arial"/>
          <w:b w:val="false"/>
          <w:bCs w:val="false"/>
          <w:i/>
          <w:iCs/>
          <w:color w:val="000000"/>
          <w:sz w:val="24"/>
          <w:szCs w:val="24"/>
          <w:lang w:val="mn-MN"/>
        </w:rPr>
        <w:t>жлын хэсгээс гаргасан зарчмын зөрүүтэй саналуудаар санал хураалт явуулав.</w:t>
      </w:r>
    </w:p>
    <w:p>
      <w:pPr>
        <w:pStyle w:val="style33"/>
        <w:spacing w:after="0" w:before="0" w:line="100" w:lineRule="atLeast"/>
        <w:contextualSpacing w:val="false"/>
        <w:jc w:val="both"/>
      </w:pPr>
      <w:r>
        <w:rPr/>
      </w:r>
    </w:p>
    <w:p>
      <w:pPr>
        <w:pStyle w:val="style33"/>
        <w:spacing w:after="0" w:before="0" w:line="100" w:lineRule="atLeast"/>
        <w:contextualSpacing w:val="false"/>
        <w:jc w:val="center"/>
      </w:pPr>
      <w:r>
        <w:rPr>
          <w:rFonts w:ascii="Arial" w:cs="Arial" w:hAnsi="Arial"/>
          <w:b w:val="false"/>
          <w:bCs w:val="false"/>
          <w:i/>
          <w:iCs/>
          <w:color w:val="000000"/>
          <w:sz w:val="24"/>
          <w:szCs w:val="24"/>
          <w:lang w:val="mn-MN"/>
        </w:rPr>
        <w:tab/>
      </w:r>
      <w:r>
        <w:rPr>
          <w:rFonts w:ascii="Arial" w:cs="Arial" w:hAnsi="Arial"/>
          <w:b/>
          <w:bCs/>
          <w:i w:val="false"/>
          <w:iCs w:val="false"/>
          <w:color w:val="000000"/>
          <w:sz w:val="24"/>
          <w:szCs w:val="24"/>
          <w:u w:val="single"/>
          <w:lang w:val="mn-MN"/>
        </w:rPr>
        <w:t>Нэг. Зарчмын зөрүүтэй санал:</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cs="Arial" w:hAnsi="Arial"/>
          <w:b w:val="false"/>
          <w:bCs w:val="false"/>
          <w:i/>
          <w:iCs/>
          <w:color w:val="000000"/>
          <w:sz w:val="24"/>
          <w:szCs w:val="24"/>
          <w:lang w:val="mn-MN"/>
        </w:rPr>
        <w:tab/>
      </w:r>
      <w:r>
        <w:rPr>
          <w:rStyle w:val="style16"/>
          <w:rFonts w:ascii="Arial" w:cs="Arial" w:eastAsia="Arial" w:hAnsi="Arial"/>
          <w:b/>
          <w:bCs/>
          <w:i w:val="false"/>
          <w:iCs w:val="false"/>
          <w:caps w:val="false"/>
          <w:smallCaps w:val="false"/>
          <w:color w:val="000000"/>
          <w:sz w:val="24"/>
          <w:szCs w:val="24"/>
          <w:u w:val="none"/>
          <w:lang w:bidi="ar-SA" w:eastAsia="en-US" w:val="mn-MN"/>
        </w:rPr>
        <w:t>Ж.Батсуурь:</w:t>
      </w:r>
      <w:r>
        <w:rPr>
          <w:rStyle w:val="style16"/>
          <w:rFonts w:ascii="Arial" w:cs="Arial" w:eastAsia="Arial" w:hAnsi="Arial"/>
          <w:b/>
          <w:bCs/>
          <w:i/>
          <w:iCs/>
          <w:caps w:val="false"/>
          <w:smallCaps w:val="false"/>
          <w:color w:val="000000"/>
          <w:sz w:val="24"/>
          <w:szCs w:val="24"/>
          <w:u w:val="none"/>
          <w:lang w:bidi="ar-SA" w:eastAsia="en-US" w:val="mn-MN"/>
        </w:rPr>
        <w:t xml:space="preserve"> </w:t>
      </w:r>
      <w:r>
        <w:rPr>
          <w:rStyle w:val="style16"/>
          <w:rFonts w:ascii="Arial" w:cs="Arial" w:eastAsia="Arial" w:hAnsi="Arial"/>
          <w:b w:val="false"/>
          <w:bCs w:val="false"/>
          <w:i/>
          <w:iCs/>
          <w:caps w:val="false"/>
          <w:smallCaps w:val="false"/>
          <w:color w:val="000000"/>
          <w:sz w:val="24"/>
          <w:szCs w:val="24"/>
          <w:u w:val="none"/>
          <w:lang w:bidi="ar-SA" w:eastAsia="en-US" w:val="mn-MN"/>
        </w:rPr>
        <w:t>-</w:t>
      </w:r>
      <w:r>
        <w:rPr>
          <w:rStyle w:val="style16"/>
          <w:rFonts w:ascii="Arial" w:cs="Arial" w:eastAsia="Arial" w:hAnsi="Arial"/>
          <w:b/>
          <w:bCs/>
          <w:i/>
          <w:iCs/>
          <w:caps w:val="false"/>
          <w:smallCaps w:val="false"/>
          <w:color w:val="000000"/>
          <w:sz w:val="24"/>
          <w:szCs w:val="24"/>
          <w:u w:val="none"/>
          <w:lang w:bidi="ar-SA" w:eastAsia="en-US" w:val="mn-MN"/>
        </w:rPr>
        <w:t xml:space="preserve"> 1.</w:t>
      </w:r>
      <w:r>
        <w:rPr>
          <w:rFonts w:ascii="Arial" w:cs="Arial" w:eastAsia="Arial" w:hAnsi="Arial"/>
          <w:b w:val="false"/>
          <w:bCs w:val="false"/>
          <w:i w:val="false"/>
          <w:iCs w:val="false"/>
          <w:color w:val="000000"/>
          <w:sz w:val="24"/>
          <w:szCs w:val="24"/>
          <w:u w:val="none"/>
          <w:lang w:val="mn-MN"/>
        </w:rPr>
        <w:t xml:space="preserve">Тогтоолын төслийн хавсралтын “Тариалан эрхлэлтийг дэмжих сан”-г элеватораас бусад тариалан болон гурилын үйлдвэрлэл эрхлэгч хуулийн этгээдийн дундын өмчлөлтэй компанийн хэлбэрт оруулан өөрчлөн зохион байгуулж, хувьцааг нь тэдгээрт тэнцүү хэмжээгээр хувь эзэмшүүлэн, өөрсдийн эзэмшлийн хувьцааг бусдад худалдахгүй байх нөхцөлтэйгөөр хөрөнгийг дахин үнэлж хувьчлах гэсэн 4.13 дэх хэсгийг хасах </w:t>
      </w:r>
      <w:r>
        <w:rPr>
          <w:rFonts w:ascii="Arial" w:cs="Arial" w:eastAsia="Arial" w:hAnsi="Arial"/>
          <w:b w:val="false"/>
          <w:bCs w:val="false"/>
          <w:i w:val="false"/>
          <w:iCs w:val="false"/>
          <w:color w:val="000000"/>
          <w:sz w:val="24"/>
          <w:szCs w:val="24"/>
          <w:u w:val="none"/>
          <w:shd w:fill="FFFFFF" w:val="clear"/>
          <w:lang w:val="mn-MN"/>
        </w:rPr>
        <w:t xml:space="preserve">гэсэн саналыг дэмжье гэсэн санал хураалт явуулъя. </w:t>
      </w:r>
    </w:p>
    <w:p>
      <w:pPr>
        <w:pStyle w:val="style37"/>
        <w:spacing w:after="0" w:before="0" w:line="200" w:lineRule="atLeast"/>
        <w:ind w:hanging="0" w:left="0" w:right="0"/>
        <w:contextualSpacing w:val="false"/>
        <w:jc w:val="both"/>
      </w:pPr>
      <w:r>
        <w:rPr/>
      </w:r>
    </w:p>
    <w:p>
      <w:pPr>
        <w:pStyle w:val="style37"/>
        <w:spacing w:after="0" w:before="0" w:line="200" w:lineRule="atLeast"/>
        <w:ind w:hanging="0" w:left="0" w:right="0"/>
        <w:contextualSpacing w:val="false"/>
        <w:jc w:val="both"/>
      </w:pPr>
      <w:r>
        <w:rPr>
          <w:rFonts w:ascii="Arial" w:cs="Arial" w:hAnsi="Arial"/>
          <w:b/>
          <w:bCs/>
          <w:i w:val="false"/>
          <w:iCs w:val="false"/>
          <w:color w:val="000000"/>
          <w:sz w:val="24"/>
          <w:szCs w:val="24"/>
          <w:shd w:fill="FFFFFF" w:val="clear"/>
          <w:lang w:val="mn-MN"/>
        </w:rPr>
        <w:tab/>
      </w:r>
      <w:r>
        <w:rPr>
          <w:rFonts w:ascii="Arial" w:cs="Arial" w:hAnsi="Arial"/>
          <w:b w:val="false"/>
          <w:bCs w:val="false"/>
          <w:i w:val="false"/>
          <w:iCs w:val="false"/>
          <w:caps w:val="false"/>
          <w:smallCaps w:val="false"/>
          <w:color w:val="000000"/>
          <w:spacing w:val="0"/>
          <w:sz w:val="24"/>
          <w:szCs w:val="24"/>
          <w:u w:val="none"/>
          <w:shd w:fill="FFFFFF" w:val="clear"/>
          <w:lang w:val="mn-MN"/>
        </w:rPr>
        <w:t>Зөвшөөрсөн:</w:t>
        <w:tab/>
        <w:tab/>
        <w:t xml:space="preserve"> 0</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Татгалзсан:</w:t>
        <w:tab/>
        <w:tab/>
        <w:tab/>
        <w:t>12</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Бүгд:</w:t>
        <w:tab/>
        <w:tab/>
        <w:tab/>
        <w:tab/>
        <w:t>12</w:t>
      </w:r>
    </w:p>
    <w:p>
      <w:pPr>
        <w:pStyle w:val="style33"/>
        <w:spacing w:after="0" w:before="0" w:line="100" w:lineRule="atLeast"/>
        <w:contextualSpacing w:val="false"/>
        <w:jc w:val="both"/>
      </w:pPr>
      <w:r>
        <w:rPr>
          <w:rFonts w:ascii="Arial" w:cs="Arial" w:eastAsia="Arial" w:hAnsi="Arial"/>
          <w:b w:val="false"/>
          <w:bCs w:val="false"/>
          <w:i w:val="false"/>
          <w:iCs w:val="false"/>
          <w:caps w:val="false"/>
          <w:smallCaps w:val="false"/>
          <w:color w:val="000000"/>
          <w:spacing w:val="0"/>
          <w:sz w:val="24"/>
          <w:szCs w:val="24"/>
          <w:u w:val="none"/>
          <w:shd w:fill="FFFFFF" w:val="clear"/>
          <w:lang w:val="mn-MN"/>
        </w:rPr>
        <w:tab/>
        <w:t>0.0 хувийн саналаар санал дэмжигдсэнгүй.</w:t>
      </w:r>
    </w:p>
    <w:p>
      <w:pPr>
        <w:pStyle w:val="style0"/>
        <w:jc w:val="both"/>
      </w:pPr>
      <w:r>
        <w:rPr/>
      </w:r>
    </w:p>
    <w:p>
      <w:pPr>
        <w:pStyle w:val="style0"/>
        <w:jc w:val="both"/>
      </w:pPr>
      <w:r>
        <w:rPr>
          <w:rFonts w:ascii="Arial" w:cs="Arial" w:eastAsia="Arial" w:hAnsi="Arial"/>
          <w:b w:val="false"/>
          <w:bCs w:val="false"/>
          <w:i w:val="false"/>
          <w:iCs w:val="false"/>
          <w:sz w:val="24"/>
          <w:szCs w:val="24"/>
          <w:u w:val="none"/>
          <w:lang w:val="mn-MN"/>
        </w:rPr>
        <w:tab/>
        <w:t xml:space="preserve">Дээрх саналтай холбогдуулан Улсын Их Хурлын гишүүн Х.Болорчулууны тавьсан асуултад  </w:t>
      </w:r>
      <w:r>
        <w:rPr>
          <w:rStyle w:val="style16"/>
          <w:rFonts w:ascii="Arial" w:cs="Arial" w:eastAsia="Arial" w:hAnsi="Arial"/>
          <w:b w:val="false"/>
          <w:bCs w:val="false"/>
          <w:i w:val="false"/>
          <w:iCs w:val="false"/>
          <w:caps w:val="false"/>
          <w:smallCaps w:val="false"/>
          <w:color w:val="000000"/>
          <w:sz w:val="24"/>
          <w:szCs w:val="24"/>
          <w:u w:val="none"/>
          <w:lang w:bidi="ar-SA" w:eastAsia="en-US" w:val="mn-MN"/>
        </w:rPr>
        <w:t xml:space="preserve">Төрийн өмчийн хорооны дэд дарга Ж.Төмөрбаатар хариулж, тайлбар хийв. </w:t>
      </w:r>
    </w:p>
    <w:p>
      <w:pPr>
        <w:pStyle w:val="style0"/>
        <w:jc w:val="both"/>
      </w:pPr>
      <w:r>
        <w:rPr/>
      </w:r>
    </w:p>
    <w:p>
      <w:pPr>
        <w:pStyle w:val="style0"/>
        <w:spacing w:after="0" w:before="0" w:line="100" w:lineRule="atLeast"/>
        <w:ind w:hanging="0" w:left="0" w:right="0"/>
        <w:contextualSpacing w:val="false"/>
        <w:jc w:val="both"/>
      </w:pPr>
      <w:r>
        <w:rPr>
          <w:rFonts w:ascii="Arial" w:eastAsia="Arial" w:hAnsi="Arial"/>
          <w:b w:val="false"/>
          <w:bCs w:val="false"/>
          <w:i w:val="false"/>
          <w:iCs w:val="false"/>
          <w:sz w:val="24"/>
          <w:szCs w:val="24"/>
          <w:u w:val="none"/>
          <w:lang w:val="mn-MN"/>
        </w:rPr>
        <w:tab/>
      </w:r>
      <w:r>
        <w:rPr>
          <w:rFonts w:ascii="Arial" w:eastAsia="Arial" w:hAnsi="Arial"/>
          <w:b/>
          <w:bCs/>
          <w:i/>
          <w:iCs/>
          <w:sz w:val="24"/>
          <w:szCs w:val="24"/>
          <w:u w:val="none"/>
          <w:lang w:val="mn-MN"/>
        </w:rPr>
        <w:t>2</w:t>
      </w:r>
      <w:r>
        <w:rPr>
          <w:rFonts w:ascii="Arial" w:eastAsia="Arial" w:hAnsi="Arial"/>
          <w:b w:val="false"/>
          <w:bCs w:val="false"/>
          <w:i w:val="false"/>
          <w:iCs w:val="false"/>
          <w:sz w:val="24"/>
          <w:szCs w:val="24"/>
          <w:u w:val="none"/>
          <w:lang w:val="mn-MN"/>
        </w:rPr>
        <w:t xml:space="preserve">.Тогтоолын төслийн хавсралтын “Хөдөө аж ахуйн бирж” хязгаарлагдмал хариуцлагатай компанийг түүний технологийн шинэчлэл хийхэд шаардлагатай хөрөнгийн санхүүжилтэд хамтарч ажиллах сонирхолтой хөрөнгө оруулагч этгээдэд оруулсан хөрөнгөд нь тохируулан нэмэлт хувьцаа гарган эзэмшүүлэхээс гадна ажиллагсдад нь төрийн эзэмшлийн хувьцаанаас 5 хувийг эзэмшүүлэн, төрийн эзэмшил 34 хувь байх хэмжээнд хувьчлах гэсэн 4.14 дэх хэсгийг хасах </w:t>
      </w:r>
      <w:r>
        <w:rPr>
          <w:rFonts w:ascii="Arial" w:cs="Arial" w:eastAsia="Arial" w:hAnsi="Arial"/>
          <w:b w:val="false"/>
          <w:bCs w:val="false"/>
          <w:i w:val="false"/>
          <w:iCs w:val="false"/>
          <w:color w:val="000000"/>
          <w:sz w:val="24"/>
          <w:szCs w:val="24"/>
          <w:u w:val="none"/>
          <w:shd w:fill="FFFFFF" w:val="clear"/>
          <w:lang w:val="mn-MN"/>
        </w:rPr>
        <w:t xml:space="preserve">гэсэн саналыг дэмжье гэсэн санал хураалт явуулъя. </w:t>
      </w:r>
    </w:p>
    <w:p>
      <w:pPr>
        <w:pStyle w:val="style37"/>
        <w:spacing w:after="0" w:before="0" w:line="200" w:lineRule="atLeast"/>
        <w:ind w:hanging="0" w:left="0" w:right="0"/>
        <w:contextualSpacing w:val="false"/>
        <w:jc w:val="both"/>
      </w:pPr>
      <w:r>
        <w:rPr/>
      </w:r>
    </w:p>
    <w:p>
      <w:pPr>
        <w:pStyle w:val="style37"/>
        <w:spacing w:after="0" w:before="0" w:line="200" w:lineRule="atLeast"/>
        <w:ind w:hanging="0" w:left="0" w:right="0"/>
        <w:contextualSpacing w:val="false"/>
        <w:jc w:val="both"/>
      </w:pPr>
      <w:r>
        <w:rPr>
          <w:rFonts w:ascii="Arial" w:cs="Arial" w:hAnsi="Arial"/>
          <w:b/>
          <w:bCs/>
          <w:i w:val="false"/>
          <w:iCs w:val="false"/>
          <w:color w:val="000000"/>
          <w:sz w:val="24"/>
          <w:szCs w:val="24"/>
          <w:shd w:fill="FFFFFF" w:val="clear"/>
          <w:lang w:val="mn-MN"/>
        </w:rPr>
        <w:tab/>
      </w:r>
      <w:r>
        <w:rPr>
          <w:rFonts w:ascii="Arial" w:cs="Arial" w:hAnsi="Arial"/>
          <w:b w:val="false"/>
          <w:bCs w:val="false"/>
          <w:i w:val="false"/>
          <w:iCs w:val="false"/>
          <w:caps w:val="false"/>
          <w:smallCaps w:val="false"/>
          <w:color w:val="000000"/>
          <w:spacing w:val="0"/>
          <w:sz w:val="24"/>
          <w:szCs w:val="24"/>
          <w:u w:val="none"/>
          <w:shd w:fill="FFFFFF" w:val="clear"/>
          <w:lang w:val="mn-MN"/>
        </w:rPr>
        <w:t>Зөвшөөрсөн:</w:t>
        <w:tab/>
        <w:tab/>
        <w:t xml:space="preserve"> 0</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Татгалзсан:</w:t>
        <w:tab/>
        <w:tab/>
        <w:tab/>
        <w:t>12</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Бүгд:</w:t>
        <w:tab/>
        <w:tab/>
        <w:tab/>
        <w:tab/>
        <w:t>12</w:t>
      </w:r>
    </w:p>
    <w:p>
      <w:pPr>
        <w:pStyle w:val="style0"/>
        <w:spacing w:after="0" w:before="0" w:line="100" w:lineRule="atLeast"/>
        <w:ind w:hanging="0" w:left="0" w:right="0"/>
        <w:contextualSpacing w:val="false"/>
        <w:jc w:val="both"/>
      </w:pPr>
      <w:r>
        <w:rPr>
          <w:rStyle w:val="style16"/>
          <w:rFonts w:ascii="Arial" w:cs="Arial" w:eastAsia="Arial" w:hAnsi="Arial"/>
          <w:b w:val="false"/>
          <w:bCs w:val="false"/>
          <w:i w:val="false"/>
          <w:iCs w:val="false"/>
          <w:caps w:val="false"/>
          <w:smallCaps w:val="false"/>
          <w:color w:val="000000"/>
          <w:spacing w:val="0"/>
          <w:sz w:val="24"/>
          <w:szCs w:val="24"/>
          <w:u w:val="none"/>
          <w:shd w:fill="FFFFFF" w:val="clear"/>
          <w:lang w:bidi="ar-SA" w:eastAsia="en-US" w:val="mn-MN"/>
        </w:rPr>
        <w:tab/>
        <w:t>0 хувийн саналаар санал дэмжигдсэнгүй.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eastAsia="Arial" w:hAnsi="Arial"/>
          <w:b w:val="false"/>
          <w:bCs w:val="false"/>
          <w:i w:val="false"/>
          <w:iCs w:val="false"/>
          <w:sz w:val="24"/>
          <w:szCs w:val="24"/>
          <w:u w:val="none"/>
          <w:lang w:val="mn-MN"/>
        </w:rPr>
        <w:tab/>
      </w:r>
      <w:r>
        <w:rPr>
          <w:rFonts w:ascii="Arial" w:eastAsia="Arial" w:hAnsi="Arial"/>
          <w:b/>
          <w:bCs/>
          <w:i/>
          <w:iCs/>
          <w:sz w:val="24"/>
          <w:szCs w:val="24"/>
          <w:u w:val="none"/>
          <w:lang w:val="mn-MN"/>
        </w:rPr>
        <w:t>3.</w:t>
      </w:r>
      <w:r>
        <w:rPr>
          <w:rFonts w:ascii="Arial" w:eastAsia="Arial" w:hAnsi="Arial"/>
          <w:b w:val="false"/>
          <w:bCs w:val="false"/>
          <w:i w:val="false"/>
          <w:iCs w:val="false"/>
          <w:sz w:val="24"/>
          <w:szCs w:val="24"/>
          <w:u w:val="none"/>
          <w:lang w:val="mn-MN"/>
        </w:rPr>
        <w:t xml:space="preserve">Тогтоолын төслийн хавсралтын “Монгол Улсын нутаг дэвсгэр дээр мэдээлэл холбооны үндсэн суурь сүлжээний үйлчилгээ эрхлэгч “Мэдээлэл холбооны сүлжээ” төрийн өмчит ХХК-ийг цаашид энэ чиглэлээр нь дагнасан үйлчилгээ эрхлэх зарчмыг хадгалан дахин үнэлгээ хийж төрийн эзэмшлийн хувийг нээлттэй дуудлага худалдаагаар хувьчлах;” гэсэн 4.18 дахь хэсгийг хасах </w:t>
      </w:r>
      <w:r>
        <w:rPr>
          <w:rFonts w:ascii="Arial" w:cs="Arial" w:eastAsia="Arial" w:hAnsi="Arial"/>
          <w:b w:val="false"/>
          <w:bCs w:val="false"/>
          <w:i w:val="false"/>
          <w:iCs w:val="false"/>
          <w:color w:val="000000"/>
          <w:sz w:val="24"/>
          <w:szCs w:val="24"/>
          <w:u w:val="none"/>
          <w:shd w:fill="FFFFFF" w:val="clear"/>
          <w:lang w:val="mn-MN"/>
        </w:rPr>
        <w:t xml:space="preserve">саналыг дэмжье гэсэн санал хураалт явуулъя. </w:t>
      </w:r>
    </w:p>
    <w:p>
      <w:pPr>
        <w:pStyle w:val="style37"/>
        <w:spacing w:after="0" w:before="0" w:line="200" w:lineRule="atLeast"/>
        <w:ind w:hanging="0" w:left="0" w:right="0"/>
        <w:contextualSpacing w:val="false"/>
        <w:jc w:val="both"/>
      </w:pPr>
      <w:r>
        <w:rPr/>
      </w:r>
    </w:p>
    <w:p>
      <w:pPr>
        <w:pStyle w:val="style37"/>
        <w:spacing w:after="0" w:before="0" w:line="200" w:lineRule="atLeast"/>
        <w:ind w:hanging="0" w:left="0" w:right="0"/>
        <w:contextualSpacing w:val="false"/>
        <w:jc w:val="both"/>
      </w:pPr>
      <w:r>
        <w:rPr>
          <w:rFonts w:ascii="Arial" w:cs="Arial" w:hAnsi="Arial"/>
          <w:b/>
          <w:bCs/>
          <w:i w:val="false"/>
          <w:iCs w:val="false"/>
          <w:color w:val="000000"/>
          <w:sz w:val="24"/>
          <w:szCs w:val="24"/>
          <w:shd w:fill="FFFFFF" w:val="clear"/>
          <w:lang w:val="mn-MN"/>
        </w:rPr>
        <w:tab/>
      </w:r>
      <w:r>
        <w:rPr>
          <w:rFonts w:ascii="Arial" w:cs="Arial" w:hAnsi="Arial"/>
          <w:b w:val="false"/>
          <w:bCs w:val="false"/>
          <w:i w:val="false"/>
          <w:iCs w:val="false"/>
          <w:caps w:val="false"/>
          <w:smallCaps w:val="false"/>
          <w:color w:val="000000"/>
          <w:spacing w:val="0"/>
          <w:sz w:val="24"/>
          <w:szCs w:val="24"/>
          <w:u w:val="none"/>
          <w:shd w:fill="FFFFFF" w:val="clear"/>
          <w:lang w:val="mn-MN"/>
        </w:rPr>
        <w:t>Зөвшөөрсөн:</w:t>
        <w:tab/>
        <w:tab/>
        <w:t xml:space="preserve"> 0</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Татгалзсан:</w:t>
        <w:tab/>
        <w:tab/>
        <w:tab/>
        <w:t>12</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Бүгд:</w:t>
        <w:tab/>
        <w:tab/>
        <w:tab/>
        <w:tab/>
        <w:t>12</w:t>
      </w:r>
    </w:p>
    <w:p>
      <w:pPr>
        <w:pStyle w:val="style0"/>
        <w:spacing w:after="0" w:before="0" w:line="100" w:lineRule="atLeast"/>
        <w:ind w:hanging="0" w:left="0" w:right="0"/>
        <w:contextualSpacing w:val="false"/>
        <w:jc w:val="both"/>
      </w:pPr>
      <w:r>
        <w:rPr>
          <w:rStyle w:val="style16"/>
          <w:rFonts w:ascii="Arial" w:cs="Arial" w:eastAsia="Arial" w:hAnsi="Arial"/>
          <w:b w:val="false"/>
          <w:bCs w:val="false"/>
          <w:i w:val="false"/>
          <w:iCs w:val="false"/>
          <w:caps w:val="false"/>
          <w:smallCaps w:val="false"/>
          <w:color w:val="000000"/>
          <w:spacing w:val="0"/>
          <w:sz w:val="24"/>
          <w:szCs w:val="24"/>
          <w:u w:val="none"/>
          <w:shd w:fill="FFFFFF" w:val="clear"/>
          <w:lang w:bidi="ar-SA" w:eastAsia="en-US" w:val="mn-MN"/>
        </w:rPr>
        <w:tab/>
        <w:t>0 хувийн саналаар санал дэмжигдсэнгүй.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eastAsia="Arial" w:hAnsi="Arial"/>
          <w:b w:val="false"/>
          <w:bCs w:val="false"/>
          <w:i w:val="false"/>
          <w:iCs w:val="false"/>
          <w:sz w:val="24"/>
          <w:szCs w:val="24"/>
          <w:u w:val="none"/>
          <w:lang w:val="mn-MN"/>
        </w:rPr>
        <w:tab/>
      </w:r>
      <w:r>
        <w:rPr>
          <w:rFonts w:ascii="Arial" w:eastAsia="Arial" w:hAnsi="Arial"/>
          <w:b/>
          <w:bCs/>
          <w:i/>
          <w:iCs/>
          <w:sz w:val="24"/>
          <w:szCs w:val="24"/>
          <w:u w:val="none"/>
          <w:lang w:val="mn-MN"/>
        </w:rPr>
        <w:t>4.</w:t>
      </w:r>
      <w:r>
        <w:rPr>
          <w:rFonts w:ascii="Arial" w:eastAsia="Arial" w:hAnsi="Arial"/>
          <w:b w:val="false"/>
          <w:bCs w:val="false"/>
          <w:i w:val="false"/>
          <w:iCs w:val="false"/>
          <w:sz w:val="24"/>
          <w:szCs w:val="24"/>
          <w:u w:val="none"/>
          <w:lang w:val="mn-MN"/>
        </w:rPr>
        <w:t xml:space="preserve">Тогтоолын төслийн хавсралтын “Монголын хөрөнгийн бирж” хязгаарлагдмал хариуцлагатай компанийн зах зээлийн үнэлгээг тогтоон, хувьцааны тодорхой хэсгийг Лондонгийн хөрөнгийн биржид төлөх өрд тооцон хувьцаагаар солих саналыг тавьж, үлдсэн хувьцааг Монголын хөрөнгийн бирж болон гадаадын нэр хүнд бүхий хөрөнгийн биржээр нээлттэй арилжих;” гэсэн 4.20 дахь хэсгийг хасах </w:t>
      </w:r>
      <w:r>
        <w:rPr>
          <w:rStyle w:val="style16"/>
          <w:rFonts w:ascii="Arial" w:cs="Arial" w:eastAsia="Arial" w:hAnsi="Arial"/>
          <w:b w:val="false"/>
          <w:bCs w:val="false"/>
          <w:i w:val="false"/>
          <w:iCs w:val="false"/>
          <w:caps w:val="false"/>
          <w:smallCaps w:val="false"/>
          <w:color w:val="000000"/>
          <w:sz w:val="24"/>
          <w:szCs w:val="24"/>
          <w:u w:val="none"/>
          <w:shd w:fill="FFFFFF" w:val="clear"/>
          <w:lang w:bidi="ar-SA" w:eastAsia="en-US" w:val="mn-MN"/>
        </w:rPr>
        <w:t xml:space="preserve">саналыг дэмжье гэсэн санал хураалт явуулъя. </w:t>
      </w:r>
    </w:p>
    <w:p>
      <w:pPr>
        <w:pStyle w:val="style37"/>
        <w:spacing w:after="0" w:before="0" w:line="200" w:lineRule="atLeast"/>
        <w:ind w:hanging="0" w:left="0" w:right="0"/>
        <w:contextualSpacing w:val="false"/>
        <w:jc w:val="both"/>
      </w:pPr>
      <w:r>
        <w:rPr/>
      </w:r>
    </w:p>
    <w:p>
      <w:pPr>
        <w:pStyle w:val="style37"/>
        <w:spacing w:after="0" w:before="0" w:line="200" w:lineRule="atLeast"/>
        <w:ind w:hanging="0" w:left="0" w:right="0"/>
        <w:contextualSpacing w:val="false"/>
        <w:jc w:val="both"/>
      </w:pPr>
      <w:r>
        <w:rPr>
          <w:rFonts w:ascii="Arial" w:cs="Arial" w:hAnsi="Arial"/>
          <w:b/>
          <w:bCs/>
          <w:i w:val="false"/>
          <w:iCs w:val="false"/>
          <w:color w:val="000000"/>
          <w:sz w:val="24"/>
          <w:szCs w:val="24"/>
          <w:shd w:fill="FFFFFF" w:val="clear"/>
          <w:lang w:val="mn-MN"/>
        </w:rPr>
        <w:tab/>
      </w:r>
      <w:r>
        <w:rPr>
          <w:rFonts w:ascii="Arial" w:cs="Arial" w:hAnsi="Arial"/>
          <w:b w:val="false"/>
          <w:bCs w:val="false"/>
          <w:i w:val="false"/>
          <w:iCs w:val="false"/>
          <w:caps w:val="false"/>
          <w:smallCaps w:val="false"/>
          <w:color w:val="000000"/>
          <w:spacing w:val="0"/>
          <w:sz w:val="24"/>
          <w:szCs w:val="24"/>
          <w:u w:val="none"/>
          <w:shd w:fill="FFFFFF" w:val="clear"/>
          <w:lang w:val="mn-MN"/>
        </w:rPr>
        <w:t>Зөвшөөрсөн:</w:t>
        <w:tab/>
        <w:tab/>
        <w:t xml:space="preserve"> 1</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Татгалзсан:</w:t>
        <w:tab/>
        <w:tab/>
        <w:tab/>
        <w:t>11</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Бүгд:</w:t>
        <w:tab/>
        <w:tab/>
        <w:tab/>
        <w:tab/>
        <w:t>12</w:t>
      </w:r>
    </w:p>
    <w:p>
      <w:pPr>
        <w:pStyle w:val="style0"/>
        <w:spacing w:after="0" w:before="0" w:line="100" w:lineRule="atLeast"/>
        <w:ind w:hanging="0" w:left="0" w:right="0"/>
        <w:contextualSpacing w:val="false"/>
        <w:jc w:val="both"/>
      </w:pPr>
      <w:r>
        <w:rPr>
          <w:rStyle w:val="style16"/>
          <w:rFonts w:ascii="Arial" w:cs="Arial" w:eastAsia="Arial" w:hAnsi="Arial"/>
          <w:b w:val="false"/>
          <w:bCs w:val="false"/>
          <w:i w:val="false"/>
          <w:iCs w:val="false"/>
          <w:caps w:val="false"/>
          <w:smallCaps w:val="false"/>
          <w:color w:val="000000"/>
          <w:spacing w:val="0"/>
          <w:sz w:val="24"/>
          <w:szCs w:val="24"/>
          <w:u w:val="none"/>
          <w:shd w:fill="FFFFFF" w:val="clear"/>
          <w:lang w:bidi="ar-SA" w:eastAsia="en-US" w:val="mn-MN"/>
        </w:rPr>
        <w:tab/>
        <w:t>8.3 хувийн саналаар санал дэмжигдсэнгүй.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eastAsia="Arial" w:hAnsi="Arial"/>
          <w:b w:val="false"/>
          <w:bCs w:val="false"/>
          <w:i w:val="false"/>
          <w:iCs w:val="false"/>
          <w:sz w:val="24"/>
          <w:szCs w:val="24"/>
          <w:u w:val="none"/>
          <w:lang w:val="mn-MN"/>
        </w:rPr>
        <w:tab/>
      </w:r>
      <w:r>
        <w:rPr>
          <w:rFonts w:ascii="Arial" w:eastAsia="Arial" w:hAnsi="Arial"/>
          <w:b/>
          <w:bCs/>
          <w:i/>
          <w:iCs/>
          <w:sz w:val="24"/>
          <w:szCs w:val="24"/>
          <w:u w:val="none"/>
          <w:lang w:val="mn-MN"/>
        </w:rPr>
        <w:t xml:space="preserve">5. </w:t>
      </w:r>
      <w:r>
        <w:rPr>
          <w:rFonts w:ascii="Arial" w:eastAsia="Arial" w:hAnsi="Arial"/>
          <w:b w:val="false"/>
          <w:bCs w:val="false"/>
          <w:i w:val="false"/>
          <w:iCs w:val="false"/>
          <w:sz w:val="24"/>
          <w:szCs w:val="24"/>
          <w:u w:val="none"/>
          <w:lang w:val="mn-MN"/>
        </w:rPr>
        <w:t xml:space="preserve">Тогтоолын төслийн хавсралтын “Нийгмийн салбарт хийх хувьчлал, өөрчлөн байгуулалт” гэсэн 4.2 дахь хэсгийг бүхэлд нь хасах </w:t>
      </w:r>
      <w:r>
        <w:rPr>
          <w:rFonts w:ascii="Arial" w:cs="Arial" w:eastAsia="Arial" w:hAnsi="Arial"/>
          <w:b w:val="false"/>
          <w:bCs w:val="false"/>
          <w:i w:val="false"/>
          <w:iCs w:val="false"/>
          <w:color w:val="000000"/>
          <w:sz w:val="24"/>
          <w:szCs w:val="24"/>
          <w:u w:val="none"/>
          <w:shd w:fill="FFFFFF" w:val="clear"/>
          <w:lang w:val="mn-MN"/>
        </w:rPr>
        <w:t xml:space="preserve">гэсэн саналыг дэмжье гэсэн санал хураалт явуулъя. </w:t>
      </w:r>
    </w:p>
    <w:p>
      <w:pPr>
        <w:pStyle w:val="style37"/>
        <w:spacing w:after="0" w:before="0" w:line="200" w:lineRule="atLeast"/>
        <w:ind w:hanging="0" w:left="0" w:right="0"/>
        <w:contextualSpacing w:val="false"/>
        <w:jc w:val="both"/>
      </w:pPr>
      <w:r>
        <w:rPr/>
      </w:r>
    </w:p>
    <w:p>
      <w:pPr>
        <w:pStyle w:val="style37"/>
        <w:spacing w:after="0" w:before="0" w:line="200" w:lineRule="atLeast"/>
        <w:ind w:hanging="0" w:left="0" w:right="0"/>
        <w:contextualSpacing w:val="false"/>
        <w:jc w:val="both"/>
      </w:pPr>
      <w:r>
        <w:rPr>
          <w:rFonts w:ascii="Arial" w:cs="Arial" w:hAnsi="Arial"/>
          <w:b/>
          <w:bCs/>
          <w:i w:val="false"/>
          <w:iCs w:val="false"/>
          <w:color w:val="000000"/>
          <w:sz w:val="24"/>
          <w:szCs w:val="24"/>
          <w:shd w:fill="FFFFFF" w:val="clear"/>
          <w:lang w:val="mn-MN"/>
        </w:rPr>
        <w:tab/>
      </w:r>
      <w:r>
        <w:rPr>
          <w:rFonts w:ascii="Arial" w:cs="Arial" w:hAnsi="Arial"/>
          <w:b w:val="false"/>
          <w:bCs w:val="false"/>
          <w:i w:val="false"/>
          <w:iCs w:val="false"/>
          <w:caps w:val="false"/>
          <w:smallCaps w:val="false"/>
          <w:color w:val="000000"/>
          <w:spacing w:val="0"/>
          <w:sz w:val="24"/>
          <w:szCs w:val="24"/>
          <w:u w:val="none"/>
          <w:shd w:fill="FFFFFF" w:val="clear"/>
          <w:lang w:val="mn-MN"/>
        </w:rPr>
        <w:t>Зөвшөөрсөн:</w:t>
        <w:tab/>
        <w:tab/>
        <w:t xml:space="preserve"> 5</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Татгалзсан:</w:t>
        <w:tab/>
        <w:tab/>
        <w:tab/>
        <w:t xml:space="preserve"> 8</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Бүгд:</w:t>
        <w:tab/>
        <w:tab/>
        <w:tab/>
        <w:tab/>
        <w:t>12</w:t>
      </w:r>
    </w:p>
    <w:p>
      <w:pPr>
        <w:pStyle w:val="style0"/>
        <w:spacing w:after="0" w:before="0" w:line="100" w:lineRule="atLeast"/>
        <w:ind w:hanging="0" w:left="0" w:right="0"/>
        <w:contextualSpacing w:val="false"/>
        <w:jc w:val="both"/>
      </w:pPr>
      <w:r>
        <w:rPr>
          <w:rFonts w:ascii="Arial" w:cs="Arial" w:eastAsia="Arial" w:hAnsi="Arial"/>
          <w:b w:val="false"/>
          <w:bCs w:val="false"/>
          <w:i w:val="false"/>
          <w:iCs w:val="false"/>
          <w:caps w:val="false"/>
          <w:smallCaps w:val="false"/>
          <w:color w:val="000000"/>
          <w:spacing w:val="0"/>
          <w:sz w:val="24"/>
          <w:szCs w:val="24"/>
          <w:u w:val="none"/>
          <w:shd w:fill="FFFFFF" w:val="clear"/>
          <w:lang w:val="mn-MN"/>
        </w:rPr>
        <w:tab/>
        <w:t>41.7хувийн саналаар санал дэмжигдсэнгүй.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eastAsia="Arial" w:hAnsi="Arial"/>
          <w:b w:val="false"/>
          <w:bCs w:val="false"/>
          <w:i w:val="false"/>
          <w:iCs w:val="false"/>
          <w:sz w:val="24"/>
          <w:szCs w:val="24"/>
          <w:u w:val="none"/>
          <w:lang w:val="mn-MN"/>
        </w:rPr>
        <w:tab/>
      </w:r>
      <w:r>
        <w:rPr>
          <w:rFonts w:ascii="Arial" w:cs="Arial" w:eastAsia="Arial" w:hAnsi="Arial"/>
          <w:b w:val="false"/>
          <w:bCs w:val="false"/>
          <w:i w:val="false"/>
          <w:iCs w:val="false"/>
          <w:sz w:val="24"/>
          <w:szCs w:val="24"/>
          <w:u w:val="none"/>
          <w:lang w:val="mn-MN"/>
        </w:rPr>
        <w:t xml:space="preserve">Дээрх саналтай холбогдуулан Улсын Их Хурлын гишүүн С.Дэмбэрэлийн тавьсан асуултад ажлын хэсгийн ахлагч, Улсын Их Хурлын гишүүн А.Тлейхан,  </w:t>
      </w:r>
      <w:r>
        <w:rPr>
          <w:rStyle w:val="style16"/>
          <w:rFonts w:ascii="Arial" w:cs="Arial" w:eastAsia="Arial" w:hAnsi="Arial"/>
          <w:b w:val="false"/>
          <w:bCs w:val="false"/>
          <w:i w:val="false"/>
          <w:iCs w:val="false"/>
          <w:caps w:val="false"/>
          <w:smallCaps w:val="false"/>
          <w:color w:val="000000"/>
          <w:sz w:val="24"/>
          <w:szCs w:val="24"/>
          <w:u w:val="none"/>
          <w:lang w:bidi="ar-SA" w:eastAsia="en-US" w:val="mn-MN"/>
        </w:rPr>
        <w:t>Монгол Улсын Ерөнхий сайдын хувьчлал, өөрчлөн байгуулалтын асуудал хариуцсан зөвлөх Д.Байлыхүү нар хариулж, тайлбар хийв.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6"/>
          <w:rFonts w:ascii="Arial" w:cs="Arial" w:eastAsia="Arial" w:hAnsi="Arial"/>
          <w:b w:val="false"/>
          <w:bCs w:val="false"/>
          <w:i w:val="false"/>
          <w:iCs w:val="false"/>
          <w:caps w:val="false"/>
          <w:smallCaps w:val="false"/>
          <w:color w:val="000000"/>
          <w:sz w:val="24"/>
          <w:szCs w:val="24"/>
          <w:u w:val="none"/>
          <w:lang w:bidi="ar-SA" w:eastAsia="en-US" w:val="mn-MN"/>
        </w:rPr>
        <w:tab/>
        <w:t xml:space="preserve">Улсын Их Хурлын гишүүн А.Тлейхан цөөнх болов.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Arial" w:hAnsi="Arial"/>
          <w:b w:val="false"/>
          <w:bCs w:val="false"/>
          <w:i w:val="false"/>
          <w:iCs w:val="false"/>
          <w:sz w:val="24"/>
          <w:szCs w:val="24"/>
          <w:u w:val="none"/>
          <w:lang w:val="mn-MN"/>
        </w:rPr>
        <w:tab/>
      </w:r>
      <w:r>
        <w:rPr>
          <w:rFonts w:ascii="Arial" w:cs="Arial" w:eastAsia="Arial" w:hAnsi="Arial"/>
          <w:b/>
          <w:bCs/>
          <w:i/>
          <w:iCs/>
          <w:sz w:val="24"/>
          <w:szCs w:val="24"/>
          <w:u w:val="none"/>
          <w:lang w:val="mn-MN"/>
        </w:rPr>
        <w:t>6.</w:t>
      </w:r>
      <w:r>
        <w:rPr>
          <w:rFonts w:ascii="Arial" w:cs="Arial" w:eastAsia="Arial" w:hAnsi="Arial"/>
          <w:b w:val="false"/>
          <w:bCs w:val="false"/>
          <w:i w:val="false"/>
          <w:iCs w:val="false"/>
          <w:sz w:val="24"/>
          <w:szCs w:val="24"/>
          <w:u w:val="none"/>
          <w:lang w:val="mn-MN"/>
        </w:rPr>
        <w:t xml:space="preserve">Улсын Их Хурлын гишүүн С.Дэмбэрэлийн гаргасан, </w:t>
      </w:r>
      <w:r>
        <w:rPr>
          <w:rFonts w:ascii="Arial" w:cs="Arial" w:eastAsia="Arial" w:hAnsi="Arial"/>
          <w:b w:val="false"/>
          <w:bCs w:val="false"/>
          <w:i w:val="false"/>
          <w:iCs w:val="false"/>
          <w:color w:val="000000"/>
          <w:sz w:val="24"/>
          <w:szCs w:val="24"/>
          <w:u w:val="none"/>
          <w:lang w:val="mn-MN"/>
        </w:rPr>
        <w:t xml:space="preserve">Хавсралтын “нийгмийн салбарт хийх өөрчлөн байгуулалт” гэсэн 4.2 дахь хэсгээс “хувьчлал” гэдэг үгийг хасах </w:t>
      </w:r>
      <w:r>
        <w:rPr>
          <w:rFonts w:ascii="Arial" w:cs="Arial" w:eastAsia="Arial" w:hAnsi="Arial"/>
          <w:b w:val="false"/>
          <w:bCs w:val="false"/>
          <w:i w:val="false"/>
          <w:iCs w:val="false"/>
          <w:color w:val="000000"/>
          <w:sz w:val="24"/>
          <w:szCs w:val="24"/>
          <w:u w:val="none"/>
          <w:shd w:fill="FFFFFF" w:val="clear"/>
          <w:lang w:val="mn-MN"/>
        </w:rPr>
        <w:t xml:space="preserve">гэсэн саналыг дэмжье гэсэн санал хураалт явуулъя. </w:t>
      </w:r>
    </w:p>
    <w:p>
      <w:pPr>
        <w:pStyle w:val="style37"/>
        <w:spacing w:after="0" w:before="0" w:line="200" w:lineRule="atLeast"/>
        <w:ind w:hanging="0" w:left="0" w:right="0"/>
        <w:contextualSpacing w:val="false"/>
        <w:jc w:val="both"/>
      </w:pPr>
      <w:r>
        <w:rPr/>
      </w:r>
    </w:p>
    <w:p>
      <w:pPr>
        <w:pStyle w:val="style37"/>
        <w:spacing w:after="0" w:before="0" w:line="200" w:lineRule="atLeast"/>
        <w:ind w:hanging="0" w:left="0" w:right="0"/>
        <w:contextualSpacing w:val="false"/>
        <w:jc w:val="both"/>
      </w:pPr>
      <w:r>
        <w:rPr>
          <w:rFonts w:ascii="Arial" w:cs="Arial" w:hAnsi="Arial"/>
          <w:b/>
          <w:bCs/>
          <w:i w:val="false"/>
          <w:iCs w:val="false"/>
          <w:color w:val="000000"/>
          <w:sz w:val="24"/>
          <w:szCs w:val="24"/>
          <w:shd w:fill="FFFFFF" w:val="clear"/>
          <w:lang w:val="mn-MN"/>
        </w:rPr>
        <w:tab/>
      </w:r>
      <w:r>
        <w:rPr>
          <w:rFonts w:ascii="Arial" w:cs="Arial" w:hAnsi="Arial"/>
          <w:b w:val="false"/>
          <w:bCs w:val="false"/>
          <w:i w:val="false"/>
          <w:iCs w:val="false"/>
          <w:caps w:val="false"/>
          <w:smallCaps w:val="false"/>
          <w:color w:val="000000"/>
          <w:spacing w:val="0"/>
          <w:sz w:val="24"/>
          <w:szCs w:val="24"/>
          <w:u w:val="none"/>
          <w:shd w:fill="FFFFFF" w:val="clear"/>
          <w:lang w:val="mn-MN"/>
        </w:rPr>
        <w:t>Зөвшөөрсөн:</w:t>
        <w:tab/>
        <w:tab/>
        <w:t xml:space="preserve"> 6</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Татгалзсан:</w:t>
        <w:tab/>
        <w:tab/>
        <w:tab/>
        <w:t xml:space="preserve"> 7</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Бүгд:</w:t>
        <w:tab/>
        <w:tab/>
        <w:tab/>
        <w:tab/>
        <w:t>13</w:t>
      </w:r>
    </w:p>
    <w:p>
      <w:pPr>
        <w:pStyle w:val="style0"/>
        <w:spacing w:after="0" w:before="0" w:line="100" w:lineRule="atLeast"/>
        <w:ind w:hanging="0" w:left="0" w:right="0"/>
        <w:contextualSpacing w:val="false"/>
        <w:jc w:val="both"/>
      </w:pPr>
      <w:r>
        <w:rPr>
          <w:rFonts w:ascii="Arial" w:cs="Arial" w:eastAsia="Arial" w:hAnsi="Arial"/>
          <w:b w:val="false"/>
          <w:bCs w:val="false"/>
          <w:i w:val="false"/>
          <w:iCs w:val="false"/>
          <w:caps w:val="false"/>
          <w:smallCaps w:val="false"/>
          <w:color w:val="000000"/>
          <w:spacing w:val="0"/>
          <w:sz w:val="24"/>
          <w:szCs w:val="24"/>
          <w:u w:val="none"/>
          <w:shd w:fill="FFFFFF" w:val="clear"/>
          <w:lang w:val="mn-MN"/>
        </w:rPr>
        <w:tab/>
        <w:t>46.2 хувийн саналаар санал дэмжигдсэнгүй.</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shd w:fill="FFFFFF" w:val="clear"/>
          <w:lang w:val="mn-MN"/>
        </w:rPr>
        <w:t xml:space="preserve">Байнгын хорооноос гарах санал, дүгнэлтийг Улсын Их Хурлын гишүүн А.Тлейхан Улсын Их Хурлын чуулганы нэгдсэн хуралдаанд танилцуулахаар тогтов. </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hAnsi="Arial"/>
          <w:b w:val="false"/>
          <w:bCs w:val="false"/>
          <w:i/>
          <w:iCs/>
          <w:color w:val="000000"/>
          <w:sz w:val="24"/>
          <w:szCs w:val="24"/>
          <w:lang w:val="mn-MN"/>
        </w:rPr>
        <w:tab/>
        <w:t>Уг асуудлыг 16 цаг 37 минутад хэлэлцэж дуусав.</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hAnsi="Arial"/>
          <w:b w:val="false"/>
          <w:bCs w:val="false"/>
          <w:i/>
          <w:iCs/>
          <w:color w:val="000000"/>
          <w:sz w:val="24"/>
          <w:szCs w:val="24"/>
          <w:lang w:val="mn-MN"/>
        </w:rPr>
        <w:tab/>
      </w:r>
      <w:r>
        <w:rPr>
          <w:rFonts w:ascii="Arial" w:hAnsi="Arial"/>
          <w:b/>
          <w:bCs/>
          <w:i/>
          <w:iCs/>
          <w:color w:val="000000"/>
          <w:sz w:val="24"/>
          <w:szCs w:val="24"/>
          <w:lang w:val="mn-MN"/>
        </w:rPr>
        <w:t>Гурав.</w:t>
      </w:r>
      <w:bookmarkStart w:id="0" w:name="__DdeLink__1734_412133506"/>
      <w:r>
        <w:rPr>
          <w:rFonts w:ascii="Arial" w:hAnsi="Arial"/>
          <w:b/>
          <w:bCs/>
          <w:i/>
          <w:iCs/>
          <w:color w:val="000000"/>
          <w:sz w:val="24"/>
          <w:szCs w:val="24"/>
          <w:lang w:val="mn-MN"/>
        </w:rPr>
        <w:t xml:space="preserve"> </w:t>
      </w:r>
      <w:bookmarkStart w:id="1" w:name="__DdeLink__16782_614205849"/>
      <w:r>
        <w:rPr>
          <w:rFonts w:ascii="Arial" w:hAnsi="Arial"/>
          <w:b/>
          <w:bCs/>
          <w:i/>
          <w:iCs/>
          <w:color w:val="000000"/>
          <w:sz w:val="24"/>
          <w:szCs w:val="24"/>
          <w:lang w:val="mn-MN"/>
        </w:rPr>
        <w:t>Азийн дэд бүтцийн хөрөнгө оруулалтын банкыг үүсгэн байгуулах  хэлэлцээр”</w:t>
      </w:r>
      <w:r>
        <w:rPr>
          <w:rFonts w:ascii="Arial" w:hAnsi="Arial"/>
          <w:b/>
          <w:bCs/>
          <w:i/>
          <w:iCs/>
          <w:color w:val="000000"/>
          <w:sz w:val="24"/>
          <w:szCs w:val="24"/>
          <w:lang w:val="en-US"/>
        </w:rPr>
        <w:t>-</w:t>
      </w:r>
      <w:r>
        <w:rPr>
          <w:rFonts w:ascii="Arial" w:hAnsi="Arial"/>
          <w:b/>
          <w:bCs/>
          <w:i/>
          <w:iCs/>
          <w:color w:val="000000"/>
          <w:sz w:val="24"/>
          <w:szCs w:val="24"/>
          <w:lang w:val="mn-MN"/>
        </w:rPr>
        <w:t>ийн төсөл</w:t>
      </w:r>
      <w:bookmarkEnd w:id="0"/>
      <w:r>
        <w:rPr>
          <w:rFonts w:ascii="Arial" w:hAnsi="Arial"/>
          <w:b/>
          <w:bCs/>
          <w:i/>
          <w:iCs/>
          <w:color w:val="000000"/>
          <w:sz w:val="24"/>
          <w:szCs w:val="24"/>
          <w:lang w:val="mn-MN"/>
        </w:rPr>
        <w:t xml:space="preserve"> </w:t>
      </w:r>
      <w:r>
        <w:rPr>
          <w:rFonts w:ascii="Arial" w:hAnsi="Arial"/>
          <w:b w:val="false"/>
          <w:bCs w:val="false"/>
          <w:i/>
          <w:iCs/>
          <w:color w:val="000000"/>
          <w:sz w:val="24"/>
          <w:szCs w:val="24"/>
          <w:lang w:val="mn-MN"/>
        </w:rPr>
        <w:t>/Засгийн газар 2015.06.19-ний өдөр өргөн мэдүүлсэн, зөвшилцөх, санал, дүгнэлтээ Аюулгүй байдал, гадаад бодлогын байнгын хороонд хүргүүлнэ/</w:t>
      </w:r>
    </w:p>
    <w:p>
      <w:pPr>
        <w:pStyle w:val="style33"/>
        <w:spacing w:after="0" w:before="0" w:line="100" w:lineRule="atLeast"/>
        <w:contextualSpacing w:val="false"/>
        <w:jc w:val="both"/>
      </w:pPr>
      <w:bookmarkEnd w:id="1"/>
      <w:r>
        <w:rPr/>
      </w:r>
    </w:p>
    <w:p>
      <w:pPr>
        <w:pStyle w:val="style33"/>
        <w:spacing w:after="0" w:before="0" w:line="100" w:lineRule="atLeast"/>
        <w:contextualSpacing w:val="false"/>
        <w:jc w:val="both"/>
      </w:pPr>
      <w:r>
        <w:rPr>
          <w:rFonts w:ascii="Arial" w:hAnsi="Arial"/>
          <w:b/>
          <w:bCs/>
          <w:i/>
          <w:iCs/>
          <w:color w:val="000000"/>
          <w:sz w:val="24"/>
          <w:szCs w:val="24"/>
          <w:lang w:val="mn-MN"/>
        </w:rPr>
        <w:tab/>
      </w:r>
      <w:r>
        <w:rPr>
          <w:rFonts w:ascii="Arial" w:cs="Arial" w:hAnsi="Arial"/>
          <w:b w:val="false"/>
          <w:bCs w:val="false"/>
          <w:i w:val="false"/>
          <w:iCs w:val="false"/>
          <w:color w:val="000000"/>
          <w:sz w:val="24"/>
          <w:szCs w:val="24"/>
          <w:lang w:val="mn-MN"/>
        </w:rPr>
        <w:t>Хэлэлцэж буй асуудалтай холбогдуулан  Сангийн яамны төрийн нарийн бичгийн дарга Х.Ганцогт, мөн яамны Хөгжлийн санхүүжилт, өрийн удирдлагын газрын Зээл тусламжийн бодлогын хэлтсийн дарга З.Мөнх-Оргил, мэргэжилтэн Х.Болор-Эрдэнэ, Санхүүгийн бодлогын газрын Санхүүгийн хөрөнгийн удирдлагын хэлтсийн дарга Б.Төгөлдөр, мөн газрын Санхүүгийн зах зээл, даатгалын хэлтсийн зөвлөх Н.Ганзориг нар оролцов.</w:t>
      </w:r>
    </w:p>
    <w:p>
      <w:pPr>
        <w:pStyle w:val="style33"/>
        <w:spacing w:after="0" w:before="0" w:line="100" w:lineRule="atLeast"/>
        <w:contextualSpacing w:val="false"/>
        <w:jc w:val="both"/>
      </w:pPr>
      <w:r>
        <w:rPr>
          <w:rFonts w:ascii="Arial" w:cs="Arial" w:hAnsi="Arial"/>
          <w:b w:val="false"/>
          <w:bCs w:val="false"/>
          <w:i w:val="false"/>
          <w:iCs w:val="false"/>
          <w:color w:val="000000"/>
          <w:sz w:val="24"/>
          <w:szCs w:val="24"/>
          <w:lang w:val="mn-MN"/>
        </w:rPr>
        <w:tab/>
      </w:r>
    </w:p>
    <w:p>
      <w:pPr>
        <w:pStyle w:val="style33"/>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Хуралдаанд </w:t>
      </w:r>
      <w:r>
        <w:rPr>
          <w:rFonts w:ascii="Arial" w:cs="Arial" w:hAnsi="Arial"/>
          <w:b w:val="false"/>
          <w:bCs w:val="false"/>
          <w:i w:val="false"/>
          <w:iCs w:val="false"/>
          <w:color w:val="000000"/>
          <w:sz w:val="24"/>
          <w:szCs w:val="24"/>
          <w:shd w:fill="FFFFFF" w:val="clear"/>
          <w:lang w:bidi="he-IL" w:val="mn-MN"/>
        </w:rPr>
        <w:t>Эдийн засгийн байнгын хорооны ажлын албаны ахлах зөвлөх Ж.Батсайхан, зөвлөх Д.Мягмарцэрэн, референт Н.Эрдэнэцэцэг нар байлцав.</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hAnsi="Arial"/>
          <w:b/>
          <w:bCs/>
          <w:i/>
          <w:iCs/>
          <w:color w:val="000000"/>
          <w:sz w:val="24"/>
          <w:szCs w:val="24"/>
          <w:lang w:val="mn-MN"/>
        </w:rPr>
        <w:tab/>
      </w:r>
      <w:r>
        <w:rPr>
          <w:rFonts w:ascii="Arial" w:hAnsi="Arial"/>
          <w:b w:val="false"/>
          <w:bCs w:val="false"/>
          <w:i w:val="false"/>
          <w:iCs w:val="false"/>
          <w:color w:val="000000"/>
          <w:sz w:val="24"/>
          <w:szCs w:val="24"/>
          <w:lang w:val="mn-MN"/>
        </w:rPr>
        <w:t>Зөвшилцөх асуудалтай холбогдуулан</w:t>
      </w:r>
      <w:r>
        <w:rPr>
          <w:rFonts w:ascii="Arial" w:hAnsi="Arial"/>
          <w:b/>
          <w:bCs/>
          <w:i/>
          <w:iCs/>
          <w:color w:val="000000"/>
          <w:sz w:val="24"/>
          <w:szCs w:val="24"/>
          <w:lang w:val="mn-MN"/>
        </w:rPr>
        <w:t xml:space="preserve"> </w:t>
      </w:r>
      <w:r>
        <w:rPr>
          <w:rFonts w:ascii="Arial" w:hAnsi="Arial"/>
          <w:b w:val="false"/>
          <w:bCs w:val="false"/>
          <w:i w:val="false"/>
          <w:iCs w:val="false"/>
          <w:color w:val="000000"/>
          <w:sz w:val="24"/>
          <w:szCs w:val="24"/>
          <w:lang w:val="mn-MN"/>
        </w:rPr>
        <w:t>Улсын Их Хурлын гишүүн Д.Зоригт танилцуулга хийв.</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hAnsi="Arial"/>
          <w:b w:val="false"/>
          <w:bCs w:val="false"/>
          <w:i w:val="false"/>
          <w:iCs w:val="false"/>
          <w:color w:val="000000"/>
          <w:sz w:val="24"/>
          <w:szCs w:val="24"/>
          <w:lang w:val="mn-MN"/>
        </w:rPr>
        <w:tab/>
        <w:t xml:space="preserve">Танилцуулгатай холбогдуулан Улсын Их Хурлын гишүүдээс асуулт болон санал гараагүй болно. </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cs="Arial" w:hAnsi="Arial"/>
          <w:b w:val="false"/>
          <w:bCs w:val="false"/>
          <w:i/>
          <w:iCs/>
          <w:color w:val="000000"/>
          <w:sz w:val="24"/>
          <w:szCs w:val="24"/>
          <w:lang w:val="mn-MN"/>
        </w:rPr>
        <w:tab/>
      </w:r>
      <w:r>
        <w:rPr>
          <w:rFonts w:ascii="Arial" w:cs="Arial" w:hAnsi="Arial"/>
          <w:b/>
          <w:bCs/>
          <w:i w:val="false"/>
          <w:iCs w:val="false"/>
          <w:color w:val="000000"/>
          <w:sz w:val="24"/>
          <w:szCs w:val="24"/>
          <w:lang w:val="mn-MN"/>
        </w:rPr>
        <w:t>Ж.Батсуурь:</w:t>
      </w:r>
      <w:r>
        <w:rPr>
          <w:rFonts w:ascii="Arial" w:cs="Arial" w:hAnsi="Arial"/>
          <w:b w:val="false"/>
          <w:bCs w:val="false"/>
          <w:i/>
          <w:iCs/>
          <w:color w:val="000000"/>
          <w:sz w:val="24"/>
          <w:szCs w:val="24"/>
          <w:lang w:val="mn-MN"/>
        </w:rPr>
        <w:t xml:space="preserve"> </w:t>
      </w:r>
      <w:r>
        <w:rPr>
          <w:rFonts w:ascii="Arial" w:cs="Arial" w:hAnsi="Arial"/>
          <w:b w:val="false"/>
          <w:bCs w:val="false"/>
          <w:i w:val="false"/>
          <w:iCs w:val="false"/>
          <w:color w:val="000000"/>
          <w:sz w:val="24"/>
          <w:szCs w:val="24"/>
          <w:lang w:val="mn-MN"/>
        </w:rPr>
        <w:t>-  “Азийн дэд бүтцийн хөрөнгө оруулалтын банкыг үүсгэн байгуулах  хэлэлцээр”</w:t>
      </w:r>
      <w:r>
        <w:rPr>
          <w:rFonts w:ascii="Arial" w:cs="Arial" w:hAnsi="Arial"/>
          <w:b w:val="false"/>
          <w:bCs w:val="false"/>
          <w:i w:val="false"/>
          <w:iCs w:val="false"/>
          <w:color w:val="000000"/>
          <w:sz w:val="24"/>
          <w:szCs w:val="24"/>
          <w:lang w:val="en-US"/>
        </w:rPr>
        <w:t>-</w:t>
      </w:r>
      <w:r>
        <w:rPr>
          <w:rFonts w:ascii="Arial" w:cs="Arial" w:hAnsi="Arial"/>
          <w:b w:val="false"/>
          <w:bCs w:val="false"/>
          <w:i w:val="false"/>
          <w:iCs w:val="false"/>
          <w:color w:val="000000"/>
          <w:sz w:val="24"/>
          <w:szCs w:val="24"/>
          <w:lang w:val="mn-MN"/>
        </w:rPr>
        <w:t>ийн төслийг зөвшилцөх нь зүйтэй гэсэн саналыг дэмжье гэсэн  санал хураалт явуулъя.</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cs="Arial" w:hAnsi="Arial"/>
          <w:b w:val="false"/>
          <w:bCs w:val="false"/>
          <w:i/>
          <w:iCs/>
          <w:color w:val="000000"/>
          <w:sz w:val="24"/>
          <w:szCs w:val="24"/>
          <w:lang w:val="mn-MN"/>
        </w:rPr>
        <w:tab/>
      </w:r>
      <w:r>
        <w:rPr>
          <w:rFonts w:ascii="Arial" w:cs="Arial" w:hAnsi="Arial"/>
          <w:b w:val="false"/>
          <w:bCs w:val="false"/>
          <w:i w:val="false"/>
          <w:iCs w:val="false"/>
          <w:color w:val="000000"/>
          <w:sz w:val="24"/>
          <w:szCs w:val="24"/>
          <w:lang w:bidi="bo-CN" w:val="mn-MN"/>
        </w:rPr>
        <w:t>Зөвшөөрсөн</w:t>
        <w:tab/>
      </w:r>
      <w:r>
        <w:rPr>
          <w:rFonts w:ascii="Arial" w:cs="Arial" w:hAnsi="Arial"/>
          <w:b w:val="false"/>
          <w:bCs w:val="false"/>
          <w:i w:val="false"/>
          <w:iCs w:val="false"/>
          <w:color w:val="000000"/>
          <w:sz w:val="24"/>
          <w:szCs w:val="24"/>
          <w:lang w:val="mn-MN"/>
        </w:rPr>
        <w:tab/>
        <w:t xml:space="preserve"> 11</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2</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13</w:t>
      </w:r>
    </w:p>
    <w:p>
      <w:pPr>
        <w:pStyle w:val="style33"/>
        <w:spacing w:after="0" w:before="0" w:line="100" w:lineRule="atLeast"/>
        <w:contextualSpacing w:val="false"/>
        <w:jc w:val="both"/>
      </w:pPr>
      <w:r>
        <w:rPr>
          <w:rFonts w:ascii="Arial" w:cs="Arial" w:hAnsi="Arial"/>
          <w:b w:val="false"/>
          <w:bCs w:val="false"/>
          <w:i w:val="false"/>
          <w:iCs w:val="false"/>
          <w:color w:val="000000"/>
          <w:sz w:val="24"/>
          <w:szCs w:val="24"/>
          <w:lang w:val="mn-MN"/>
        </w:rPr>
        <w:tab/>
        <w:t>84.6 хувийн саналаар дэмжигдлээ.</w:t>
      </w:r>
    </w:p>
    <w:p>
      <w:pPr>
        <w:pStyle w:val="style33"/>
        <w:spacing w:after="0" w:before="0" w:line="100" w:lineRule="atLeast"/>
        <w:contextualSpacing w:val="false"/>
        <w:jc w:val="both"/>
      </w:pPr>
      <w:r>
        <w:rPr/>
      </w:r>
    </w:p>
    <w:p>
      <w:pPr>
        <w:pStyle w:val="style34"/>
        <w:spacing w:after="200" w:before="0" w:line="100" w:lineRule="atLeast"/>
        <w:contextualSpacing w:val="false"/>
        <w:jc w:val="right"/>
      </w:pPr>
      <w:r>
        <w:rPr>
          <w:rFonts w:ascii="Arial" w:hAnsi="Arial"/>
          <w:b w:val="false"/>
          <w:bCs w:val="false"/>
          <w:i/>
          <w:iCs/>
          <w:color w:val="000000"/>
          <w:sz w:val="24"/>
          <w:szCs w:val="24"/>
          <w:lang w:val="mn-MN"/>
        </w:rPr>
        <w:t>Хуралдаан 1 цаг 10 минут үргэлжилж, 16 цаг 45 минутад өндөрлөв.</w:t>
      </w:r>
    </w:p>
    <w:p>
      <w:pPr>
        <w:pStyle w:val="style33"/>
        <w:spacing w:after="0" w:before="0" w:line="100" w:lineRule="atLeast"/>
        <w:contextualSpacing w:val="false"/>
        <w:jc w:val="both"/>
      </w:pPr>
      <w:r>
        <w:rPr/>
      </w:r>
    </w:p>
    <w:p>
      <w:pPr>
        <w:pStyle w:val="style33"/>
        <w:spacing w:after="0" w:before="0" w:line="100" w:lineRule="atLeast"/>
        <w:contextualSpacing w:val="false"/>
        <w:jc w:val="left"/>
      </w:pPr>
      <w:r>
        <w:rPr>
          <w:rFonts w:ascii="Arial" w:hAnsi="Arial"/>
          <w:b/>
          <w:i/>
          <w:color w:val="000000"/>
          <w:sz w:val="24"/>
          <w:szCs w:val="24"/>
          <w:lang w:val="mn-MN"/>
        </w:rPr>
        <w:tab/>
        <w:t>Тэмдэглэлтэй танилцсан:</w:t>
      </w:r>
    </w:p>
    <w:p>
      <w:pPr>
        <w:pStyle w:val="style38"/>
        <w:spacing w:after="0" w:before="0" w:line="200" w:lineRule="atLeast"/>
        <w:contextualSpacing w:val="false"/>
        <w:jc w:val="both"/>
      </w:pPr>
      <w:r>
        <w:rPr>
          <w:rFonts w:ascii="Arial" w:hAnsi="Arial"/>
          <w:color w:val="000000"/>
          <w:sz w:val="24"/>
          <w:szCs w:val="24"/>
          <w:lang w:val="mn-MN"/>
        </w:rPr>
        <w:tab/>
        <w:t>ЭДИЙН ЗАСГИЙН  БАЙНГЫН</w:t>
      </w:r>
    </w:p>
    <w:p>
      <w:pPr>
        <w:pStyle w:val="style38"/>
        <w:spacing w:after="0" w:before="0" w:line="200" w:lineRule="atLeast"/>
        <w:contextualSpacing w:val="false"/>
        <w:jc w:val="both"/>
      </w:pPr>
      <w:r>
        <w:rPr>
          <w:rFonts w:ascii="Arial" w:hAnsi="Arial"/>
          <w:color w:val="000000"/>
          <w:sz w:val="24"/>
          <w:szCs w:val="24"/>
          <w:lang w:val="mn-MN"/>
        </w:rPr>
        <w:t xml:space="preserve"> </w:t>
      </w:r>
      <w:r>
        <w:rPr>
          <w:rFonts w:ascii="Arial" w:hAnsi="Arial"/>
          <w:color w:val="000000"/>
          <w:sz w:val="24"/>
          <w:szCs w:val="24"/>
          <w:lang w:val="mn-MN"/>
        </w:rPr>
        <w:tab/>
        <w:t>ХОРООНЫ ДАРГА                                                          Ж.БАТСУУРЬ</w:t>
      </w:r>
    </w:p>
    <w:p>
      <w:pPr>
        <w:pStyle w:val="style38"/>
        <w:spacing w:line="200" w:lineRule="atLeast"/>
        <w:jc w:val="both"/>
      </w:pPr>
      <w:r>
        <w:rPr/>
      </w:r>
    </w:p>
    <w:p>
      <w:pPr>
        <w:pStyle w:val="style38"/>
        <w:spacing w:after="0" w:before="0" w:line="200" w:lineRule="atLeast"/>
        <w:contextualSpacing w:val="false"/>
        <w:jc w:val="both"/>
      </w:pPr>
      <w:r>
        <w:rPr>
          <w:rFonts w:ascii="Arial" w:hAnsi="Arial"/>
          <w:b/>
          <w:color w:val="000000"/>
          <w:sz w:val="24"/>
          <w:szCs w:val="24"/>
          <w:lang w:val="mn-MN"/>
        </w:rPr>
        <w:tab/>
        <w:t>Тэмдэглэл хөтөлсөн:</w:t>
      </w:r>
    </w:p>
    <w:p>
      <w:pPr>
        <w:pStyle w:val="style38"/>
        <w:spacing w:after="0" w:before="0" w:line="200" w:lineRule="atLeast"/>
        <w:contextualSpacing w:val="false"/>
        <w:jc w:val="both"/>
      </w:pPr>
      <w:r>
        <w:rPr>
          <w:rFonts w:ascii="Arial" w:hAnsi="Arial"/>
          <w:color w:val="000000"/>
          <w:sz w:val="24"/>
          <w:szCs w:val="24"/>
          <w:lang w:val="mn-MN"/>
        </w:rPr>
        <w:tab/>
        <w:t xml:space="preserve">ПРОТОКОЛЫН АЛБАНЫ                     </w:t>
      </w:r>
    </w:p>
    <w:p>
      <w:pPr>
        <w:pStyle w:val="style38"/>
        <w:spacing w:after="0" w:before="0" w:line="200" w:lineRule="atLeast"/>
        <w:ind w:firstLine="720" w:left="0" w:right="0"/>
        <w:contextualSpacing w:val="false"/>
        <w:jc w:val="both"/>
      </w:pPr>
      <w:r>
        <w:rPr>
          <w:rFonts w:ascii="Arial" w:cs="Arial" w:hAnsi="Arial"/>
          <w:b w:val="false"/>
          <w:bCs w:val="false"/>
          <w:i w:val="false"/>
          <w:iCs w:val="false"/>
          <w:color w:val="000000"/>
          <w:sz w:val="24"/>
          <w:szCs w:val="24"/>
          <w:shd w:fill="FFFFFF" w:val="clear"/>
          <w:lang w:bidi="he-IL" w:val="mn-MN"/>
        </w:rPr>
        <w:t xml:space="preserve">ШИНЖЭЭЧ                                                                      </w:t>
      </w:r>
      <w:r>
        <w:rPr>
          <w:rFonts w:ascii="Arial" w:cs="Arial" w:hAnsi="Arial"/>
          <w:b w:val="false"/>
          <w:bCs w:val="false"/>
          <w:i w:val="false"/>
          <w:iCs w:val="false"/>
          <w:color w:val="000000"/>
          <w:sz w:val="24"/>
          <w:szCs w:val="24"/>
          <w:effect w:val="blinkBackground"/>
          <w:shd w:fill="FFFFFF" w:val="clear"/>
          <w:lang w:bidi="he-IL" w:val="mn-MN"/>
        </w:rPr>
        <w:t>П</w:t>
      </w:r>
      <w:r>
        <w:rPr>
          <w:rFonts w:ascii="Arial" w:cs="Arial" w:hAnsi="Arial"/>
          <w:b w:val="false"/>
          <w:bCs w:val="false"/>
          <w:i w:val="false"/>
          <w:iCs w:val="false"/>
          <w:color w:val="000000"/>
          <w:sz w:val="24"/>
          <w:szCs w:val="24"/>
          <w:shd w:fill="FFFFFF" w:val="clear"/>
          <w:lang w:bidi="he-IL" w:val="mn-MN"/>
        </w:rPr>
        <w:t>.МЯДАГМАА</w:t>
      </w:r>
    </w:p>
    <w:p>
      <w:pPr>
        <w:pStyle w:val="style38"/>
        <w:spacing w:after="0" w:before="0" w:line="200" w:lineRule="atLeast"/>
        <w:ind w:firstLine="720" w:left="0" w:right="0"/>
        <w:contextualSpacing w:val="false"/>
        <w:jc w:val="both"/>
      </w:pPr>
      <w:r>
        <w:rPr/>
      </w:r>
    </w:p>
    <w:p>
      <w:pPr>
        <w:pStyle w:val="style38"/>
        <w:spacing w:after="0" w:before="0" w:line="200" w:lineRule="atLeast"/>
        <w:ind w:firstLine="720" w:left="0" w:right="0"/>
        <w:contextualSpacing w:val="false"/>
        <w:jc w:val="both"/>
      </w:pPr>
      <w:r>
        <w:rPr/>
      </w:r>
    </w:p>
    <w:p>
      <w:pPr>
        <w:pStyle w:val="style38"/>
        <w:spacing w:after="0" w:before="0" w:line="200" w:lineRule="atLeast"/>
        <w:ind w:firstLine="720" w:left="0" w:right="0"/>
        <w:contextualSpacing w:val="false"/>
        <w:jc w:val="both"/>
      </w:pPr>
      <w:r>
        <w:rPr/>
      </w:r>
    </w:p>
    <w:p>
      <w:pPr>
        <w:pStyle w:val="style38"/>
        <w:spacing w:after="0" w:before="0" w:line="200" w:lineRule="atLeast"/>
        <w:ind w:firstLine="720" w:left="0" w:right="0"/>
        <w:contextualSpacing w:val="false"/>
        <w:jc w:val="both"/>
      </w:pPr>
      <w:r>
        <w:rPr/>
      </w:r>
    </w:p>
    <w:p>
      <w:pPr>
        <w:pStyle w:val="style38"/>
        <w:spacing w:after="0" w:before="0" w:line="200" w:lineRule="atLeast"/>
        <w:ind w:firstLine="720" w:left="0" w:right="0"/>
        <w:contextualSpacing w:val="false"/>
        <w:jc w:val="both"/>
      </w:pPr>
      <w:r>
        <w:rPr/>
      </w:r>
    </w:p>
    <w:p>
      <w:pPr>
        <w:pStyle w:val="style38"/>
        <w:spacing w:after="0" w:before="0" w:line="200" w:lineRule="atLeast"/>
        <w:ind w:firstLine="720" w:left="0" w:right="0"/>
        <w:contextualSpacing w:val="false"/>
        <w:jc w:val="both"/>
      </w:pPr>
      <w:r>
        <w:rPr/>
      </w:r>
    </w:p>
    <w:p>
      <w:pPr>
        <w:pStyle w:val="style38"/>
        <w:spacing w:after="0" w:before="0" w:line="200" w:lineRule="atLeast"/>
        <w:ind w:firstLine="720" w:left="0" w:right="0"/>
        <w:contextualSpacing w:val="false"/>
        <w:jc w:val="both"/>
      </w:pPr>
      <w:r>
        <w:rPr/>
      </w:r>
    </w:p>
    <w:p>
      <w:pPr>
        <w:pStyle w:val="style38"/>
        <w:spacing w:after="0" w:before="0" w:line="200" w:lineRule="atLeast"/>
        <w:ind w:firstLine="720" w:left="0" w:right="0"/>
        <w:contextualSpacing w:val="false"/>
        <w:jc w:val="both"/>
      </w:pPr>
      <w:r>
        <w:rPr/>
      </w:r>
    </w:p>
    <w:p>
      <w:pPr>
        <w:pStyle w:val="style38"/>
        <w:spacing w:after="0" w:before="0" w:line="200" w:lineRule="atLeast"/>
        <w:ind w:firstLine="720" w:left="0" w:right="0"/>
        <w:contextualSpacing w:val="false"/>
        <w:jc w:val="both"/>
      </w:pPr>
      <w:r>
        <w:rPr/>
      </w:r>
    </w:p>
    <w:p>
      <w:pPr>
        <w:pStyle w:val="style38"/>
        <w:spacing w:after="0" w:before="0" w:line="200" w:lineRule="atLeast"/>
        <w:ind w:firstLine="720" w:left="0" w:right="0"/>
        <w:contextualSpacing w:val="false"/>
        <w:jc w:val="both"/>
      </w:pPr>
      <w:r>
        <w:rPr/>
      </w:r>
    </w:p>
    <w:p>
      <w:pPr>
        <w:pStyle w:val="style38"/>
        <w:spacing w:after="0" w:before="0" w:line="200" w:lineRule="atLeast"/>
        <w:ind w:firstLine="720" w:left="0" w:right="0"/>
        <w:contextualSpacing w:val="false"/>
        <w:jc w:val="both"/>
      </w:pPr>
      <w:r>
        <w:rPr/>
      </w:r>
    </w:p>
    <w:p>
      <w:pPr>
        <w:pStyle w:val="style38"/>
        <w:spacing w:after="0" w:before="0" w:line="200" w:lineRule="atLeast"/>
        <w:ind w:firstLine="720" w:left="0" w:right="0"/>
        <w:contextualSpacing w:val="false"/>
        <w:jc w:val="both"/>
      </w:pPr>
      <w:r>
        <w:rPr/>
      </w:r>
    </w:p>
    <w:p>
      <w:pPr>
        <w:pStyle w:val="style38"/>
        <w:spacing w:after="0" w:before="0" w:line="200" w:lineRule="atLeast"/>
        <w:ind w:firstLine="720" w:left="0" w:right="0"/>
        <w:contextualSpacing w:val="false"/>
        <w:jc w:val="both"/>
      </w:pPr>
      <w:r>
        <w:rPr/>
      </w:r>
    </w:p>
    <w:p>
      <w:pPr>
        <w:pStyle w:val="style38"/>
        <w:spacing w:after="0" w:before="0" w:line="200" w:lineRule="atLeast"/>
        <w:ind w:firstLine="720" w:left="0" w:right="0"/>
        <w:contextualSpacing w:val="false"/>
        <w:jc w:val="both"/>
      </w:pPr>
      <w:r>
        <w:rPr/>
      </w:r>
    </w:p>
    <w:p>
      <w:pPr>
        <w:pStyle w:val="style38"/>
        <w:spacing w:after="0" w:before="0" w:line="200" w:lineRule="atLeast"/>
        <w:ind w:firstLine="720" w:left="0" w:right="0"/>
        <w:contextualSpacing w:val="false"/>
        <w:jc w:val="both"/>
      </w:pPr>
      <w:r>
        <w:rPr/>
      </w:r>
    </w:p>
    <w:p>
      <w:pPr>
        <w:pStyle w:val="style38"/>
        <w:spacing w:after="0" w:before="0" w:line="200" w:lineRule="atLeast"/>
        <w:ind w:firstLine="720" w:left="0" w:right="0"/>
        <w:contextualSpacing w:val="false"/>
        <w:jc w:val="both"/>
      </w:pPr>
      <w:r>
        <w:rPr/>
      </w:r>
    </w:p>
    <w:p>
      <w:pPr>
        <w:pStyle w:val="style38"/>
        <w:spacing w:after="0" w:before="0" w:line="200" w:lineRule="atLeast"/>
        <w:ind w:firstLine="720" w:left="0" w:right="0"/>
        <w:contextualSpacing w:val="false"/>
        <w:jc w:val="both"/>
      </w:pPr>
      <w:r>
        <w:rPr/>
      </w:r>
    </w:p>
    <w:p>
      <w:pPr>
        <w:pStyle w:val="style38"/>
        <w:spacing w:after="0" w:before="0" w:line="200" w:lineRule="atLeast"/>
        <w:ind w:firstLine="720" w:left="0" w:right="0"/>
        <w:contextualSpacing w:val="false"/>
        <w:jc w:val="both"/>
      </w:pPr>
      <w:r>
        <w:rPr/>
      </w:r>
    </w:p>
    <w:p>
      <w:pPr>
        <w:pStyle w:val="style38"/>
        <w:spacing w:after="0" w:before="0" w:line="200" w:lineRule="atLeast"/>
        <w:ind w:firstLine="720" w:left="0" w:right="0"/>
        <w:contextualSpacing w:val="false"/>
        <w:jc w:val="both"/>
      </w:pPr>
      <w:r>
        <w:rPr/>
      </w:r>
    </w:p>
    <w:p>
      <w:pPr>
        <w:pStyle w:val="style38"/>
        <w:spacing w:after="0" w:before="0" w:line="200" w:lineRule="atLeast"/>
        <w:ind w:firstLine="720" w:left="0" w:right="0"/>
        <w:contextualSpacing w:val="false"/>
        <w:jc w:val="both"/>
      </w:pPr>
      <w:r>
        <w:rPr/>
      </w:r>
    </w:p>
    <w:p>
      <w:pPr>
        <w:pStyle w:val="style38"/>
        <w:spacing w:after="0" w:before="0" w:line="200" w:lineRule="atLeast"/>
        <w:ind w:firstLine="720" w:left="0" w:right="0"/>
        <w:contextualSpacing w:val="false"/>
        <w:jc w:val="both"/>
      </w:pPr>
      <w:r>
        <w:rPr/>
      </w:r>
    </w:p>
    <w:p>
      <w:pPr>
        <w:pStyle w:val="style38"/>
        <w:spacing w:after="0" w:before="0" w:line="200" w:lineRule="atLeast"/>
        <w:ind w:firstLine="720" w:left="0" w:right="0"/>
        <w:contextualSpacing w:val="false"/>
        <w:jc w:val="both"/>
      </w:pPr>
      <w:r>
        <w:rPr/>
      </w:r>
    </w:p>
    <w:p>
      <w:pPr>
        <w:pStyle w:val="style38"/>
        <w:spacing w:after="0" w:before="0" w:line="200" w:lineRule="atLeast"/>
        <w:ind w:firstLine="720" w:left="0" w:right="0"/>
        <w:contextualSpacing w:val="false"/>
        <w:jc w:val="both"/>
      </w:pPr>
      <w:r>
        <w:rPr/>
      </w:r>
    </w:p>
    <w:p>
      <w:pPr>
        <w:pStyle w:val="style38"/>
        <w:spacing w:after="0" w:before="0" w:line="200" w:lineRule="atLeast"/>
        <w:ind w:firstLine="720" w:left="0" w:right="0"/>
        <w:contextualSpacing w:val="false"/>
        <w:jc w:val="both"/>
      </w:pPr>
      <w:r>
        <w:rPr/>
      </w:r>
    </w:p>
    <w:p>
      <w:pPr>
        <w:pStyle w:val="style38"/>
        <w:spacing w:after="0" w:before="0" w:line="200" w:lineRule="atLeast"/>
        <w:ind w:firstLine="720" w:left="0" w:right="0"/>
        <w:contextualSpacing w:val="false"/>
        <w:jc w:val="both"/>
      </w:pPr>
      <w:r>
        <w:rPr/>
      </w:r>
    </w:p>
    <w:p>
      <w:pPr>
        <w:pStyle w:val="style38"/>
        <w:spacing w:after="0" w:before="0" w:line="200" w:lineRule="atLeast"/>
        <w:ind w:firstLine="720" w:left="0" w:right="0"/>
        <w:contextualSpacing w:val="false"/>
        <w:jc w:val="both"/>
      </w:pPr>
      <w:r>
        <w:rPr/>
      </w:r>
    </w:p>
    <w:p>
      <w:pPr>
        <w:pStyle w:val="style38"/>
        <w:spacing w:after="0" w:before="0" w:line="200" w:lineRule="atLeast"/>
        <w:ind w:firstLine="720" w:left="0" w:right="0"/>
        <w:contextualSpacing w:val="false"/>
        <w:jc w:val="both"/>
      </w:pPr>
      <w:r>
        <w:rPr/>
      </w:r>
    </w:p>
    <w:p>
      <w:pPr>
        <w:pStyle w:val="style38"/>
        <w:spacing w:after="0" w:before="0" w:line="200" w:lineRule="atLeast"/>
        <w:ind w:firstLine="720" w:left="0" w:right="0"/>
        <w:contextualSpacing w:val="false"/>
        <w:jc w:val="both"/>
      </w:pPr>
      <w:r>
        <w:rPr/>
      </w:r>
    </w:p>
    <w:p>
      <w:pPr>
        <w:pStyle w:val="style38"/>
        <w:spacing w:after="0" w:before="0" w:line="200" w:lineRule="atLeast"/>
        <w:ind w:firstLine="720" w:left="0" w:right="0"/>
        <w:contextualSpacing w:val="false"/>
        <w:jc w:val="both"/>
      </w:pPr>
      <w:r>
        <w:rPr/>
      </w:r>
    </w:p>
    <w:p>
      <w:pPr>
        <w:pStyle w:val="style38"/>
        <w:spacing w:after="0" w:before="0" w:line="200" w:lineRule="atLeast"/>
        <w:ind w:firstLine="720" w:left="0" w:right="0"/>
        <w:contextualSpacing w:val="false"/>
        <w:jc w:val="both"/>
      </w:pPr>
      <w:r>
        <w:rPr/>
      </w:r>
    </w:p>
    <w:p>
      <w:pPr>
        <w:pStyle w:val="style38"/>
        <w:spacing w:after="0" w:before="0" w:line="200" w:lineRule="atLeast"/>
        <w:ind w:firstLine="720" w:left="0" w:right="0"/>
        <w:contextualSpacing w:val="false"/>
        <w:jc w:val="both"/>
      </w:pPr>
      <w:r>
        <w:rPr/>
      </w:r>
    </w:p>
    <w:p>
      <w:pPr>
        <w:pStyle w:val="style38"/>
        <w:spacing w:after="0" w:before="0" w:line="200" w:lineRule="atLeast"/>
        <w:ind w:firstLine="720" w:left="0" w:right="0"/>
        <w:contextualSpacing w:val="false"/>
        <w:jc w:val="both"/>
      </w:pPr>
      <w:r>
        <w:rPr/>
      </w:r>
    </w:p>
    <w:p>
      <w:pPr>
        <w:pStyle w:val="style38"/>
        <w:spacing w:after="0" w:before="0" w:line="200" w:lineRule="atLeast"/>
        <w:ind w:firstLine="720" w:left="0" w:right="0"/>
        <w:contextualSpacing w:val="false"/>
        <w:jc w:val="both"/>
      </w:pPr>
      <w:r>
        <w:rPr/>
      </w:r>
    </w:p>
    <w:p>
      <w:pPr>
        <w:pStyle w:val="style38"/>
        <w:spacing w:after="0" w:before="0" w:line="200" w:lineRule="atLeast"/>
        <w:ind w:firstLine="720" w:left="0" w:right="0"/>
        <w:contextualSpacing w:val="false"/>
        <w:jc w:val="both"/>
      </w:pPr>
      <w:r>
        <w:rPr/>
      </w:r>
    </w:p>
    <w:p>
      <w:pPr>
        <w:pStyle w:val="style38"/>
        <w:spacing w:after="0" w:before="0" w:line="200" w:lineRule="atLeast"/>
        <w:ind w:firstLine="720" w:left="0" w:right="0"/>
        <w:contextualSpacing w:val="false"/>
        <w:jc w:val="both"/>
      </w:pPr>
      <w:r>
        <w:rPr/>
      </w:r>
    </w:p>
    <w:p>
      <w:pPr>
        <w:pStyle w:val="style38"/>
        <w:spacing w:after="0" w:before="0" w:line="200" w:lineRule="atLeast"/>
        <w:ind w:firstLine="720" w:left="0" w:right="0"/>
        <w:contextualSpacing w:val="false"/>
        <w:jc w:val="both"/>
      </w:pPr>
      <w:r>
        <w:rPr/>
      </w:r>
    </w:p>
    <w:p>
      <w:pPr>
        <w:pStyle w:val="style38"/>
        <w:spacing w:after="0" w:before="0" w:line="200" w:lineRule="atLeast"/>
        <w:ind w:firstLine="720" w:left="0" w:right="0"/>
        <w:contextualSpacing w:val="false"/>
        <w:jc w:val="both"/>
      </w:pPr>
      <w:r>
        <w:rPr/>
      </w:r>
    </w:p>
    <w:p>
      <w:pPr>
        <w:pStyle w:val="style38"/>
        <w:spacing w:after="0" w:before="0" w:line="200" w:lineRule="atLeast"/>
        <w:ind w:firstLine="720" w:left="0" w:right="0"/>
        <w:contextualSpacing w:val="false"/>
        <w:jc w:val="both"/>
      </w:pPr>
      <w:r>
        <w:rPr/>
      </w:r>
    </w:p>
    <w:p>
      <w:pPr>
        <w:pStyle w:val="style38"/>
        <w:spacing w:after="0" w:before="0" w:line="200" w:lineRule="atLeast"/>
        <w:ind w:firstLine="720" w:left="0" w:right="0"/>
        <w:contextualSpacing w:val="false"/>
        <w:jc w:val="both"/>
      </w:pPr>
      <w:r>
        <w:rPr/>
      </w:r>
    </w:p>
    <w:p>
      <w:pPr>
        <w:pStyle w:val="style38"/>
        <w:spacing w:after="0" w:before="0" w:line="200" w:lineRule="atLeast"/>
        <w:ind w:firstLine="720" w:left="0" w:right="0"/>
        <w:contextualSpacing w:val="false"/>
        <w:jc w:val="both"/>
      </w:pPr>
      <w:r>
        <w:rPr/>
      </w:r>
    </w:p>
    <w:p>
      <w:pPr>
        <w:pStyle w:val="style38"/>
        <w:spacing w:after="0" w:before="0" w:line="200" w:lineRule="atLeast"/>
        <w:ind w:firstLine="720" w:left="0" w:right="0"/>
        <w:contextualSpacing w:val="false"/>
        <w:jc w:val="both"/>
      </w:pPr>
      <w:r>
        <w:rPr/>
      </w:r>
    </w:p>
    <w:p>
      <w:pPr>
        <w:pStyle w:val="style38"/>
        <w:spacing w:after="0" w:before="0" w:line="200" w:lineRule="atLeast"/>
        <w:ind w:firstLine="720" w:left="0" w:right="0"/>
        <w:contextualSpacing w:val="false"/>
        <w:jc w:val="both"/>
      </w:pPr>
      <w:r>
        <w:rPr/>
      </w:r>
    </w:p>
    <w:p>
      <w:pPr>
        <w:pStyle w:val="style38"/>
        <w:spacing w:after="0" w:before="0" w:line="200" w:lineRule="atLeast"/>
        <w:ind w:firstLine="720" w:left="0" w:right="0"/>
        <w:contextualSpacing w:val="false"/>
        <w:jc w:val="both"/>
      </w:pPr>
      <w:r>
        <w:rPr/>
      </w:r>
    </w:p>
    <w:p>
      <w:pPr>
        <w:pStyle w:val="style38"/>
        <w:spacing w:after="0" w:before="0" w:line="200" w:lineRule="atLeast"/>
        <w:ind w:firstLine="720" w:left="0" w:right="0"/>
        <w:contextualSpacing w:val="false"/>
        <w:jc w:val="both"/>
      </w:pPr>
      <w:r>
        <w:rPr/>
      </w:r>
    </w:p>
    <w:p>
      <w:pPr>
        <w:pStyle w:val="style38"/>
        <w:spacing w:after="0" w:before="0" w:line="200" w:lineRule="atLeast"/>
        <w:ind w:hanging="0" w:left="0" w:right="0"/>
        <w:contextualSpacing w:val="false"/>
        <w:jc w:val="both"/>
      </w:pPr>
      <w:r>
        <w:rPr/>
      </w:r>
    </w:p>
    <w:p>
      <w:pPr>
        <w:pStyle w:val="style38"/>
        <w:spacing w:after="0" w:before="0" w:line="200" w:lineRule="atLeast"/>
        <w:ind w:hanging="0" w:left="0" w:right="0"/>
        <w:contextualSpacing w:val="false"/>
        <w:jc w:val="both"/>
      </w:pPr>
      <w:r>
        <w:rPr/>
      </w:r>
    </w:p>
    <w:p>
      <w:pPr>
        <w:pStyle w:val="style32"/>
        <w:spacing w:after="0" w:before="0" w:line="100" w:lineRule="atLeast"/>
        <w:contextualSpacing w:val="false"/>
        <w:jc w:val="center"/>
      </w:pPr>
      <w:bookmarkStart w:id="2" w:name="__DdeLink__1388_313588205"/>
      <w:bookmarkEnd w:id="2"/>
      <w:r>
        <w:rPr>
          <w:rFonts w:ascii="Arial" w:hAnsi="Arial"/>
          <w:b/>
          <w:bCs/>
          <w:i w:val="false"/>
          <w:iCs w:val="false"/>
          <w:color w:val="000000"/>
          <w:sz w:val="24"/>
          <w:szCs w:val="24"/>
          <w:lang w:val="mn-MN"/>
        </w:rPr>
        <w:t>УЛСЫН ИХ ХУРЛЫН</w:t>
      </w:r>
      <w:r>
        <w:rPr>
          <w:rFonts w:ascii="Arial" w:hAnsi="Arial"/>
          <w:b/>
          <w:bCs/>
          <w:i w:val="false"/>
          <w:iCs w:val="false"/>
          <w:color w:val="000000"/>
          <w:sz w:val="24"/>
          <w:szCs w:val="24"/>
        </w:rPr>
        <w:t xml:space="preserve"> 201</w:t>
      </w:r>
      <w:r>
        <w:rPr>
          <w:rFonts w:ascii="Arial" w:hAnsi="Arial"/>
          <w:b/>
          <w:bCs/>
          <w:i w:val="false"/>
          <w:iCs w:val="false"/>
          <w:color w:val="000000"/>
          <w:sz w:val="24"/>
          <w:szCs w:val="24"/>
          <w:lang w:val="mn-MN"/>
        </w:rPr>
        <w:t>5</w:t>
      </w:r>
      <w:r>
        <w:rPr>
          <w:rFonts w:ascii="Arial" w:hAnsi="Arial"/>
          <w:b/>
          <w:bCs/>
          <w:i w:val="false"/>
          <w:iCs w:val="false"/>
          <w:color w:val="000000"/>
          <w:sz w:val="24"/>
          <w:szCs w:val="24"/>
        </w:rPr>
        <w:t xml:space="preserve"> </w:t>
      </w:r>
      <w:r>
        <w:rPr>
          <w:rFonts w:ascii="Arial" w:hAnsi="Arial"/>
          <w:b/>
          <w:bCs/>
          <w:i w:val="false"/>
          <w:iCs w:val="false"/>
          <w:color w:val="000000"/>
          <w:sz w:val="24"/>
          <w:szCs w:val="24"/>
          <w:lang w:val="mn-MN"/>
        </w:rPr>
        <w:t xml:space="preserve">ОНЫ ХАВРЫН ЭЭЛЖИТ ЧУУЛГАНЫ </w:t>
      </w:r>
    </w:p>
    <w:p>
      <w:pPr>
        <w:pStyle w:val="style32"/>
        <w:spacing w:after="0" w:before="0" w:line="100" w:lineRule="atLeast"/>
        <w:contextualSpacing w:val="false"/>
        <w:jc w:val="center"/>
      </w:pPr>
      <w:r>
        <w:rPr>
          <w:rFonts w:ascii="Arial" w:hAnsi="Arial"/>
          <w:b/>
          <w:bCs/>
          <w:i w:val="false"/>
          <w:iCs w:val="false"/>
          <w:color w:val="000000"/>
          <w:sz w:val="24"/>
          <w:szCs w:val="24"/>
          <w:lang w:val="mn-MN"/>
        </w:rPr>
        <w:t xml:space="preserve">ЭДИЙН ЗАСГИЙН БАЙНГЫН ХОРООНЫ 6 ДУГААР </w:t>
      </w:r>
    </w:p>
    <w:p>
      <w:pPr>
        <w:pStyle w:val="style32"/>
        <w:spacing w:after="0" w:before="0" w:line="100" w:lineRule="atLeast"/>
        <w:contextualSpacing w:val="false"/>
        <w:jc w:val="center"/>
      </w:pPr>
      <w:r>
        <w:rPr>
          <w:rFonts w:ascii="Arial" w:hAnsi="Arial"/>
          <w:b/>
          <w:bCs/>
          <w:i w:val="false"/>
          <w:iCs w:val="false"/>
          <w:color w:val="000000"/>
          <w:sz w:val="24"/>
          <w:szCs w:val="24"/>
          <w:lang w:val="mn-MN"/>
        </w:rPr>
        <w:t>САРЫН 23-НЫ ӨДРИЙН ХУРАЛДААНЫ</w:t>
      </w:r>
    </w:p>
    <w:p>
      <w:pPr>
        <w:pStyle w:val="style32"/>
        <w:spacing w:after="0" w:before="0" w:line="100" w:lineRule="atLeast"/>
        <w:contextualSpacing w:val="false"/>
        <w:jc w:val="center"/>
      </w:pPr>
      <w:r>
        <w:rPr>
          <w:rFonts w:ascii="Arial" w:cs="Arial" w:hAnsi="Arial"/>
          <w:b/>
          <w:bCs/>
          <w:i w:val="false"/>
          <w:iCs w:val="false"/>
          <w:color w:val="000000"/>
          <w:sz w:val="24"/>
          <w:szCs w:val="24"/>
          <w:lang w:val="mn-MN"/>
        </w:rPr>
        <w:t xml:space="preserve"> </w:t>
      </w:r>
      <w:r>
        <w:rPr>
          <w:rFonts w:ascii="Arial" w:cs="Arial" w:hAnsi="Arial"/>
          <w:b/>
          <w:bCs/>
          <w:i w:val="false"/>
          <w:iCs w:val="false"/>
          <w:color w:val="000000"/>
          <w:sz w:val="24"/>
          <w:szCs w:val="24"/>
          <w:lang w:val="mn-MN"/>
        </w:rPr>
        <w:t>ДЭЛГЭРЭНГҮЙ ТЭМДЭГЛЭЛ</w:t>
      </w:r>
    </w:p>
    <w:p>
      <w:pPr>
        <w:pStyle w:val="style32"/>
        <w:spacing w:after="0" w:before="0" w:line="100" w:lineRule="atLeast"/>
        <w:contextualSpacing w:val="false"/>
        <w:jc w:val="center"/>
      </w:pPr>
      <w:r>
        <w:rPr/>
      </w:r>
    </w:p>
    <w:p>
      <w:pPr>
        <w:pStyle w:val="style32"/>
        <w:spacing w:after="0" w:before="0" w:line="100" w:lineRule="atLeast"/>
        <w:contextualSpacing w:val="false"/>
        <w:jc w:val="both"/>
      </w:pPr>
      <w:r>
        <w:rPr>
          <w:rFonts w:ascii="Arial" w:cs="Arial" w:hAnsi="Arial"/>
          <w:b/>
          <w:bCs/>
          <w:i w:val="false"/>
          <w:iCs w:val="false"/>
          <w:color w:val="000000"/>
          <w:sz w:val="24"/>
          <w:szCs w:val="24"/>
          <w:lang w:val="mn-MN"/>
        </w:rPr>
        <w:tab/>
        <w:t>Ж.Батсуурь:</w:t>
      </w:r>
      <w:r>
        <w:rPr>
          <w:rFonts w:ascii="Arial" w:cs="Arial" w:hAnsi="Arial"/>
          <w:b w:val="false"/>
          <w:bCs w:val="false"/>
          <w:i w:val="false"/>
          <w:iCs w:val="false"/>
          <w:color w:val="000000"/>
          <w:sz w:val="24"/>
          <w:szCs w:val="24"/>
          <w:lang w:val="mn-MN"/>
        </w:rPr>
        <w:t xml:space="preserve"> -...............Батхүү гишүүний карт байгаа юу. Батхүү гишүүний микрофоныг өгье. Наад карт чинь уншихгүй байгаа юм уу.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Г.Батхүү:</w:t>
      </w:r>
      <w:r>
        <w:rPr>
          <w:rFonts w:ascii="Arial" w:cs="Arial" w:hAnsi="Arial"/>
          <w:b w:val="false"/>
          <w:bCs w:val="false"/>
          <w:i w:val="false"/>
          <w:iCs w:val="false"/>
          <w:color w:val="000000"/>
          <w:sz w:val="24"/>
          <w:szCs w:val="24"/>
          <w:lang w:val="mn-MN"/>
        </w:rPr>
        <w:t xml:space="preserve"> -Гишүүдийн энэ өдрийн амгаланг ирье. Хотыг дахин хөгжүүлэх тухай хуулийн төслийг Улсын Их Хурлын чуулганаар хэлэлцүүлээд хэлэлцүүлгийн явцад дөрвөн асуудлыг эргэж хэлэлцүүлэхээр гарч ирсэн. Энд бол нээлттэй үлдсэн дөрвөн асуудал байгаа. Энэ зарчмын зөрүүтэй саналын томьёоллоор Байнгын хороон дээр гишүүдэд тараагдсан байгаа. Энэ саналын томьёоллын нэгдүгээрт төслийн 4.1 дэх заалтыг дор дурдсанаар өөрчлөн найруулах.</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lang w:val="mn-MN"/>
        </w:rPr>
        <w:tab/>
        <w:t>4.1.1 ашиглалтын шаардлага хангахгүй барилга байгууламж гэж барилга хот байгуулалтын хяналтыг хэрэгжүүлэх эрх бүхий байгууллагын дүгнэлтээр ашиглахыг хориглосон барилга байгууламжийг гэж  ингэж тодорхойлж оруулж ирсэн. Түрүүн нь бол чуулган дээр яригдах үед байсан томьёолол бол ашиглалтын шаардлага хангахгүй барилга байгууламж гэж барилга хот байгуулалтын хяналтыг хэрэгжүүлэх эрх бүхий байгууллагын дүгнэлтийг үндэслэн аймаг, нийслэлийн Засаг даргын гаргасан шийдвэрээр ашиглахыг хориглосон барилга байгууламжийг хэлнэ гэж хэлсэн. Энэ томьёоллыг шинэчлэн найруулж зарчмын зөрүүтэй саналаар сая миний уншсанаар дээр уншсанаар оруулж ирж байгаа. Бүгдийг нь уншаад явчих уу.</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Төслийн 4.1.9 дээр барилгажсан хэсэг гэж байсан томьёоллыг хуучин хуулин дээр бол барилгажсан хэсэг инженерийн дэд бүтцээр хангагдсан хоёр ба  түүнээс дээш тооны барилга байгууламж бүхий газрыг хэлнэ гэсэн ийм төсөл байсныг чуулганы явцад гишүүдийн гаргасан санал дээр үндэслээд барилгажсан хэсэг гэж инженерийн дэд бүтцээр хангагдсан барилга байгууламж бүхий хэсгийг гэж ингэж томьёолж оруулж ирж байгаа.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Гурав дахь зарчмын зөрүүтэй санал нь төслийн 14.7.3в-д дэд заалтыг дор дурдсанаар өөрчлөн найруулах гэчхээд 14.7.3в төсөл хэрэгжүүлэгч нь энэ хуулийн 14.7.4-т заасан үе шат хүртэл газар үл хөдлөх эд хөрөнгийг өмчлөх эзэмшигчтэй харилцан тохиролцоогүй тохиолдолд Монгол Улсын Үндсэн хууль болон холбогдох бусад хуульд нийцүүлэн нөхөн олговортойгоор газар чөлөөлөх нэхэмжлэлийг шүүхэд гаргах гэж. Ингэж найруулж оруулж ирсэн.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Дөрөв дэх санал дээр төслийн 15.5 дахь хэсгийг дор дурдсанаар өөрчлөн найруулсан. Энэ 15.5 ашиглалтын шаардлага хангахгүй байгаа барилгажсан хэсгийг Хот байгуулалтын тухай хуулийн 14 дүгээр  зүйлд заасан шаардлагад нийцүүлэн цогц байдлаар төлөвлөж энэ хуулийн 16 дугаар зүйлд заасны дагуу барилга байгууламжийг буулгаж батлагдсан зураг төслийн дагуу шинээр барина гэсэн ийм томьёоллоор томьёолж оруулж ирсэн. Ингээд энэ дөрвөн асуудлыг өнөөдөр Эдийн засгийн байнгын хорооны хурлаар хэлэлцэж санал хурааж шийдвэрлэхийг хүсэж байна.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Ж.Батсуурь:</w:t>
      </w:r>
      <w:r>
        <w:rPr>
          <w:rFonts w:ascii="Arial" w:cs="Arial" w:hAnsi="Arial"/>
          <w:b w:val="false"/>
          <w:bCs w:val="false"/>
          <w:i w:val="false"/>
          <w:iCs w:val="false"/>
          <w:color w:val="000000"/>
          <w:sz w:val="24"/>
          <w:szCs w:val="24"/>
          <w:lang w:val="mn-MN"/>
        </w:rPr>
        <w:t xml:space="preserve"> -Ингээд хотыг дахиж хөгжүүлэх тухай хуулийн төсөл бусад хуулийн төслүүдийг эцсийн хэлэлцүүлэгт бэлтгүүлж байгаа ажлын хэсгийг танилцуулъя. Монгол Улсын Засгийн газрын гишүүн Барилга, хот байгуулалтын сайд Цогтбаатар, Дэд сайд Байгальмаа байна, Барилга хот байгуулалтын яамны хот байгуулалт газрын харилцааны бодлогын газрын дарга Батбаяр. Болормаа-яамны Стратеги, бодлого, төлөвлөлтийн газрын ахлах мэргэжилтэн, Дондмаа-Барилга, хот байгуулалтын яамны Хот байгуулалт газрын харилцааны бодлогын газрын ахлах мэргэжилтэн, Очирбат-Нийслэлийн Засаг даргын Хот байгуулалт, хөрөнгө оруулалтын асуудал хариуцсан орлогч, Уранцэцэг-Нийслэлийн ерөнхий төлөвлөгөөний газрын газар эзэмшил ашигт бүртгэлийн газрын ахлах мэргэжилтэн байна. Энхжаргал байна уу. Нийслэлийн Засаг даргын Тамгын газрын Хууль эрх зүйн газрын мэргэжилтэн, Ганхуяг-Гэр хорооллын хөгжлийн газрын дарга байна. Ийм ажлын хэсгийн бүрэлдэхүүн ирсэн байна.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Саяын ажлын хэсгийн ахлагчийн танилцуулгатай холбоотой асуулттай гишүүн байна уу. Болорчулуун гишүүнээр асуулт тасаллаа. Даваасүрэн гишүүн асуултаа асууя.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Х.Болорчулуун:</w:t>
      </w:r>
      <w:r>
        <w:rPr>
          <w:rFonts w:ascii="Arial" w:cs="Arial" w:hAnsi="Arial"/>
          <w:b w:val="false"/>
          <w:bCs w:val="false"/>
          <w:i w:val="false"/>
          <w:iCs w:val="false"/>
          <w:color w:val="000000"/>
          <w:sz w:val="24"/>
          <w:szCs w:val="24"/>
          <w:lang w:val="mn-MN"/>
        </w:rPr>
        <w:t xml:space="preserve"> -Энэ гэр хорооллын дахин төлөвлөлттэй холбогдуулаад нэг зүйл тодруулъя гэж бодоод байгаа юм. Газрыг нь ингээд хувьчилчихсан байя. Өөрийнхөө хашааныхаа талбайг хувьчлаад авсан байна. Тэгээд нөгөө хуулийн дагуу тавьж байгаа газраар солих, орон сууцаар солих гэдэг ч юм уу энэ нөхцөлүүдийг хэрвээ татгалзвал би ерөөсөө энэ газар дээрээ л байшин бариад хаусаа бариад байвал яах юм бэ. Хүч хэрэглэх юм уу, яаж зохицуулах юм бэ. Одоо ялангуяа тийм асуудал хөндөгдөж болзошгүй л дээ. Тэгэхээр одоогийн бид нарын гол яриад байгаа юм чинь  манай Үндсэн хуулийн зарчим чинь хүний өмчийн асуудалд бол халдахгүй гээд байгаа шүү дээ. Ялангуяа энэ өмчлөл газрын асуудал дээр нэлээд анхааралтай хандахгүй бол олон хүний сонирхол хөндөгдөнө. Бие биеэ үгүйсгэнэ. Нэгийгээ хохирооно. Энэ асуудлыг яаж зохицуулж байгаа вэ.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Ж.Батсуурь:</w:t>
      </w:r>
      <w:r>
        <w:rPr>
          <w:rFonts w:ascii="Arial" w:cs="Arial" w:hAnsi="Arial"/>
          <w:b w:val="false"/>
          <w:bCs w:val="false"/>
          <w:i w:val="false"/>
          <w:iCs w:val="false"/>
          <w:color w:val="000000"/>
          <w:sz w:val="24"/>
          <w:szCs w:val="24"/>
          <w:lang w:val="mn-MN"/>
        </w:rPr>
        <w:t xml:space="preserve"> -Ажлын хэсгээс Очирбат дарга хариулъя. 1 номерын дуу чангаруулагчийг өгье.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С.Очирбат:</w:t>
      </w:r>
      <w:r>
        <w:rPr>
          <w:rFonts w:ascii="Arial" w:cs="Arial" w:hAnsi="Arial"/>
          <w:b w:val="false"/>
          <w:bCs w:val="false"/>
          <w:i w:val="false"/>
          <w:iCs w:val="false"/>
          <w:color w:val="000000"/>
          <w:sz w:val="24"/>
          <w:szCs w:val="24"/>
          <w:lang w:val="mn-MN"/>
        </w:rPr>
        <w:t xml:space="preserve"> -Тэгэхээр гишүүний асуултад хариулъя. Энэ бол өнгөрсөн 2 жилийн хугацаанд бас гарч байгаа л асуудал л даа. Одоо бол журмаараа 75 хувьтайгаа хувь нь дэмжээд төсөл хэрэгжүүлэгчийг хүлээн зөвшөөрсөн тохиолдолд иргэдийнхээ оролцоотойгоор хэсэгчилсэн төлөвлөлтөө хийж батлуулж байгаа юм. Тэр төлөвлөлтөндөө уялдуулсан бай гэдэг нэг шаардлагыг тавьж байгаа. Одоогийн хуулиараа бол бид нар 80 хувь болгосон. 80 хувь дотроо ороод энийгээ ингээд тохироод төсөл хэрэгжүүлэгчтэйгээ ингээд явчих юм бол тэрийгээ хийгээд явах бололцоо нь бас нээлттэй. 80 хувь нь дэмжсэн, нөхөр үлдсэн  20 хувьд нь үлдээд байгаа бол нөхөх олговортойгоор чөлөөлүүлэх ийм асуудлаар шүүхэд нэхэмжлэх гаргахаар бид нар ажлын хэсэг Байнгын хороон дээр яриад ингээд хуулиндаа тусгасан ийм байгаа.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 xml:space="preserve">Ж.Батсуурь: </w:t>
      </w:r>
      <w:r>
        <w:rPr>
          <w:rFonts w:ascii="Arial" w:cs="Arial" w:hAnsi="Arial"/>
          <w:b w:val="false"/>
          <w:bCs w:val="false"/>
          <w:i w:val="false"/>
          <w:iCs w:val="false"/>
          <w:color w:val="000000"/>
          <w:sz w:val="24"/>
          <w:szCs w:val="24"/>
          <w:lang w:val="mn-MN"/>
        </w:rPr>
        <w:t xml:space="preserve">-Даваасүрэн гишүүн тодруулъя. </w:t>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lang w:val="mn-MN"/>
        </w:rPr>
        <w:tab/>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Ц.Даваасүрэн:</w:t>
      </w:r>
      <w:r>
        <w:rPr>
          <w:rFonts w:ascii="Arial" w:cs="Arial" w:hAnsi="Arial"/>
          <w:b w:val="false"/>
          <w:bCs w:val="false"/>
          <w:i w:val="false"/>
          <w:iCs w:val="false"/>
          <w:color w:val="000000"/>
          <w:sz w:val="24"/>
          <w:szCs w:val="24"/>
          <w:lang w:val="mn-MN"/>
        </w:rPr>
        <w:t xml:space="preserve"> -Нүүж өгөхгүй гээд байвал одоо нөгөө Аман хуур кино шиг тийм юм болох юм бол шүүхийн шийдвэр гэж ингэж ойлгогдоод байна тийм үү. Хэрвээ одоо тэр газар чөлөөлөлт тэр газар дээр байгаа өрхүүдийн 80 хувь нь зөвшөөрчих юм бол тэрний дараагийн үлдсэн үгүй гээд байгааг нь бол шүүхээр хүч хэрэглэнэ гэж ингэж ойлгогдох уу. Хүний өмч уруу ингэж халдаж болох уу. Үндсэн хуультай харшилдах уу, цэц дээр очвол яах вэ.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 xml:space="preserve">Ж.Батсуурь: </w:t>
      </w:r>
      <w:r>
        <w:rPr>
          <w:rFonts w:ascii="Arial" w:cs="Arial" w:hAnsi="Arial"/>
          <w:b w:val="false"/>
          <w:bCs w:val="false"/>
          <w:i w:val="false"/>
          <w:iCs w:val="false"/>
          <w:color w:val="000000"/>
          <w:sz w:val="24"/>
          <w:szCs w:val="24"/>
          <w:lang w:val="mn-MN"/>
        </w:rPr>
        <w:t xml:space="preserve">-Саяын асуултад хэн хариулах вэ. Очирбат.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С.Очирбат:</w:t>
      </w:r>
      <w:r>
        <w:rPr>
          <w:rFonts w:ascii="Arial" w:cs="Arial" w:hAnsi="Arial"/>
          <w:b w:val="false"/>
          <w:bCs w:val="false"/>
          <w:i w:val="false"/>
          <w:iCs w:val="false"/>
          <w:color w:val="000000"/>
          <w:sz w:val="24"/>
          <w:szCs w:val="24"/>
          <w:lang w:val="mn-MN"/>
        </w:rPr>
        <w:t xml:space="preserve"> -Тэгэхээр өмчийнхөө хувьд бол нөхөх олговортойгоор чөлөөлөх асуудлаар шүүхэд нэхэмжлэл гаргана гээд бид нар томьёолоод оруулчихсан. Энэ нэг талаас нь. Нөгөө талаас нь Үндсэн хуулинд хүн эрүүл аюулгүй орчинд амьдрах орчны бохирдол байгалийн тэнцэл алдагдахаас хамгаалуулах хэрэгтэй гээд заасан байгаа байхгүй юу. Тэгэхээр нөгөө талаар хүний амьдрах энэ эрхийг тэр иргэн нь өөрөө бас зөрчөөд байгаа. Тэгэхээр хоёр талтай тийм учраас нөхөх олговортойгоор нөгөө 80 гаруй хувь нь дэмжсэн тэр дэмжээд тохиролцсоных нь тэр журмыг нь бол бид нар Засгийн газар нөхөх олговор олгох үйл ажиллагааны журмыг нь баталж өгч байгаа. Юуных нь дагуу бид нар шүүхэд нэхэмжлэл гаргана гээд ингээд заасан байж байгаа.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 xml:space="preserve">Ж.Батсуурь: </w:t>
      </w:r>
      <w:r>
        <w:rPr>
          <w:rFonts w:ascii="Arial" w:cs="Arial" w:hAnsi="Arial"/>
          <w:b w:val="false"/>
          <w:bCs w:val="false"/>
          <w:i w:val="false"/>
          <w:iCs w:val="false"/>
          <w:color w:val="000000"/>
          <w:sz w:val="24"/>
          <w:szCs w:val="24"/>
          <w:lang w:val="mn-MN"/>
        </w:rPr>
        <w:t xml:space="preserve">-Болорчулуун гишүүн асуултаа асууя.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Х.Болорчулуун:</w:t>
      </w:r>
      <w:r>
        <w:rPr>
          <w:rFonts w:ascii="Arial" w:cs="Arial" w:hAnsi="Arial"/>
          <w:b w:val="false"/>
          <w:bCs w:val="false"/>
          <w:i w:val="false"/>
          <w:iCs w:val="false"/>
          <w:color w:val="000000"/>
          <w:sz w:val="24"/>
          <w:szCs w:val="24"/>
          <w:lang w:val="mn-MN"/>
        </w:rPr>
        <w:t xml:space="preserve"> -Нийслэл хотыг хөгжүүлэх төлөвлөгөө ер нь ямар байдалтай байна вэ. Шинэ төлөвлөгөө хийгдэж байгаа гэж ярьж байсан. Гаднынхны зээл тусламжид ашиглаад ер нь хөдөө орон нутгаас жилдээ 30-40 мянган хүн нүүж ирж байна. Энэ хүн амын өсөлттэй уялдуулж нийслэл хотынхоо төлөвлөгөөг бол мэдээж хийж байгаа байх гэж бодож байна. Одоо бол манай нийслэл чинь дугуйтай хүн чөлөөтэй явчих тийм зам байхгүй. Машин замаар нь явна, машины дор орчих гээд аваарт орчих гээд байдаг. Бүх одоо дэлхийн томоохон хотуудад хүн ам төвлөрсөн хотуудад 1.5 км тутамд цэцэрлэгт хүрээлэн байдаг. Энэ бол бүх дэлхий нийтийн жишиг. Энийг дахин төлөвлөлтөндөө хир тусгаж өгсөн юм бол доо гэж асуумаар байна.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Хоёрдугаарт эд нар шиг эхлээд буруу юм хийчхээд дараа нь араас нь явдаг. Хууль гаргаж хүчээр ингэж одоо хэрэгжүүлэх гэдэг улс хэд ч байдаг юм бэ дээ. Манайх бол дандаа ийм буруу зүйл хийж байж араас нь явж байна. Юу вэ гэвэл хотынхоо ерөнхий төлөвлөгөөг шинэчилж яг хийгээгүй байж байж нийслэл хотынхоо газрыг өмчлөлөөр өгсөн. Газрыг өмчлөлөөр өгсөн байдал бол хотын төлөвлөлтөд маш саад учруулж байгаа юм. Ялангуяа бид нар өмчлөлийн хуулийг бол эргэж харах ёстой. Газар өмчлөлийн хуулийг юу вэ гэвэл. Газар өмчлөлийн хуулин дээр иргэн бүрд газар өмчлүүлэх ийм нэг популист заалт орчихсон. Дөнгөж төрөөд төсөн хүүхэд бол өлгийтэй хүүхэд газар өмчилж авах. Гэтэл яг энэ бол амьдрал дээр бас боломжтой хүмүүст бол хүүхдийнхээ тоогоор өөрсдийнхөө тоогоор томоохон газар боломжтой газар авчихдаг. Ихэнх хүмүүс нь бол газрыг өмчилж авч чадахгүй. Ямар сайндаа газар өмчлөлийн хууль гараад хэдэн жил болчихов. Гэтэл газар өмчлөл 20 хувь хүрээгүй явж байна. Газар өмчлөлийн хувьд.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Тэгэхээр энийг бол 20 хүрээгүй энэ арван хэдэн хувьтай байгаа дээр нь өөрчилж засах ёстой гэж гишүүд бид нар ч хууль өргөн барих ч юм уу тийм асуудал шаардлагатай байна гэж бодож байгаа юм. Яагаад гэвэл газар өмчилж авахдаа Монгол Улсын иргэн 16 нас хүрч иргэний паспорт авсан бол өмчилж авмаар байна. Тэгэхгүй бол 16 нас хүрээгүй хүүхдийнхээ газрыг авангуутаа зарчхаж байна. Энэ чинь явж явж эргээд хүүхдийнх нь ирээдүйн эрх ашигт тэр амьдрах орчин бүх юманд нөлөөлж байна гэж хэлж болно. Тэгэхээр энэ хотыг дахин төлөвлөх гэдэг бол бас газар өмчлөлийн хуулийг өөрчилж ингэж  16 нас хүрсэн иргэн газраа авах эрхтэй болсноор бол нэлээд дөхөмтэй болно гэдгийг бас хэлмээр байна. Тэгэхээр миний саяын асуусан асуултад хариулж өгөөч ээ гэж хүсье.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 xml:space="preserve">Ж.Батсуурь: </w:t>
      </w:r>
      <w:r>
        <w:rPr>
          <w:rFonts w:ascii="Arial" w:cs="Arial" w:hAnsi="Arial"/>
          <w:b w:val="false"/>
          <w:bCs w:val="false"/>
          <w:i w:val="false"/>
          <w:iCs w:val="false"/>
          <w:color w:val="000000"/>
          <w:sz w:val="24"/>
          <w:szCs w:val="24"/>
          <w:lang w:val="mn-MN"/>
        </w:rPr>
        <w:t xml:space="preserve">-Тэр хотын ерөнхий төлөвлөгөө хир зэрэг яаж хэрэгжиж байгаа вэ гэсэн. Очирбат дарга хариулъя.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С.Очирбат:</w:t>
      </w:r>
      <w:r>
        <w:rPr>
          <w:rFonts w:ascii="Arial" w:cs="Arial" w:hAnsi="Arial"/>
          <w:b w:val="false"/>
          <w:bCs w:val="false"/>
          <w:i w:val="false"/>
          <w:iCs w:val="false"/>
          <w:color w:val="000000"/>
          <w:sz w:val="24"/>
          <w:szCs w:val="24"/>
          <w:lang w:val="mn-MN"/>
        </w:rPr>
        <w:t xml:space="preserve"> -Тэгэхээр 2008 оны хот байгуулалтын тухай хуулийн өөрчлөлтөөр нийслэл хотын ерөнхий төлөвлөгөөг Улсын Их Хурал баталдаг ийм хуультай болсон. Тэгээд үүний дагуу 2013 онд Улсын Их Хурлын 23 дугаар тогтоолоор нийслэл Улаанбаатар хотын 2020 он хүртэл хөгжүүлэх 30 оны хөгжлийн чиг хандлага гэсэн ийм бодлогын баримт бичиг батлагдсан. Ер нь бол өмнө нь Засгийн газар ерөнхий төлөвлөгөөгөө батлаад хөрөнгийн асуудлыг шийдвэрлэдэггүй хэрэгжилтэд нь хэрэгжүүлэх арга хэмжээг зохион байгуулах холбогдох шаардлагатай хөрөнгийг тухайн жилийн эдийн засаг нийгмийн зорилт төсөвт тусгах гэсэн ийм ерөнхий заалттай байсан бол Улсын Их Хурал баталдаг болсноор 25.4 их наяд төгрөгийг Улсын төсөв олон улсын байгууллага, гадаад дотоодын зээл тусламж, хувийн хэвшлийн хөрөнгийн оролцоотойгоор шийдвэрлэнэ гэсэн ийм тов тодорхой тогтоолоор батлагдсан. Тийм учраас ерөнхий төлөвлөгөө хэрэгжүүлэх ажилд бид нар шуурхайлан орсон. Үүний тод жишээ бол өнгөрсөн жил Азийн хөгжлийн банкны 320 сая долларын төслийг хэрэгжүүлж байна. Ерөнхий төлөвлөгөөгөөр Улаанбаатар хотыг 8 дэд төвтэйгөөр хөгжүүлэх ийм ажил тусгагдсан. Үүний хоёр дэд төвийг 320 сая доллараар хэрэгжүүлээд эхэлж байна.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Өнөөдөр Баянхошуу Сэлбэ дэд төвүүд гээд энд инженерийн шугам, сүлжээ барьж байгуулах ажлууд бодитойгоор эхэлсэн байж байгаа. Энэ нь бол Азийн хөгжлийн банк анх удаа ерөнхий төлөвлөгөө Улсын Их Хуралд баталснаар олон шатлалт зээлийн систем гэдгийг Монгол оронд нээж өгсөн. Тийм учраас ерөнхий төлөвлөгөө бол бодитойгоор хэрэгжих ийм бодит нөхцөл бүрдсэн. Дээрээс нь энэ дахин төлөвлөлтүүд хэрэгжиж байна гэдэг бол отгон хорооллуудыг барьж байгуулах ийм бодит нөхцөл ерөнхий төлөвлөгөөнийхөө дагуу хэсэгчлэн төлөвлөлтүүд нь хийгээд ингээд хэрэгжиж байгаа ийм ажил. Тийм учраас анх удаа маш хурдацтайгаар ерөнхий төлөвлөгөө хэрэгжүүлэх ажил хийгдэж байна. Дээр нь хөгжлийн банкны хөрөнгөөр инженерийн шугам сүлжээ барих ажил ерөнхий төлөвлөгөөний дагуу хийгдэж байгаа.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Тийм болохоор ерөнхий төлөвлөгөө хэрэгжүүлэх ажил бол явж байгаа гэдгийг хэлье. Тэгэхээр энэ ерөнхий төлөвлөгөөнд нөлөөлөх нэг бодит хүчин зүйл бол энэ механик хөдөлгөөний асуудал байгаа. Тэгэхээр бид нар өнөөдөр бол хүн амьдрах орчноо өөрөө сонгоно гэдэг Үндсэн хуулийн заалттай гээд ирсэн бүрийг бүртгэж авах тухай ойлголт яваад байна л даа. Тэгтэл Иргэний бүртгэлийн тухай хуулинд зохицуулж бүртгэж авна гээд заачихсан байгаа. Тэгэхээр үүнийг бид нар хэрэгжүүлэх ийм шаардлагатай болж байгаа. Тийм учраас цаашдаа холбогдох хуулиудад юу гэхээр энд шилжиж ирж байгаа иргэн утаа униар гаргадаггүй байр савтай байх. Ажлын байртай байх гээд ийм ийм шалгууруудыг тавих ийм шаардлага үүсэж байгаа. Үүнийг бид нар цаашдаа хийх шаардлагатай юм шиг байгаа юм.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lang w:val="mn-MN"/>
        </w:rPr>
        <w:tab/>
        <w:t>Газрыг өмчилсөн явдал бол дахин төлөвлөлтөд саад болж байна гэж асуусан. Тэгэхээр энэ бол нэг талаар тийм. Нөгөө талаар бол өнөөдөр хашааныхаа газрыг иргэн газраараа солих, орон сууцаар солих мөнгөөр арилжих гээд ингээд үзэхээр бол эдийн засгийн эргэлтэд орж гэр хорооллын иргэд бол тодорхой хөрөнгөтэй болж байгаа. Тэр талаараа бол энэ бол сайшаалтай хэрэг. Нөгөө талаар бол бусад дэлхийн хотуудын жишгийг харж үзэхэд бол энэ замыг бол туулаад л ирсэн. Ер нь манай хот бол 40, 50 мянгат л л гэж байна. Энэ бол 46 оноос 54 оны анхны ерөнхий төлөвлөгөөнүүдийн үед бол бас л гэр хороолол байсан. Үүнийг бид нар нэг дахин төлөвлөлт хийгээд тухайн үед бол тогтолцоо өөр байсан учраас албадан чөлөөлөх захиргаадалтын аргаар хийгээд л явсан болохоос биш энэ бол бас л нэг дахин төлөвлөлт байсан. Одоо бол бид нар дахин төлөвлөлтийг зах зээлийн шинэ нөхцөлд хийх гэж байна.</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Ногоон байгууламжийн хувьд бол Хот байгуулалтын тухай хуулинд эзэмшил газрынхаа 70 хувьд барилга төлөвлөх, 30 хувьд нь авто зогсоол ногоон байгууламж төлөвлөлөө гээд ингээд тов тодорхой заагаад өгсөн. Энэ бол тухайлсан объектын хувьд. Ер нь энэ дахин төлөвлөлтийн хүрээнд ногоон байгууламж бол их хэмжээгээр нэмэгдэж байгаа. Энийг бол нэг хүнд ногдох ногоон байгууламжийнх нь хэмжээгээр төлөвлөж байгаа. Тэр бол жишээлбэл Баянзүрх дүүргийн 8, 16 дугаар хороолол дээр хэрэгжиж байгаа. Төслийг аваад үзэхээр 16 га-д нь ногоон байгууламж төлөвлөсөн байж байгаа. Нормоороо тэгээд үзэх юм бол өнөөгийн бид нарын яриад байгаа ботаникийн цэцэрлэг шиг ийм ногоон байгууламжууд бол дахин төлөвлөлтийн отгон хорооллууд бий болох юм билээ. Энэ дээр бол хотын яг энэ ногоон байгууламжийг нэмэгдүүлэх тал дээр томоохон ахиц дэвшил гарна гэдэг нь энэ төлөвлөлтийнх нь хүрээнд харагдаж байгаа.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 xml:space="preserve">Ж.Батсуурь: </w:t>
      </w:r>
      <w:r>
        <w:rPr>
          <w:rFonts w:ascii="Arial" w:cs="Arial" w:hAnsi="Arial"/>
          <w:b w:val="false"/>
          <w:bCs w:val="false"/>
          <w:i w:val="false"/>
          <w:iCs w:val="false"/>
          <w:color w:val="000000"/>
          <w:sz w:val="24"/>
          <w:szCs w:val="24"/>
          <w:lang w:val="mn-MN"/>
        </w:rPr>
        <w:t xml:space="preserve">-Батхүү гишүүн асуултад хариулъя.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 xml:space="preserve">Г.Батхүү: </w:t>
      </w:r>
      <w:r>
        <w:rPr>
          <w:rFonts w:ascii="Arial" w:cs="Arial" w:hAnsi="Arial"/>
          <w:b w:val="false"/>
          <w:bCs w:val="false"/>
          <w:i w:val="false"/>
          <w:iCs w:val="false"/>
          <w:color w:val="000000"/>
          <w:sz w:val="24"/>
          <w:szCs w:val="24"/>
          <w:lang w:val="mn-MN"/>
        </w:rPr>
        <w:t xml:space="preserve">-Гишүүний хэлсэнтэй  санал нэг байгаа. Ер нь бол бид нар хотын төлөвлөлт буруу байсантай холбоотой эмх замбараагүй газар олгосонтой холбоотой норм нормативын дагуу барилга байгууламж барих зам иж бүрнээр нь одоо цогц хорооллыг барих тухай асуудлыг шийдэхгүй явсантай холбоотой гарсан хүндрэлүүдийг энэ хууль батлагдсанаараа нэлээд сайжруулах ийм бололцоотой гэж үзэж байгаа. Хуулийг 15.5 дээр барилгажсан хэсгийн орчны барилга байгууламж тохижилтын хамт цогц байдлаар нь төлөвлөж барьж байгуулна гэж. Энэ бол сургууль, эмнэлэг, худалдааны төв, зам тэгээд бусад барилга байгууламж ямар хэмжээний норм нормативын дагуу байх ёстой. Яг энүүгээр нь цаашдаа шинэ одоо шинээр төлөвлөж байгаа барилга байгууламжуудыг хотын дахин төлөвлөлтийн дагуу явагдаж байгаа барилга байгууламжуудыг барина гэж ингэж хуульчилж байгаа.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Тэгэхээр одоо шинээр баригдаж байгаа барилга байгууламж бол цаашдаа одоогийн хотын өмнө тулгамдаж байгаа, иргэдийн өмнө тулгамдаж байгаа бүх хүндрэлүүдийг шийдвэрлэсэн. Яг норм, норматив стандартын дагуу зам явган хүний зам, цэвэрлэх байгууламж тэгээд инженерийн шугам, сүлжээ  сургууль, цэцэрлэгтэйгээ баригдах ийм байдлаар төлөвлөхийг хуулинд бол хатуу заасан байгаа. Нөгөө талаар энэ хууль батлагдаж гарсантай холбоотой түрүүн Даваасүрэн гишүүн бас асууж байсан. Ер нь бол одоогийн хэрэгжиж байгаа 75 хувь нь зөвшөөрсөн нөхцөлд газрыг чөлөөлөх заалтыг бол бид нар  80 болгож бас нэлээд дээш нь олонхын саналыг 80 хувийн саналыг хүлээн зөвшөөрсөн бол төслийг хэрэгжүүлэх боломжийг хуульчилж өгч байгаа гэдгийг бас энэ далимд хэлье гэж бодож байна.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 xml:space="preserve">Ж.Батсуурь: </w:t>
      </w:r>
      <w:r>
        <w:rPr>
          <w:rFonts w:ascii="Arial" w:cs="Arial" w:hAnsi="Arial"/>
          <w:b w:val="false"/>
          <w:bCs w:val="false"/>
          <w:i w:val="false"/>
          <w:iCs w:val="false"/>
          <w:color w:val="000000"/>
          <w:sz w:val="24"/>
          <w:szCs w:val="24"/>
          <w:lang w:val="mn-MN"/>
        </w:rPr>
        <w:t xml:space="preserve">-Гишүүд асуулт асууж дууслаа. Ингээд Хотыг дахин хөгжүүлэх тухай хуулийн төслийн талаарх зарчмын зөрүүтэй саналын томьёолол байгаа санал хураалт явуулъя.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lang w:val="mn-MN"/>
        </w:rPr>
        <w:tab/>
        <w:t>1. Төслийн 4.1.1 дэх заалтыг дор дурдсанаар өөрчлөн найруулах:</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lang w:val="mn-MN"/>
        </w:rPr>
        <w:tab/>
        <w:tab/>
        <w:t>4.1.1 ашиглалтын шаардлага хангахгүй барилга байгууламж гэж барилга хот байгуулалтын хяналтыг хэрэгжүүлэх эрх бүхий байгууллагын дүгнэлтээр ашиглахыг хориглосон барилга байгууламжийг.</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Батбаяр гишүүн асууя. Саяын заалттай холбоотой.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Н.Батбаяр:</w:t>
      </w:r>
      <w:r>
        <w:rPr>
          <w:rFonts w:ascii="Arial" w:cs="Arial" w:hAnsi="Arial"/>
          <w:b w:val="false"/>
          <w:bCs w:val="false"/>
          <w:i w:val="false"/>
          <w:iCs w:val="false"/>
          <w:color w:val="000000"/>
          <w:sz w:val="24"/>
          <w:szCs w:val="24"/>
          <w:lang w:val="mn-MN"/>
        </w:rPr>
        <w:t xml:space="preserve"> -Яг энэ асуулттай холбогдуулан ашиглалтын шаардлага хангахгүй барилга байгууламж гэж барилга хот байгуулалтын хамт хэрэгжүүлэх эрх байгууллагын дүгнэлтээр ашиглахыг хориглосон барилга байгууламжийг хэлнэ гэж хэлж байна шүү дээ. Тэгэхээр энэ хууль чинь гараад хэрэгжээд эхлэхээр энэ байгууламжийг чинь буулгана гэдэг юм уу, үгүй бол одоо нөхцөл сайжруулах юм хийгдэнэ дээ. Тэгээд яг өнөөдрийн байдлаар одоо нийт Улаанбаатар хотын хувьд гэж ярих юм уу, улсын хэмжээнд нийт барилга байгууламжийн хэдэн хувь нь энэ заалтад хамрагдах гээд байна вэ. Хэдэн хувь нь. Тэгээд миний мэдэж байгаагаар энэ хууль чинь ингээд хэрэгжээд явах юм бол ордон чинь энэ шаардлагад орсон байгаа шүү дээ.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Тэгвэл ордонг одоо нүүлгэх үү, буулгах уу, Засгийн газар Их Хурал нь нүүх үү. Энийг яаж харж байгаа вэ. Тэгээд одоо сүүлийн үед чинь манайд нэг ийм юм болчихсон. Ерөнхийдөө мэргэжлийн хяналт шиг холбогдох байгууллагуудад хүсэлтээ тавиулаад танайх манайхыг нэг актлаад өгөөч гэж нэг юм болчхоод байгаа юм. Тэгээд нэг шинэ байранд байх гээд. Тэгээд нэг ийм хөдөлгөө өрнөчих вий. Дээр нь 40 мянгат, 50 мянгат гэх юм бол эд нар чинь бүгдээрээ модон таазтай шүү дээ. Тэр чинь цоорч хагараад янз янзын юм болдог. Тэд нарыг бүгдийг нь  акталсан гээд тэр айлыг газар оруулах юм болох уу, яах вэ. Тэгэхээр энэ дүгнэлт гарсан байшингуудад амьдарч байгаа улсууд чинь байшингаа зарж чадахгүй, барьцаалж чадахгүй болчихно гэж байна. Энэ асуудлыг яаж харж байгаа вэ гэж. Амьдрал дээр энэ чинь аягүй олон нөгөө талын асуудал дагуулж ирэх байхгүй юу. Тэрийгээ яаж харж байгаа вэ гэж ийм асуулт байх юм.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Ж.Батсуурь:</w:t>
      </w:r>
      <w:r>
        <w:rPr>
          <w:rFonts w:ascii="Arial" w:cs="Arial" w:hAnsi="Arial"/>
          <w:b w:val="false"/>
          <w:bCs w:val="false"/>
          <w:i w:val="false"/>
          <w:iCs w:val="false"/>
          <w:color w:val="000000"/>
          <w:sz w:val="24"/>
          <w:szCs w:val="24"/>
          <w:lang w:val="mn-MN"/>
        </w:rPr>
        <w:t xml:space="preserve"> -Цогтбаатар сайд хариулъя.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Цогтбаатар:</w:t>
      </w:r>
      <w:r>
        <w:rPr>
          <w:rFonts w:ascii="Arial" w:cs="Arial" w:hAnsi="Arial"/>
          <w:b w:val="false"/>
          <w:bCs w:val="false"/>
          <w:i w:val="false"/>
          <w:iCs w:val="false"/>
          <w:color w:val="000000"/>
          <w:sz w:val="24"/>
          <w:szCs w:val="24"/>
          <w:lang w:val="mn-MN"/>
        </w:rPr>
        <w:t xml:space="preserve"> -Энэ санал хураалттай холбоотой асуудал шүү дээ. Одоогийн байдлаар бол яг энэ мэргэжлийн ашиглалтын шаардлага хангахгүй болсон талаар мэргэжлийн хяналтын байгууллагын шийдвэр гаргуулах шаардлагатай энэ орон сууцны 493 барилга ашиглагдаж байгаагийн 171 барилга нь орон нутагт, 326 нь нийслэлд байгаа юм байна. Тодорхой тоогоороо ярих юм бол. Ордны тухайд гэвэл үнэхээр ийм нөхцөл байдал байгаа. Мэргэжлийн хяналтын байгууллагаас ийм дүгнэлт гарсан тийм ч учраас одоо яг ордонд бол нөгөө Кувейтийн сангийн хөрөнгөөр ордны барилгыг шинэчлээд барих тухай асуудал бол Засгийн газраар ороод бас яригдаж байгаа асуудал байгаа. Нөгөө бусад энэ орон сууц ялангуяа дахин төлөвлөлтөд хамрагдах гэж байгаа улсуудын тухайд гэвэл энэ дээр нөхөн төлбөртэйгөөр иргэдтэйгээ зохицох журмаар л хийнэ гэсэн ийм юутай байгаа. 80 хүртэл хувьтайгаа зохицоод тохирчих юм бол энэ төсөл нь урагшаа явна. Тэгээд тохироогүй байх тохиолдолд бол 20 хувьтайгаа бол дараа нь дахиад ярилцах боломж үлдэж байгаа. Бүр эцсийн шатандаа болохгүй бол шүүхдэх ийм боломжийг л. Тэгээд энэ бүгд бол нөхөн олговортойгоо явагдана.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Ж.Батсуурь:</w:t>
      </w:r>
      <w:r>
        <w:rPr>
          <w:rFonts w:ascii="Arial" w:cs="Arial" w:hAnsi="Arial"/>
          <w:b w:val="false"/>
          <w:bCs w:val="false"/>
          <w:i w:val="false"/>
          <w:iCs w:val="false"/>
          <w:color w:val="000000"/>
          <w:sz w:val="24"/>
          <w:szCs w:val="24"/>
          <w:lang w:val="mn-MN"/>
        </w:rPr>
        <w:t xml:space="preserve"> -Хоёр номерын микрофоныг өгье. </w:t>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lang w:val="mn-MN"/>
        </w:rPr>
        <w:tab/>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Цогтбаатар:</w:t>
      </w:r>
      <w:r>
        <w:rPr>
          <w:rFonts w:ascii="Arial" w:cs="Arial" w:hAnsi="Arial"/>
          <w:b w:val="false"/>
          <w:bCs w:val="false"/>
          <w:i w:val="false"/>
          <w:iCs w:val="false"/>
          <w:color w:val="000000"/>
          <w:sz w:val="24"/>
          <w:szCs w:val="24"/>
          <w:lang w:val="mn-MN"/>
        </w:rPr>
        <w:t xml:space="preserve"> -Кувейтийн сангаас бол гаргасан 12 сая долларын боломж бол бий. Тэгээд нэмээд өөр мөнгө гаргах хэрэгцээтэй байгаа. Тэгээд одоо шинээр барилга барина гэсэн ийм л байр суурьтай байгаа л даа.</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 xml:space="preserve">Ж.Батсуурь: </w:t>
      </w:r>
      <w:r>
        <w:rPr>
          <w:rFonts w:ascii="Arial" w:cs="Arial" w:hAnsi="Arial"/>
          <w:b w:val="false"/>
          <w:bCs w:val="false"/>
          <w:i w:val="false"/>
          <w:iCs w:val="false"/>
          <w:color w:val="000000"/>
          <w:sz w:val="24"/>
          <w:szCs w:val="24"/>
          <w:lang w:val="mn-MN"/>
        </w:rPr>
        <w:t xml:space="preserve">Санал хураалт явуулъя. Санал хураалт, 13 гишүүн оролцож 11 гишүүн зөвшөөрч, 84.6 хувийн саналаар санал дэмжигдлээ.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lang w:val="mn-MN"/>
        </w:rPr>
        <w:tab/>
        <w:t>2.Төслийн 1.9 дэх заалтыг дор дурдсанаар өөрчлөн найруулах:</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lang w:val="mn-MN"/>
        </w:rPr>
        <w:tab/>
        <w:tab/>
        <w:t xml:space="preserve">4.1.9 барилгажсан хэсэг гэж инженерийн дэд бүтцээр хангагдсан барилга байгууламж бүхий хэсгийг. Санал хураалт, 13 гишүүн оролцож 10 гишүүн зөвшөөрч, 76.9 хувийн саналаар санал дэмжигдлээ.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lang w:val="mn-MN"/>
        </w:rPr>
        <w:tab/>
        <w:t>3.Төслийн 14.7.3в-д дэд заалтыг дор дурдсанаар өөрчлөн найруулах:</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lang w:val="mn-MN"/>
        </w:rPr>
        <w:tab/>
        <w:tab/>
        <w:t xml:space="preserve">14.7.3в төсөл хэрэгжүүлэгч нь энэ хуулийн 14.7.1-т заасан үе шатыг дуусах хүртэл газар, үл хөдлөх эд хөрөнгө өмчлөгч, эзэмшигчтэй харилцан тохиролцоогүй тохиолдолд Монгол Улсын Үндсэн хууль болон холбогдох бусад хуульд нийцүүлэн нөхөн олговортойгоор газар чөлөөлөх нэхэмжлэлийг шүүхэд гаргах. Санал хураалт, 13 гишүүн оролцож 8 гишүүн зөвшөөрч, 61.5 хувийн саналаар санал дэмжигдлээ.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lang w:val="mn-MN"/>
        </w:rPr>
        <w:tab/>
        <w:t>4.Төслийн 15.5 дахь хэсгийг дор дурдсанаар өөрчлөн найруулах:</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lang w:val="mn-MN"/>
        </w:rPr>
        <w:tab/>
        <w:tab/>
        <w:t xml:space="preserve">15.5 ашиглалтын шаардлага хангахгүй байгаа барилгажсан хэсгийг Хот байгуулалтын тухай хуулийн 14 дүгээр зүйлд заасан шаардлагад нийцүүлэн цогц байдлаар төлөвлөж энэ хуулийн 16 дугаар зүйлд заасны дагуу барилга байгууламжийг буулгаж батлагдсан зураг төслийн дагуу шинээр барина .Санал хураалт, 13 гишүүн оролцож 9 гишүүн зөвшөөрч, 69.2 хувийн саналаар санал дэмжигдлээ.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hAnsi="Arial"/>
          <w:sz w:val="24"/>
          <w:szCs w:val="24"/>
        </w:rPr>
        <w:tab/>
      </w:r>
      <w:r>
        <w:rPr>
          <w:rFonts w:ascii="Arial" w:hAnsi="Arial"/>
          <w:sz w:val="24"/>
          <w:szCs w:val="24"/>
          <w:lang w:val="mn-MN"/>
        </w:rPr>
        <w:t xml:space="preserve">Санал хураалт дууслаа. Танилцуулгыг ажлын хэсгийн ахлагч Батхүү гишүүн танилцуулна.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hAnsi="Arial"/>
          <w:sz w:val="24"/>
          <w:szCs w:val="24"/>
          <w:lang w:val="mn-MN"/>
        </w:rPr>
        <w:tab/>
        <w:t xml:space="preserve">Ингээд Их Хуралд шилжүүллээ. Ер нь бол саяын Батбаяр гишүүний хэлдэг асуудал бол манай яамныхан энэ хотын захиргааныхан энэ тэр онцгой сайн анхаарах хэрэгтэй л дээ. Юм л бол хэдхэн жил болсон барилгыг л шаардлага хангахгүй нураана гээд ингээд яваад байдаг. Гэтэл Европын хотууд тэр чигээрээ 17 дугаар зуун, 18 дугаар зууны барилгатай байгаад байдаг. Ийм л байгаа шүү дээ. Монголчууд дандаа түр барилга барьдаг юм уу хаашаа юм. Тэгээд паспортжуулаад тэгээд барилгын насыг анхнаас нь тогтоогоод ийм зураг төслөөр баривал энэ барилга өчнөөн жилийн настай гэдгийг тооцож өгөх хэрэгтэй шүү дээ. Тэгэхгүйгээр сая Батбаяр гишүүний хэлдгээр хэн дуртай нь шинэ байшин барих гээд миний энэнд нэг акт гаргаад өгчхөөч гэхээр акт гаргаад өгчихдөг байж таарахгүй л байх л даа. Тийм учраас энэ бол онцгой чухал ач холбогдолтой.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Дараагийн асуудалд оръё.</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hAnsi="Arial"/>
          <w:b/>
          <w:bCs/>
          <w:sz w:val="24"/>
          <w:szCs w:val="24"/>
          <w:lang w:val="mn-MN"/>
        </w:rPr>
        <w:tab/>
      </w:r>
      <w:r>
        <w:rPr>
          <w:rFonts w:ascii="Arial" w:hAnsi="Arial"/>
          <w:b/>
          <w:bCs/>
          <w:i/>
          <w:iCs/>
          <w:color w:val="000000"/>
          <w:sz w:val="24"/>
          <w:szCs w:val="24"/>
          <w:lang w:val="mn-MN"/>
        </w:rPr>
        <w:t>“Төрийн өмчийг 2015</w:t>
      </w:r>
      <w:r>
        <w:rPr>
          <w:rFonts w:ascii="Arial" w:hAnsi="Arial"/>
          <w:b/>
          <w:bCs/>
          <w:i/>
          <w:iCs/>
          <w:color w:val="000000"/>
          <w:sz w:val="24"/>
          <w:szCs w:val="24"/>
          <w:lang w:val="en-US"/>
        </w:rPr>
        <w:t>-</w:t>
      </w:r>
      <w:r>
        <w:rPr>
          <w:rFonts w:ascii="Arial" w:hAnsi="Arial"/>
          <w:b/>
          <w:bCs/>
          <w:i/>
          <w:iCs/>
          <w:color w:val="000000"/>
          <w:sz w:val="24"/>
          <w:szCs w:val="24"/>
          <w:lang w:val="mn-MN"/>
        </w:rPr>
        <w:t>2016 онд хувьчлах, өөрчлөн байгуулах үндсэн чиглэл” батлах тухай Улсын Их Хурлын тогтоолын төслийн анхны хэлэлцүүлгийг хийе.</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hAnsi="Arial"/>
          <w:b w:val="false"/>
          <w:bCs w:val="false"/>
          <w:i w:val="false"/>
          <w:iCs w:val="false"/>
          <w:color w:val="000000"/>
          <w:sz w:val="24"/>
          <w:szCs w:val="24"/>
          <w:lang w:val="mn-MN"/>
        </w:rPr>
        <w:tab/>
        <w:t xml:space="preserve">Ингээд </w:t>
      </w:r>
      <w:r>
        <w:rPr>
          <w:rFonts w:ascii="Arial" w:hAnsi="Arial"/>
          <w:b/>
          <w:bCs/>
          <w:i/>
          <w:iCs/>
          <w:color w:val="000000"/>
          <w:sz w:val="24"/>
          <w:szCs w:val="24"/>
          <w:lang w:val="mn-MN"/>
        </w:rPr>
        <w:t>“</w:t>
      </w:r>
      <w:r>
        <w:rPr>
          <w:rFonts w:ascii="Arial" w:hAnsi="Arial"/>
          <w:b w:val="false"/>
          <w:bCs w:val="false"/>
          <w:i w:val="false"/>
          <w:iCs w:val="false"/>
          <w:color w:val="000000"/>
          <w:sz w:val="24"/>
          <w:szCs w:val="24"/>
          <w:lang w:val="mn-MN"/>
        </w:rPr>
        <w:t>Төрийн өмчийг 2015</w:t>
      </w:r>
      <w:r>
        <w:rPr>
          <w:rFonts w:ascii="Arial" w:hAnsi="Arial"/>
          <w:b w:val="false"/>
          <w:bCs w:val="false"/>
          <w:i w:val="false"/>
          <w:iCs w:val="false"/>
          <w:color w:val="000000"/>
          <w:sz w:val="24"/>
          <w:szCs w:val="24"/>
          <w:lang w:val="en-US"/>
        </w:rPr>
        <w:t>-</w:t>
      </w:r>
      <w:r>
        <w:rPr>
          <w:rFonts w:ascii="Arial" w:hAnsi="Arial"/>
          <w:b w:val="false"/>
          <w:bCs w:val="false"/>
          <w:i w:val="false"/>
          <w:iCs w:val="false"/>
          <w:color w:val="000000"/>
          <w:sz w:val="24"/>
          <w:szCs w:val="24"/>
          <w:lang w:val="mn-MN"/>
        </w:rPr>
        <w:t xml:space="preserve">2016 онд хувьчлах, өөрчлөн байгуулах үндсэн чиглэл” батлах тухай Улсын Их Хурлын тогтоолын төслийг анхны хэлэлцүүлэгт бэлтгэсэн талаар манай ажлын хэсгийн гишүүн А.Тлейхан гишүүн танилцуулна.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А.Тлейхан:</w:t>
      </w:r>
      <w:r>
        <w:rPr>
          <w:rFonts w:ascii="Arial" w:hAnsi="Arial"/>
          <w:b w:val="false"/>
          <w:bCs w:val="false"/>
          <w:i w:val="false"/>
          <w:iCs w:val="false"/>
          <w:color w:val="000000"/>
          <w:sz w:val="24"/>
          <w:szCs w:val="24"/>
          <w:lang w:val="mn-MN"/>
        </w:rPr>
        <w:t xml:space="preserve"> -Эдийн засгийн байнгын хороо 2015 оны 2 дугаар сарын 18-ны өдрийн 0 тоот тогтоолоороо төрийн өмчийг 2015-2016 онд хувьчлах өөрчлөн байгуулах үндсэн чиглэл батлах тухай Их Хурлын тогтоолын төслийг чуулганы нэгдсэн хуралдаанаар хэлэлцүүлэх бэлтгэл ажил хангах,  санал, дүгнэлтийн төсөл боловсруулах ажлын хэсэг байгуулсан. Ажлын хэсгийг Улсын Их Хурлын гишүүн Ө.Энхтүвшин ахалж, бүрэлдэхүүнд Их Хурлын гишүүн Гарамгайбаатар, С.Дэмбэрэл,Тлейхан, Д.Зоригт нар орж ажиллаа.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hAnsi="Arial"/>
          <w:b w:val="false"/>
          <w:bCs w:val="false"/>
          <w:i w:val="false"/>
          <w:iCs w:val="false"/>
          <w:color w:val="000000"/>
          <w:sz w:val="24"/>
          <w:szCs w:val="24"/>
          <w:lang w:val="mn-MN"/>
        </w:rPr>
        <w:tab/>
        <w:t xml:space="preserve">Ажлын хэсэг хоёр удаа хуралдаж бүх тогтоолын төслийн хавсралтад хувьчлагдахаар тусгагдсан зарим байгууллагын удирдлага албан тушаалтантай уулзаж холбогдох материалуудтай танилцан судалж ажилласан бөгөөд Их Хурал дахь намын бүлэг гишүүдээс ирүүлсэн саналуудыг нэгтгэн томьёолж Байнгын хорооны хуралдаанд танилцуулж байна. Ажлын хэсгээс боловсруулсан зарчмын зөрүүтэй саналын томьёоллыг та бүхэнд тараасан байгаа. Эрхэм гишүүд ээ, төрийн өмчийг 2015-2016 онд хувьчлах өөрчлөн байгуулах үндсэн чиглэл батлах тухай Улсын Их Хурлын тогтоолын төслийг Их Хурлын чуулганы хуралдааны дэгийн тухай хуульд заасны дагуу хэлэлцэн шийдвэрлэж өгөхийг хүсье.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hAnsi="Arial"/>
          <w:b w:val="false"/>
          <w:bCs w:val="false"/>
          <w:i w:val="false"/>
          <w:iCs w:val="false"/>
          <w:color w:val="000000"/>
          <w:sz w:val="24"/>
          <w:szCs w:val="24"/>
          <w:lang w:val="mn-MN"/>
        </w:rPr>
        <w:tab/>
        <w:t xml:space="preserve">Анхаарал тавьсанд баярлалаа.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Ж.Батсуурь:</w:t>
      </w:r>
      <w:r>
        <w:rPr>
          <w:rFonts w:ascii="Arial" w:hAnsi="Arial"/>
          <w:b w:val="false"/>
          <w:bCs w:val="false"/>
          <w:i w:val="false"/>
          <w:iCs w:val="false"/>
          <w:color w:val="000000"/>
          <w:sz w:val="24"/>
          <w:szCs w:val="24"/>
          <w:lang w:val="mn-MN"/>
        </w:rPr>
        <w:t xml:space="preserve">-Ингээд төрийн өмчийг 2015-2016 онд хувьчлах өөрчлөн байгуулах үндсэн чиглэл батлах тухай тогтоолын төслийг бэлтгэж танилцуулж байгаа ажлын хэсгийг танилцуулъя. Д.Байлыхүү-Монгол Улсын Ерөнхий сайдын зөвлөх, Ж.Төмөрбаатар-Төрийн өмчийн хорооны дэд дарга, Эрэвгийлхам-Төрийн өмчийн хорооны хэлтсийн дарга. Ийм бүрэлдэхүүнтэй ажлын хэсэг байна. Ингээд асуулттай гишүүдийг бүртгэе. Асуулттай гишүүд нэрээ өгөөрэй. Ингээд Энх-Амгалан гишүүнээр асуулт тасаллаа. Гарамгайбаатар гишүүн асуултаа асууя.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hAnsi="Arial"/>
          <w:color w:val="000000"/>
          <w:sz w:val="24"/>
          <w:szCs w:val="24"/>
          <w:lang w:val="mn-MN"/>
        </w:rPr>
        <w:tab/>
      </w:r>
      <w:r>
        <w:rPr>
          <w:rFonts w:ascii="Arial" w:hAnsi="Arial"/>
          <w:b/>
          <w:bCs/>
          <w:color w:val="000000"/>
          <w:sz w:val="24"/>
          <w:szCs w:val="24"/>
          <w:lang w:val="mn-MN"/>
        </w:rPr>
        <w:t>Б.Гарамгайбаатар:</w:t>
      </w:r>
      <w:r>
        <w:rPr>
          <w:rFonts w:ascii="Arial" w:hAnsi="Arial"/>
          <w:color w:val="000000"/>
          <w:sz w:val="24"/>
          <w:szCs w:val="24"/>
          <w:lang w:val="mn-MN"/>
        </w:rPr>
        <w:t xml:space="preserve"> -Баярлалаа. Би энэ төрийн өмчийг 2015-2016 онд хувьчлах өөрчлөн байгуулах үндсэн чиглэл батлах тухай Улсын Их Хурлын тогтоолын төслийг намын бүлэг дээр өнгөрсөн нэг дэх өдөр ярьсан байгаа. Энэ бол бас өмнө нь бол намын бүлэг дээр ярьсан. Энхтвүшин дарга, ажлын хэсгийн дарга, намын бүлэг дээрээ дахиж нэг яриач гэж хүссэний дагуу бол бид бас ярьсан. Хүндэтгэж үзсэн. Энэ асуудал дээр намын бүлэг ямар шийдвэр гаргасан юм бэ гэхээр энэ асуудал дээр намын бүлэг ямар шийдвэр гаргасан юм бэ гэхээр Монгол ардын намын бүлгээс тавиад байгаа тэр нийгмийн салбар, боловсрол, эрүүл мэндийн салбарын хувьчлал зохион байгуулалттай холбоотой асуудлыг нь хасъя гэдгийг бол намын бүлэг дэмжсэн. Бусад асуудлыг бол Засгийн газрын оруулж ирсэн тогтоолын төсөл хэлбэрээр нь дэмжих ёстой гэдэг шийд бүлэг гарсан байгаа шүү дээ. Одоо энэ оруулж байгаа асуудал чинь болохоор өчигдрийн энэ ажлын хэсгийн хуралд сууж чадаагүй. Харахаар тухайн үед бас өмнө нь Монгол ардын намаас гаргаж байсан хасна гэсэн дөрвөн заалт дөрвүүлээ ороод ирсэн байна. Ийм шийдвэрийг бол Ардчилсан намын бүлэг гаргаагүй байхгүй юу.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hAnsi="Arial"/>
          <w:color w:val="000000"/>
          <w:sz w:val="24"/>
          <w:szCs w:val="24"/>
          <w:lang w:val="mn-MN"/>
        </w:rPr>
        <w:tab/>
        <w:t xml:space="preserve">4.2-ыг бүхлээр нь өөрчилье. Тэр нь бол нийгмийн салбарын хувьчлалын асуудлыг татаж авъя л гэдэг ийм шийдвэр гарсан шүү дээ. Тэгэхээр бүлгийн шийдвэр ийм байгаа гэдгийг албан ёсоор хэлье. Тэгээд энэ санал хураалтад бол оролцох боломжгүй л болох гээд байна даа.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hAnsi="Arial"/>
          <w:color w:val="000000"/>
          <w:sz w:val="24"/>
          <w:szCs w:val="24"/>
          <w:lang w:val="mn-MN"/>
        </w:rPr>
        <w:tab/>
      </w:r>
      <w:r>
        <w:rPr>
          <w:rFonts w:ascii="Arial" w:hAnsi="Arial"/>
          <w:b/>
          <w:bCs/>
          <w:color w:val="000000"/>
          <w:sz w:val="24"/>
          <w:szCs w:val="24"/>
          <w:lang w:val="mn-MN"/>
        </w:rPr>
        <w:t>Ж.Батсуурь:</w:t>
      </w:r>
      <w:r>
        <w:rPr>
          <w:rFonts w:ascii="Arial" w:hAnsi="Arial"/>
          <w:b w:val="false"/>
          <w:bCs w:val="false"/>
          <w:color w:val="000000"/>
          <w:sz w:val="24"/>
          <w:szCs w:val="24"/>
          <w:lang w:val="mn-MN"/>
        </w:rPr>
        <w:t xml:space="preserve"> -Ажлын хэсгийн гишүүн Гарамгайбаатар гишүүний асуултад хариулаад явчихъя. Энэ Байнгын хороо бол тэр бүлгийн санал тийм ийм байна гэж энд хуралдаанаар орж яагаагүй шүү дээ. Бид зүгээр л хэлэлцэх эсэхийг нь шийдсэн байсан. Одоо анхны хэлэлцүүлгээ хийж байна. Одоо бол ингээд цаашаа шийдээд явах ёстой байх гэж бодож байна. Тлейхан гишүүн асуултад хариулъя.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hAnsi="Arial"/>
          <w:b w:val="false"/>
          <w:bCs w:val="false"/>
          <w:color w:val="000000"/>
          <w:sz w:val="24"/>
          <w:szCs w:val="24"/>
          <w:lang w:val="mn-MN"/>
        </w:rPr>
        <w:tab/>
      </w:r>
      <w:r>
        <w:rPr>
          <w:rFonts w:ascii="Arial" w:hAnsi="Arial"/>
          <w:b/>
          <w:bCs/>
          <w:color w:val="000000"/>
          <w:sz w:val="24"/>
          <w:szCs w:val="24"/>
          <w:lang w:val="mn-MN"/>
        </w:rPr>
        <w:t>А.Тлейхан:</w:t>
      </w:r>
      <w:r>
        <w:rPr>
          <w:rFonts w:ascii="Arial" w:hAnsi="Arial"/>
          <w:b w:val="false"/>
          <w:bCs w:val="false"/>
          <w:color w:val="000000"/>
          <w:sz w:val="24"/>
          <w:szCs w:val="24"/>
          <w:lang w:val="mn-MN"/>
        </w:rPr>
        <w:t xml:space="preserve"> -Өчигдөр ажлын хэсэг хуралдсан. 5 хүн ажлын хэсэг дээр байх ёстой. Гурван хүн ирснээрээ ирц бүрдэж Энхтүвшин гишүүн миний бие Тлейхан, мөн Зоригт гишүүн нар хуралдсан. Яг тэр хурал дээр С.Дэмбэрэл гишүүн, Гарамгайбаатар гишүүн нар байж чадаагүй. Өчигдөр бид ярилцаад бүлгүүдээс ирсэн саналуудыг нэгтгэж энэ зургаан төрлийн санал хураалтыг одоо дэмжих нь зүйтэй гэж ажлын хэсгийн шийдсэн асуудал тэр хурал дээр зоригт гишүүн бол танилцуулж байсан. Манай Ардчилсан намын бүлэг нийгмийн салбарын хувьчлалтай холбоотой хэсгийг хасах саналд нэгдсэн. Бусад саналуудыг бол бид нар ярилцаагүй гэж хэлсэн. Харин Ардын намаас ирсэн 5 санал байсан юм. Энэ бол тэгээд орж ирсэн. Энэ бол ажлын хэсгийн санал, дүгнэлт. Байнгын хороо энэ санал, дүгнэлтийг хүлээж авах уу, авахгүй юу гэдэг бол Байнгын хорооны асуудал. Байнгын хорооны дараа нэгдсэн хуралдаан гэж юм бий тэрний асуудал. Тэрнээ биш энд бол янз бүрийн байдлаар хуралдаанд оролцох боломжгүй гэдэг утгаар нь биш.оролцоод саналуудаа нэгтгээд эцсийн байдлаар санал гаргах нь зүйтэй гэсэн байр суурин дээр байгаа . Тэрнээс биш энийг заавал 100 дэмжигдэх нь ёстой гэсэн зүйл биш гэдгийг тодруулж хэлэх хэрэгтэй.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hAnsi="Arial"/>
          <w:b w:val="false"/>
          <w:bCs w:val="false"/>
          <w:color w:val="000000"/>
          <w:sz w:val="24"/>
          <w:szCs w:val="24"/>
          <w:lang w:val="mn-MN"/>
        </w:rPr>
        <w:tab/>
      </w:r>
      <w:r>
        <w:rPr>
          <w:rFonts w:ascii="Arial" w:hAnsi="Arial"/>
          <w:b/>
          <w:bCs/>
          <w:color w:val="000000"/>
          <w:sz w:val="24"/>
          <w:szCs w:val="24"/>
          <w:lang w:val="mn-MN"/>
        </w:rPr>
        <w:t>Ж.Батсуурь:</w:t>
      </w:r>
      <w:r>
        <w:rPr>
          <w:rFonts w:ascii="Arial" w:hAnsi="Arial"/>
          <w:b w:val="false"/>
          <w:bCs w:val="false"/>
          <w:color w:val="000000"/>
          <w:sz w:val="24"/>
          <w:szCs w:val="24"/>
          <w:lang w:val="mn-MN"/>
        </w:rPr>
        <w:t xml:space="preserve"> -Тлейхан гишүүн ажлын хэсэг санал, дүгнэлт хэллээ. Энх-Амгалан гишүүн асуултаа асууя.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hAnsi="Arial"/>
          <w:b w:val="false"/>
          <w:bCs w:val="false"/>
          <w:color w:val="000000"/>
          <w:sz w:val="24"/>
          <w:szCs w:val="24"/>
          <w:lang w:val="mn-MN"/>
        </w:rPr>
        <w:tab/>
      </w:r>
      <w:r>
        <w:rPr>
          <w:rFonts w:ascii="Arial" w:hAnsi="Arial"/>
          <w:b/>
          <w:bCs/>
          <w:color w:val="000000"/>
          <w:sz w:val="24"/>
          <w:szCs w:val="24"/>
          <w:lang w:val="mn-MN"/>
        </w:rPr>
        <w:t>Л.Энх-Амгалан:</w:t>
      </w:r>
      <w:r>
        <w:rPr>
          <w:rFonts w:ascii="Arial" w:hAnsi="Arial"/>
          <w:b w:val="false"/>
          <w:bCs w:val="false"/>
          <w:color w:val="000000"/>
          <w:sz w:val="24"/>
          <w:szCs w:val="24"/>
          <w:lang w:val="mn-MN"/>
        </w:rPr>
        <w:t xml:space="preserve"> -Би ч гэсэн адилхан ойлголттой байгаа. Нийгмийн салбарын хувьчлал өөрчлөн байгуулалтын асуудлуудыг нь хасаад бусдыг нь дэмжээд явъя гэсэн ийм л ойлголттой байгаа.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hAnsi="Arial"/>
          <w:b w:val="false"/>
          <w:bCs w:val="false"/>
          <w:color w:val="000000"/>
          <w:sz w:val="24"/>
          <w:szCs w:val="24"/>
          <w:lang w:val="mn-MN"/>
        </w:rPr>
        <w:tab/>
        <w:t xml:space="preserve">Хоёрдугаарт болохоор одоо энэ 2015 оны улсын төсвийг бид нар батлахад чинь өмч хувьчлалаас олох орлого гээд нэг 60 тэрбум билүү, 70 тэрбум билүү эх үүсвэр 160 билүү тэр хэмжээний орлого төвлөрүүлнэ гээд ингээд төлөвлөчихсөн байж байгаа. Тэгээд энэ олон жагсаалтууд нь ингээд хасагдаад эхлэхээр энэ орлогыг юугаар нөхөх юм бэ яаж харж байгаа юм бэ. Сангийн яам байна уу. Энэ талаас нь асууя гэж бодож байгаа юм.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hAnsi="Arial"/>
          <w:b w:val="false"/>
          <w:bCs w:val="false"/>
          <w:color w:val="000000"/>
          <w:sz w:val="24"/>
          <w:szCs w:val="24"/>
          <w:lang w:val="mn-MN"/>
        </w:rPr>
        <w:tab/>
        <w:t>Хоёрдугаарт нь бол уг нь бол энэ ДЦС-3 гээд одоо энэ өмч хувьчлалыг хийхдээ энэ хөрөнгийн зах зээлээ жоохон амь оруулъя гэдэг ийм төрийн бодлого байх ёстой шүү дээ. Тэгээд анхных нь хийх гэж байгаа энэ дулааны цахилгаан станцыг ингээд хувьцаа гаргаад нэмэлт хувьцаа гаргаад хөрөнгийн биржээр арилжаалах ингээд иймэрхүү чиглэлийн үйл ажиллагаа явуулъя гэж зорьж ирэхэд нь энийг нь хасна гэдэгтэй бол би санал нийлэхгүй байна. Яг ямар үндэслэлээр ийм санал гарч ирж байгаа юм бэ. Тариалан эрхлэлтийг дэмжих сан  адилхан. Хөдөө аж ахуйн бирж адилхан. Мэдээлэл холбооны сүлжээ гэдэг компани бол ер нь манай Монгол Улс шиг хувийн хэвшлүүд нь өөрсдөө сүлжээ байгуулсан одоо мобикомын сүлжээ, юнителийн сүлжээ, скайтелийн сүлжээ гээд хөдөө аймаг суманд орсон шилэн кабелийн давхацсан сүлжээнүүд байж байхад заавал ч үгүй төр өөрөө мэдээлэл холбооны сүлжээ гээд ийм сүлжээ байгуулаад дахиад Хятадаас зээл аваад хувийнхаа хэвшлийн компаниудтай өрсөлдөөд 40, 50 сая доллараар ингээд шилэн кабель татаад сууж байдаг улс орон гэж байхгүй шүү дээ. Ямар үндэслэлээр эд нарыг хасах гээд байгаа юм бэ. Хөрөнгийн биржийнхээ асуудлыг уг нь хурдан түргэн амь оруулах зайлшгүй шаардлага байж байгаа. Бид нар чинь хөрөнгө үнэт цаасны тухай хуулийг баталсан, хөрөнгө оруулалтын сангийн тухай хууль баталсан. Тэгэхээр хөрөнгө оруулалтын энэ Монголын хөрөнгийн биржийн зохион байгуулалттай асуудлыг дахиад хасах гээд байгаа нь яг ямар ямар үндэслэл байгаа юм бэ. Би үндэслэлүүдийг нь сонсох гээд байгаа юм. 1, 2, 3, 4 гээд.</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hAnsi="Arial"/>
          <w:b w:val="false"/>
          <w:bCs w:val="false"/>
          <w:color w:val="000000"/>
          <w:sz w:val="24"/>
          <w:szCs w:val="24"/>
          <w:lang w:val="mn-MN"/>
        </w:rPr>
        <w:tab/>
      </w:r>
      <w:r>
        <w:rPr>
          <w:rFonts w:ascii="Arial" w:hAnsi="Arial"/>
          <w:b/>
          <w:bCs/>
          <w:color w:val="000000"/>
          <w:sz w:val="24"/>
          <w:szCs w:val="24"/>
          <w:lang w:val="mn-MN"/>
        </w:rPr>
        <w:t>Ж.Батсуурь:</w:t>
      </w:r>
      <w:r>
        <w:rPr>
          <w:rFonts w:ascii="Arial" w:hAnsi="Arial"/>
          <w:b w:val="false"/>
          <w:bCs w:val="false"/>
          <w:color w:val="000000"/>
          <w:sz w:val="24"/>
          <w:szCs w:val="24"/>
          <w:lang w:val="mn-MN"/>
        </w:rPr>
        <w:t xml:space="preserve"> -Энх-Амгалан гишүүний асуултад хариулъя. Хэн хариулах вэ. Тлейхан гишүүн, ажлын хэсгийн гишүүн хариулъя.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hAnsi="Arial"/>
          <w:b w:val="false"/>
          <w:bCs w:val="false"/>
          <w:color w:val="000000"/>
          <w:sz w:val="24"/>
          <w:szCs w:val="24"/>
          <w:lang w:val="mn-MN"/>
        </w:rPr>
        <w:tab/>
      </w:r>
      <w:r>
        <w:rPr>
          <w:rFonts w:ascii="Arial" w:hAnsi="Arial"/>
          <w:b/>
          <w:bCs/>
          <w:color w:val="000000"/>
          <w:sz w:val="24"/>
          <w:szCs w:val="24"/>
          <w:lang w:val="mn-MN"/>
        </w:rPr>
        <w:t xml:space="preserve">А.Тлейхан: </w:t>
      </w:r>
      <w:r>
        <w:rPr>
          <w:rFonts w:ascii="Arial" w:hAnsi="Arial"/>
          <w:b w:val="false"/>
          <w:bCs w:val="false"/>
          <w:color w:val="000000"/>
          <w:sz w:val="24"/>
          <w:szCs w:val="24"/>
          <w:lang w:val="mn-MN"/>
        </w:rPr>
        <w:t xml:space="preserve">-Энэ эхний дөрвөн санал. Ардын намын бүлгийн санал байгаа юм. Би үндэслэлүүдийг нь товч товч хэлж өгье.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hAnsi="Arial"/>
          <w:b w:val="false"/>
          <w:bCs w:val="false"/>
          <w:color w:val="000000"/>
          <w:sz w:val="24"/>
          <w:szCs w:val="24"/>
          <w:lang w:val="mn-MN"/>
        </w:rPr>
        <w:tab/>
        <w:t>1. Тогтоолын төсөлд хөрөнгийн биржийг хөрөнгийн биржийг хувьчлах гээд яагаад хойшлуулах ёстой вэ гэж танд тайлбар хэлэхдээ энэ хувьчлалын тогтоолд 8 том компанийн төрийн эзэмшлийн хувьцаа гаргах гэж байна. Хөрөнгийн бирж дээр худалдах гэж байна. Үүнтэйгээ хувьчлал нь ингээд харшлах юм биш үү. Цаг хугацаа алдах юм биш үү гэдэг үндэслэлээр л энэ саналыг гаргасан гэж Ардын намын бүлгийн тайлбарт байж байгаа. Тариалан эрхлэлтийг дэмжих сан, хөдөө аж ахуйн биржийн талаар тодорхой мэдээлэл би бол мэдэхгүй юм байна. Тэгээд тайлбар хэлж чадахгүй. Харин тэр өөрийн чинь хэлдэг Монголын мэдээлэл холбооны сүлжээ төрийн өмчит компанийг хувьчлах хувийнхантайгаа нэгдээд нэг сүлжээтэй болох холбооны гэж. Энэ харин өчигдөр би ажлын хэсгийн хурал дээр хувьчлах ёстой юм биш үү гэж санал гаргасан нь харин дэмжигдсэнгүй. Би болохоор тэр холбоо мэдээллийн компани нь хувьчлагдах ёстой гэж ойлголттой байдаг юм уу даа. Энэ гаргасан саналыг бол товч тайлбарлаж байна.</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hAnsi="Arial"/>
          <w:b w:val="false"/>
          <w:bCs w:val="false"/>
          <w:color w:val="000000"/>
          <w:sz w:val="24"/>
          <w:szCs w:val="24"/>
          <w:lang w:val="mn-MN"/>
        </w:rPr>
        <w:tab/>
        <w:t xml:space="preserve">Нийгмийн салбарыг бол хувьчлахгүй гэдэг бол хоёр намын зүгээс санал нэгдэж байгаа юм байна. Энэ бол сайн хэрэг. Бусад дээр нь бол гишүүд тэгээд өөр өөрсдийнхөө үзэл бодлоороо санал хураалтад оролцоно биз дээ гэж хэлэх байна.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hAnsi="Arial"/>
          <w:b w:val="false"/>
          <w:bCs w:val="false"/>
          <w:color w:val="000000"/>
          <w:sz w:val="24"/>
          <w:szCs w:val="24"/>
          <w:lang w:val="mn-MN"/>
        </w:rPr>
        <w:tab/>
      </w:r>
      <w:r>
        <w:rPr>
          <w:rFonts w:ascii="Arial" w:hAnsi="Arial"/>
          <w:b/>
          <w:bCs/>
          <w:color w:val="000000"/>
          <w:sz w:val="24"/>
          <w:szCs w:val="24"/>
          <w:lang w:val="mn-MN"/>
        </w:rPr>
        <w:t>Ж.Батсуурь:</w:t>
      </w:r>
      <w:r>
        <w:rPr>
          <w:rFonts w:ascii="Arial" w:hAnsi="Arial"/>
          <w:b w:val="false"/>
          <w:bCs w:val="false"/>
          <w:color w:val="000000"/>
          <w:sz w:val="24"/>
          <w:szCs w:val="24"/>
          <w:lang w:val="mn-MN"/>
        </w:rPr>
        <w:t xml:space="preserve"> -Төрийн өмчийн хороо төсвийн орлого бүрдэхгүй бол яах вэ гээд бусад нэмэлт хариулт хийгээрэй. Тодруулаарай. Төмөрбаатар хариулъя.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hAnsi="Arial"/>
          <w:b/>
          <w:bCs/>
          <w:color w:val="000000"/>
          <w:sz w:val="24"/>
          <w:szCs w:val="24"/>
          <w:lang w:val="mn-MN"/>
        </w:rPr>
        <w:tab/>
        <w:t>Ж.Төмөрбаатар:</w:t>
      </w:r>
      <w:r>
        <w:rPr>
          <w:rFonts w:ascii="Arial" w:hAnsi="Arial"/>
          <w:b w:val="false"/>
          <w:bCs w:val="false"/>
          <w:color w:val="000000"/>
          <w:sz w:val="24"/>
          <w:szCs w:val="24"/>
          <w:lang w:val="mn-MN"/>
        </w:rPr>
        <w:t xml:space="preserve"> -Төсөөллөөр бол 145 тэрбум. Хувьчлалаас орно гэсэн.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hAnsi="Arial"/>
          <w:b w:val="false"/>
          <w:bCs w:val="false"/>
          <w:color w:val="000000"/>
          <w:sz w:val="24"/>
          <w:szCs w:val="24"/>
          <w:lang w:val="mn-MN"/>
        </w:rPr>
        <w:tab/>
      </w:r>
      <w:r>
        <w:rPr>
          <w:rFonts w:ascii="Arial" w:hAnsi="Arial"/>
          <w:b/>
          <w:bCs/>
          <w:color w:val="000000"/>
          <w:sz w:val="24"/>
          <w:szCs w:val="24"/>
          <w:lang w:val="mn-MN"/>
        </w:rPr>
        <w:t>Ж.Батсуурь:</w:t>
      </w:r>
      <w:r>
        <w:rPr>
          <w:rFonts w:ascii="Arial" w:hAnsi="Arial"/>
          <w:b w:val="false"/>
          <w:bCs w:val="false"/>
          <w:color w:val="000000"/>
          <w:sz w:val="24"/>
          <w:szCs w:val="24"/>
          <w:lang w:val="mn-MN"/>
        </w:rPr>
        <w:t xml:space="preserve"> -Тэгвэл асуулт асууж дууслаа. Үг хэлэх гишүүд нэрээ өгье. Ингээд үг хэлэх горим байхгүй юм байна. Санал хураалт дундуураа тухайн заалт заалтан дээрээ үгээ хэлээд явчих.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hAnsi="Arial"/>
          <w:b w:val="false"/>
          <w:bCs w:val="false"/>
          <w:color w:val="000000"/>
          <w:sz w:val="24"/>
          <w:szCs w:val="24"/>
          <w:lang w:val="mn-MN"/>
        </w:rPr>
        <w:tab/>
        <w:t>“Төрийн өмчийг 2015-2016 онд хувьчлах, өөрчлөн байгуулах үндсэн чиглэл батлах тухай” Улсын Их Хурлын тогтоолын төслийн талаарх ажлын хэсгийн санал.</w:t>
      </w:r>
    </w:p>
    <w:p>
      <w:pPr>
        <w:pStyle w:val="style32"/>
        <w:spacing w:after="0" w:before="0" w:line="100" w:lineRule="atLeast"/>
        <w:contextualSpacing w:val="false"/>
        <w:jc w:val="both"/>
      </w:pPr>
      <w:r>
        <w:rPr/>
      </w:r>
    </w:p>
    <w:p>
      <w:pPr>
        <w:pStyle w:val="style0"/>
        <w:jc w:val="both"/>
      </w:pPr>
      <w:r>
        <w:rPr>
          <w:rStyle w:val="style16"/>
          <w:rFonts w:ascii="Arial" w:cs="Arial" w:eastAsia="Arial" w:hAnsi="Arial"/>
          <w:b w:val="false"/>
          <w:bCs w:val="false"/>
          <w:i w:val="false"/>
          <w:iCs w:val="false"/>
          <w:caps w:val="false"/>
          <w:smallCaps w:val="false"/>
          <w:color w:val="000000"/>
          <w:sz w:val="24"/>
          <w:szCs w:val="24"/>
          <w:u w:val="none"/>
          <w:lang w:bidi="ar-SA" w:eastAsia="en-US" w:val="mn-MN"/>
        </w:rPr>
        <w:tab/>
      </w:r>
      <w:r>
        <w:rPr>
          <w:rStyle w:val="style16"/>
          <w:rFonts w:ascii="Arial" w:cs="Arial" w:eastAsia="Arial" w:hAnsi="Arial"/>
          <w:b/>
          <w:bCs/>
          <w:i/>
          <w:iCs/>
          <w:caps w:val="false"/>
          <w:smallCaps w:val="false"/>
          <w:color w:val="000000"/>
          <w:sz w:val="24"/>
          <w:szCs w:val="24"/>
          <w:u w:val="none"/>
          <w:lang w:bidi="ar-SA" w:eastAsia="en-US" w:val="mn-MN"/>
        </w:rPr>
        <w:t>1.</w:t>
      </w:r>
      <w:r>
        <w:rPr>
          <w:rStyle w:val="style16"/>
          <w:rFonts w:ascii="Arial" w:cs="Arial" w:eastAsia="Arial" w:hAnsi="Arial"/>
          <w:b w:val="false"/>
          <w:bCs w:val="false"/>
          <w:i w:val="false"/>
          <w:iCs w:val="false"/>
          <w:caps w:val="false"/>
          <w:smallCaps w:val="false"/>
          <w:color w:val="000000"/>
          <w:sz w:val="24"/>
          <w:szCs w:val="24"/>
          <w:u w:val="none"/>
          <w:lang w:bidi="ar-SA" w:eastAsia="en-US" w:val="mn-MN"/>
        </w:rPr>
        <w:t xml:space="preserve"> Тогтоолын төслийн хавсралтын ДЦС-3 төрийн өмчит хувьцаат компанийн нийт хувьцаа нь төрийн эзэмшил 70 хувь байх хэмжээнд нэмэлт хувьцаа гарган Монголын хөрөнгийн биржээр арилжиж түүнээс орох орлогыг компанийн техник технологийг шинэчлэхэд ашиглах гэсэн 4.2 дахь хэсгийг хасах. Энэ саналын томьёололтой холбогдуулан үг хэлэх гишүүд нэрээ өгье. Гарамгайбаатар гишүүн тайлбар хэлээд өг.</w:t>
      </w:r>
    </w:p>
    <w:p>
      <w:pPr>
        <w:pStyle w:val="style0"/>
        <w:jc w:val="both"/>
      </w:pPr>
      <w:r>
        <w:rPr/>
      </w:r>
    </w:p>
    <w:p>
      <w:pPr>
        <w:pStyle w:val="style0"/>
        <w:jc w:val="both"/>
      </w:pPr>
      <w:r>
        <w:rPr>
          <w:rStyle w:val="style16"/>
          <w:rFonts w:ascii="Arial" w:cs="Arial" w:eastAsia="Arial" w:hAnsi="Arial"/>
          <w:b w:val="false"/>
          <w:bCs w:val="false"/>
          <w:i w:val="false"/>
          <w:iCs w:val="false"/>
          <w:caps w:val="false"/>
          <w:smallCaps w:val="false"/>
          <w:color w:val="000000"/>
          <w:sz w:val="24"/>
          <w:szCs w:val="24"/>
          <w:u w:val="none"/>
          <w:lang w:bidi="ar-SA" w:eastAsia="en-US" w:val="mn-MN"/>
        </w:rPr>
        <w:tab/>
      </w:r>
      <w:r>
        <w:rPr>
          <w:rStyle w:val="style16"/>
          <w:rFonts w:ascii="Arial" w:cs="Arial" w:eastAsia="Arial" w:hAnsi="Arial"/>
          <w:b/>
          <w:bCs/>
          <w:i w:val="false"/>
          <w:iCs w:val="false"/>
          <w:caps w:val="false"/>
          <w:smallCaps w:val="false"/>
          <w:color w:val="000000"/>
          <w:sz w:val="24"/>
          <w:szCs w:val="24"/>
          <w:u w:val="none"/>
          <w:lang w:bidi="ar-SA" w:eastAsia="en-US" w:val="mn-MN"/>
        </w:rPr>
        <w:t>Б.Гарамгайбаатар:</w:t>
      </w:r>
      <w:r>
        <w:rPr>
          <w:rStyle w:val="style16"/>
          <w:rFonts w:ascii="Arial" w:cs="Arial" w:eastAsia="Arial" w:hAnsi="Arial"/>
          <w:b w:val="false"/>
          <w:bCs w:val="false"/>
          <w:i w:val="false"/>
          <w:iCs w:val="false"/>
          <w:caps w:val="false"/>
          <w:smallCaps w:val="false"/>
          <w:color w:val="000000"/>
          <w:sz w:val="24"/>
          <w:szCs w:val="24"/>
          <w:u w:val="none"/>
          <w:lang w:bidi="ar-SA" w:eastAsia="en-US" w:val="mn-MN"/>
        </w:rPr>
        <w:t xml:space="preserve"> -Бүлэг дээр бид нар бас ярьж байхад яг энэ асуудлууд асуусан байхгүй юу. Саяын Энх-Амгалан гишүүний асууж байгаа асуудлыг ч бид нар асуусан. Тэгэхээр Засгийн газраас өгч байгаа тайлбар нь бол юу вэ гэхээр эдгээр асуудлууд 4.2-оос бусад, 4.2 бол ямар ч мөнгө төгрөгтэй холбоогүй асуудал байгаа байхгүй юу. Энийг бол болж байна гэдгийг бүлгүүд дэмжиж байгаа юм. Бусад асуудал нь бол нөгөө олох эх үүсвэртэй шууд холбоотой асуудлууд байгаа байхгүй юу. Тийм учраас энийг бол хасаж болохгүй гэдэг дээр Засгийн газар хариулт өгөөд байгаа байхгүй юу. Тэгэхээр энийг ингээд бид нар хасаад дэмжээд явчих юм бол асуудал арай өөр болох гээд байна. Нөгөө орлого байхгүй болох гээд байгаа байхгүй юу. </w:t>
      </w:r>
    </w:p>
    <w:p>
      <w:pPr>
        <w:pStyle w:val="style0"/>
        <w:jc w:val="both"/>
      </w:pPr>
      <w:r>
        <w:rPr/>
      </w:r>
    </w:p>
    <w:p>
      <w:pPr>
        <w:pStyle w:val="style0"/>
        <w:jc w:val="both"/>
      </w:pPr>
      <w:r>
        <w:rPr>
          <w:rStyle w:val="style16"/>
          <w:rFonts w:ascii="Arial" w:cs="Arial" w:eastAsia="Arial" w:hAnsi="Arial"/>
          <w:b w:val="false"/>
          <w:bCs w:val="false"/>
          <w:i w:val="false"/>
          <w:iCs w:val="false"/>
          <w:caps w:val="false"/>
          <w:smallCaps w:val="false"/>
          <w:color w:val="000000"/>
          <w:sz w:val="24"/>
          <w:szCs w:val="24"/>
          <w:u w:val="none"/>
          <w:lang w:bidi="ar-SA" w:eastAsia="en-US" w:val="mn-MN"/>
        </w:rPr>
        <w:tab/>
      </w:r>
      <w:r>
        <w:rPr>
          <w:rStyle w:val="style16"/>
          <w:rFonts w:ascii="Arial" w:cs="Arial" w:eastAsia="Arial" w:hAnsi="Arial"/>
          <w:b/>
          <w:bCs/>
          <w:i w:val="false"/>
          <w:iCs w:val="false"/>
          <w:caps w:val="false"/>
          <w:smallCaps w:val="false"/>
          <w:color w:val="000000"/>
          <w:sz w:val="24"/>
          <w:szCs w:val="24"/>
          <w:u w:val="none"/>
          <w:lang w:bidi="ar-SA" w:eastAsia="en-US" w:val="mn-MN"/>
        </w:rPr>
        <w:t>Ж.Батсуурь:</w:t>
      </w:r>
      <w:r>
        <w:rPr>
          <w:rStyle w:val="style16"/>
          <w:rFonts w:ascii="Arial" w:cs="Arial" w:eastAsia="Arial" w:hAnsi="Arial"/>
          <w:b w:val="false"/>
          <w:bCs w:val="false"/>
          <w:i w:val="false"/>
          <w:iCs w:val="false"/>
          <w:caps w:val="false"/>
          <w:smallCaps w:val="false"/>
          <w:color w:val="000000"/>
          <w:sz w:val="24"/>
          <w:szCs w:val="24"/>
          <w:u w:val="none"/>
          <w:lang w:bidi="ar-SA" w:eastAsia="en-US" w:val="mn-MN"/>
        </w:rPr>
        <w:t xml:space="preserve"> -Тлейхан гишүүн саяын Гарамгайбаатар гишүүний тайлбарт хариу хэлье. </w:t>
      </w:r>
    </w:p>
    <w:p>
      <w:pPr>
        <w:pStyle w:val="style0"/>
        <w:jc w:val="both"/>
      </w:pPr>
      <w:r>
        <w:rPr/>
      </w:r>
    </w:p>
    <w:p>
      <w:pPr>
        <w:pStyle w:val="style0"/>
        <w:jc w:val="both"/>
      </w:pPr>
      <w:r>
        <w:rPr>
          <w:rStyle w:val="style16"/>
          <w:rFonts w:ascii="Arial" w:cs="Arial" w:eastAsia="Arial" w:hAnsi="Arial"/>
          <w:b w:val="false"/>
          <w:bCs w:val="false"/>
          <w:i w:val="false"/>
          <w:iCs w:val="false"/>
          <w:caps w:val="false"/>
          <w:smallCaps w:val="false"/>
          <w:color w:val="000000"/>
          <w:sz w:val="24"/>
          <w:szCs w:val="24"/>
          <w:u w:val="none"/>
          <w:lang w:bidi="ar-SA" w:eastAsia="en-US" w:val="mn-MN"/>
        </w:rPr>
        <w:tab/>
      </w:r>
      <w:r>
        <w:rPr>
          <w:rStyle w:val="style16"/>
          <w:rFonts w:ascii="Arial" w:cs="Arial" w:eastAsia="Arial" w:hAnsi="Arial"/>
          <w:b/>
          <w:bCs/>
          <w:i w:val="false"/>
          <w:iCs w:val="false"/>
          <w:caps w:val="false"/>
          <w:smallCaps w:val="false"/>
          <w:color w:val="000000"/>
          <w:sz w:val="24"/>
          <w:szCs w:val="24"/>
          <w:u w:val="none"/>
          <w:lang w:bidi="ar-SA" w:eastAsia="en-US" w:val="mn-MN"/>
        </w:rPr>
        <w:t xml:space="preserve">А.Тлейхан: </w:t>
      </w:r>
      <w:r>
        <w:rPr>
          <w:rStyle w:val="style16"/>
          <w:rFonts w:ascii="Arial" w:cs="Arial" w:eastAsia="Arial" w:hAnsi="Arial"/>
          <w:b w:val="false"/>
          <w:bCs w:val="false"/>
          <w:i w:val="false"/>
          <w:iCs w:val="false"/>
          <w:caps w:val="false"/>
          <w:smallCaps w:val="false"/>
          <w:color w:val="000000"/>
          <w:sz w:val="24"/>
          <w:szCs w:val="24"/>
          <w:u w:val="none"/>
          <w:lang w:bidi="ar-SA" w:eastAsia="en-US" w:val="mn-MN"/>
        </w:rPr>
        <w:t xml:space="preserve">-Нэгдүгээр заалт бол өчигдөр ажлын хэсэг дээр яригдаагүй шүү дээ. Энэ хаанаас гараад ирсэн юм бэ. Энэ бол байгаагүй. Энэ орох ёсгүй санал. Хаанаас гараад ирсэн юм. Энэ санал байгаагүй яригдаа ч үгүй. Ажлын хэсэг гэдэг чинь бид гурав сууж байна л даа. </w:t>
      </w:r>
    </w:p>
    <w:p>
      <w:pPr>
        <w:pStyle w:val="style0"/>
        <w:jc w:val="both"/>
      </w:pPr>
      <w:r>
        <w:rPr/>
      </w:r>
    </w:p>
    <w:p>
      <w:pPr>
        <w:pStyle w:val="style0"/>
        <w:jc w:val="both"/>
      </w:pPr>
      <w:r>
        <w:rPr>
          <w:rStyle w:val="style16"/>
          <w:rFonts w:ascii="Arial" w:cs="Arial" w:eastAsia="Arial" w:hAnsi="Arial"/>
          <w:b w:val="false"/>
          <w:bCs w:val="false"/>
          <w:i w:val="false"/>
          <w:iCs w:val="false"/>
          <w:caps w:val="false"/>
          <w:smallCaps w:val="false"/>
          <w:color w:val="000000"/>
          <w:sz w:val="24"/>
          <w:szCs w:val="24"/>
          <w:u w:val="none"/>
          <w:lang w:bidi="ar-SA" w:eastAsia="en-US" w:val="mn-MN"/>
        </w:rPr>
        <w:tab/>
      </w:r>
      <w:r>
        <w:rPr>
          <w:rStyle w:val="style16"/>
          <w:rFonts w:ascii="Arial" w:cs="Arial" w:eastAsia="Arial" w:hAnsi="Arial"/>
          <w:b/>
          <w:bCs/>
          <w:i w:val="false"/>
          <w:iCs w:val="false"/>
          <w:caps w:val="false"/>
          <w:smallCaps w:val="false"/>
          <w:color w:val="000000"/>
          <w:sz w:val="24"/>
          <w:szCs w:val="24"/>
          <w:u w:val="none"/>
          <w:lang w:bidi="ar-SA" w:eastAsia="en-US" w:val="mn-MN"/>
        </w:rPr>
        <w:t>Ж.Батсуурь:</w:t>
      </w:r>
      <w:r>
        <w:rPr>
          <w:rStyle w:val="style16"/>
          <w:rFonts w:ascii="Arial" w:cs="Arial" w:eastAsia="Arial" w:hAnsi="Arial"/>
          <w:b w:val="false"/>
          <w:bCs w:val="false"/>
          <w:i w:val="false"/>
          <w:iCs w:val="false"/>
          <w:caps w:val="false"/>
          <w:smallCaps w:val="false"/>
          <w:color w:val="000000"/>
          <w:sz w:val="24"/>
          <w:szCs w:val="24"/>
          <w:u w:val="none"/>
          <w:lang w:bidi="ar-SA" w:eastAsia="en-US" w:val="mn-MN"/>
        </w:rPr>
        <w:t xml:space="preserve"> -Тэгвэл татаад авчих. Хуучнаараа үлдлээ. Дэмбэрэл гишүүн.</w:t>
      </w:r>
    </w:p>
    <w:p>
      <w:pPr>
        <w:pStyle w:val="style0"/>
        <w:jc w:val="both"/>
      </w:pPr>
      <w:r>
        <w:rPr/>
      </w:r>
    </w:p>
    <w:p>
      <w:pPr>
        <w:pStyle w:val="style0"/>
        <w:jc w:val="both"/>
      </w:pPr>
      <w:r>
        <w:rPr>
          <w:rStyle w:val="style16"/>
          <w:rFonts w:ascii="Arial" w:cs="Arial" w:eastAsia="Arial" w:hAnsi="Arial"/>
          <w:b w:val="false"/>
          <w:bCs w:val="false"/>
          <w:i w:val="false"/>
          <w:iCs w:val="false"/>
          <w:caps w:val="false"/>
          <w:smallCaps w:val="false"/>
          <w:color w:val="000000"/>
          <w:sz w:val="24"/>
          <w:szCs w:val="24"/>
          <w:u w:val="none"/>
          <w:lang w:bidi="ar-SA" w:eastAsia="en-US" w:val="mn-MN"/>
        </w:rPr>
        <w:tab/>
      </w:r>
      <w:r>
        <w:rPr>
          <w:rStyle w:val="style16"/>
          <w:rFonts w:ascii="Arial" w:cs="Arial" w:eastAsia="Arial" w:hAnsi="Arial"/>
          <w:b/>
          <w:bCs/>
          <w:i w:val="false"/>
          <w:iCs w:val="false"/>
          <w:caps w:val="false"/>
          <w:smallCaps w:val="false"/>
          <w:color w:val="000000"/>
          <w:sz w:val="24"/>
          <w:szCs w:val="24"/>
          <w:u w:val="none"/>
          <w:lang w:bidi="ar-SA" w:eastAsia="en-US" w:val="mn-MN"/>
        </w:rPr>
        <w:t>С.Дэмбэрэл:</w:t>
      </w:r>
      <w:r>
        <w:rPr>
          <w:rStyle w:val="style16"/>
          <w:rFonts w:ascii="Arial" w:cs="Arial" w:eastAsia="Arial" w:hAnsi="Arial"/>
          <w:b w:val="false"/>
          <w:bCs w:val="false"/>
          <w:i w:val="false"/>
          <w:iCs w:val="false"/>
          <w:caps w:val="false"/>
          <w:smallCaps w:val="false"/>
          <w:color w:val="000000"/>
          <w:sz w:val="24"/>
          <w:szCs w:val="24"/>
          <w:u w:val="none"/>
          <w:lang w:bidi="ar-SA" w:eastAsia="en-US" w:val="mn-MN"/>
        </w:rPr>
        <w:t xml:space="preserve"> -Хуучин дээр нь юм хэлэх гээд байна л даа. Төрийн өмчийн 70 хувь гээд байна шүү дээ. Хуучин нь энүүгээрээ байгаа юм уу. Тэрийгээ багасга л даа. 51 хувь энэ тэр гээд. </w:t>
      </w:r>
    </w:p>
    <w:p>
      <w:pPr>
        <w:pStyle w:val="style0"/>
        <w:jc w:val="both"/>
      </w:pPr>
      <w:r>
        <w:rPr/>
      </w:r>
    </w:p>
    <w:p>
      <w:pPr>
        <w:pStyle w:val="style0"/>
        <w:jc w:val="both"/>
      </w:pPr>
      <w:r>
        <w:rPr>
          <w:rStyle w:val="style16"/>
          <w:rFonts w:ascii="Arial" w:cs="Arial" w:eastAsia="Arial" w:hAnsi="Arial"/>
          <w:b w:val="false"/>
          <w:bCs w:val="false"/>
          <w:i w:val="false"/>
          <w:iCs w:val="false"/>
          <w:caps w:val="false"/>
          <w:smallCaps w:val="false"/>
          <w:color w:val="000000"/>
          <w:sz w:val="24"/>
          <w:szCs w:val="24"/>
          <w:u w:val="none"/>
          <w:lang w:bidi="ar-SA" w:eastAsia="en-US" w:val="mn-MN"/>
        </w:rPr>
        <w:tab/>
      </w:r>
      <w:r>
        <w:rPr>
          <w:rStyle w:val="style16"/>
          <w:rFonts w:ascii="Arial" w:cs="Arial" w:eastAsia="Arial" w:hAnsi="Arial"/>
          <w:b/>
          <w:bCs/>
          <w:i w:val="false"/>
          <w:iCs w:val="false"/>
          <w:caps w:val="false"/>
          <w:smallCaps w:val="false"/>
          <w:color w:val="000000"/>
          <w:sz w:val="24"/>
          <w:szCs w:val="24"/>
          <w:u w:val="none"/>
          <w:lang w:bidi="ar-SA" w:eastAsia="en-US" w:val="mn-MN"/>
        </w:rPr>
        <w:t>Ж.Батсуурь:</w:t>
      </w:r>
      <w:r>
        <w:rPr>
          <w:rStyle w:val="style16"/>
          <w:rFonts w:ascii="Arial" w:cs="Arial" w:eastAsia="Arial" w:hAnsi="Arial"/>
          <w:b w:val="false"/>
          <w:bCs w:val="false"/>
          <w:i w:val="false"/>
          <w:iCs w:val="false"/>
          <w:caps w:val="false"/>
          <w:smallCaps w:val="false"/>
          <w:color w:val="000000"/>
          <w:sz w:val="24"/>
          <w:szCs w:val="24"/>
          <w:u w:val="none"/>
          <w:lang w:bidi="ar-SA" w:eastAsia="en-US" w:val="mn-MN"/>
        </w:rPr>
        <w:t xml:space="preserve"> -Хуучин томьёоллыг уншъя. Татчихлаа тэгэхээр чинь хуучнаараа үлдэнэ. </w:t>
      </w:r>
    </w:p>
    <w:p>
      <w:pPr>
        <w:pStyle w:val="style0"/>
        <w:jc w:val="both"/>
      </w:pPr>
      <w:r>
        <w:rPr/>
      </w:r>
    </w:p>
    <w:p>
      <w:pPr>
        <w:pStyle w:val="style0"/>
        <w:jc w:val="both"/>
      </w:pPr>
      <w:r>
        <w:rPr>
          <w:rStyle w:val="style16"/>
          <w:rFonts w:ascii="Arial" w:cs="Arial" w:eastAsia="Arial" w:hAnsi="Arial"/>
          <w:b w:val="false"/>
          <w:bCs w:val="false"/>
          <w:i/>
          <w:iCs/>
          <w:caps w:val="false"/>
          <w:smallCaps w:val="false"/>
          <w:color w:val="000000"/>
          <w:sz w:val="24"/>
          <w:szCs w:val="24"/>
          <w:u w:val="none"/>
          <w:lang w:bidi="ar-SA" w:eastAsia="en-US" w:val="mn-MN"/>
        </w:rPr>
        <w:tab/>
      </w:r>
      <w:r>
        <w:rPr>
          <w:rStyle w:val="style16"/>
          <w:rFonts w:ascii="Arial" w:cs="Arial" w:eastAsia="Arial" w:hAnsi="Arial"/>
          <w:b/>
          <w:bCs/>
          <w:i/>
          <w:iCs/>
          <w:caps w:val="false"/>
          <w:smallCaps w:val="false"/>
          <w:color w:val="000000"/>
          <w:sz w:val="24"/>
          <w:szCs w:val="24"/>
          <w:u w:val="none"/>
          <w:lang w:bidi="ar-SA" w:eastAsia="en-US" w:val="mn-MN"/>
        </w:rPr>
        <w:t xml:space="preserve">1. </w:t>
      </w:r>
      <w:r>
        <w:rPr>
          <w:rFonts w:ascii="Arial" w:eastAsia="Arial" w:hAnsi="Arial"/>
          <w:b w:val="false"/>
          <w:bCs w:val="false"/>
          <w:i w:val="false"/>
          <w:iCs w:val="false"/>
          <w:sz w:val="24"/>
          <w:szCs w:val="24"/>
          <w:u w:val="none"/>
          <w:lang w:val="mn-MN"/>
        </w:rPr>
        <w:t>Тогтоолын төслийн хавсралтын “Тариалан эрхлэлтийг дэмжих сан”-г элеватораас бусад тариалан болон гурилын үйлдвэрлэл эрхлэгч хуулийн этгээдийн дундын өмчлөлтэй компанийн хэлбэрт оруулан өөрчлөн зохион байгуулж, хувьцааг нь тэдгээрт тэнцүү хэмжээгээр хувь эзэмшүүлэн, өөрсдийн эзэмшлийн хувьцааг бусдад худалдахгүй байх нөхцөлтэйгөөр хөрөнгийг дахин үнэлж хувьчлах; гэсэн 4.13 дэх хэсгийг хасах. Болорчулуун гишүүн асууя.</w:t>
      </w:r>
    </w:p>
    <w:p>
      <w:pPr>
        <w:pStyle w:val="style0"/>
        <w:jc w:val="both"/>
      </w:pPr>
      <w:r>
        <w:rPr/>
      </w:r>
    </w:p>
    <w:p>
      <w:pPr>
        <w:pStyle w:val="style0"/>
        <w:jc w:val="both"/>
      </w:pPr>
      <w:r>
        <w:rPr>
          <w:rFonts w:ascii="Arial" w:cs="Arial" w:eastAsia="Arial" w:hAnsi="Arial"/>
          <w:b w:val="false"/>
          <w:bCs w:val="false"/>
          <w:i w:val="false"/>
          <w:iCs w:val="false"/>
          <w:sz w:val="24"/>
          <w:szCs w:val="24"/>
          <w:u w:val="none"/>
          <w:lang w:val="mn-MN"/>
        </w:rPr>
        <w:tab/>
      </w:r>
      <w:r>
        <w:rPr>
          <w:rFonts w:ascii="Arial" w:cs="Arial" w:eastAsia="Arial" w:hAnsi="Arial"/>
          <w:b/>
          <w:bCs/>
          <w:i w:val="false"/>
          <w:iCs w:val="false"/>
          <w:sz w:val="24"/>
          <w:szCs w:val="24"/>
          <w:u w:val="none"/>
          <w:lang w:val="mn-MN"/>
        </w:rPr>
        <w:t>Х.Болорчулуун:</w:t>
      </w:r>
      <w:r>
        <w:rPr>
          <w:rFonts w:ascii="Arial" w:cs="Arial" w:eastAsia="Arial" w:hAnsi="Arial"/>
          <w:b w:val="false"/>
          <w:bCs w:val="false"/>
          <w:i w:val="false"/>
          <w:iCs w:val="false"/>
          <w:sz w:val="24"/>
          <w:szCs w:val="24"/>
          <w:u w:val="none"/>
          <w:lang w:val="mn-MN"/>
        </w:rPr>
        <w:t xml:space="preserve"> -Энэ тариалан эрхлэлтийг дэмжих  санг одоо хувьчлахыг яагаад хасах гээд оруулаад ирсэн юм. Энэ Хөдөө аж ахуйн яамны хажууд бол олон жилийн тариалан эрхлэлтийг дэмжих сан нэртэй нэг компани байлаа шүү дээ. Дарга нарын компани. Хувьчлах хэрэгтэй. </w:t>
      </w:r>
    </w:p>
    <w:p>
      <w:pPr>
        <w:pStyle w:val="style0"/>
        <w:jc w:val="both"/>
      </w:pPr>
      <w:r>
        <w:rPr/>
      </w:r>
    </w:p>
    <w:p>
      <w:pPr>
        <w:pStyle w:val="style0"/>
        <w:jc w:val="both"/>
      </w:pPr>
      <w:r>
        <w:rPr>
          <w:rFonts w:ascii="Arial" w:cs="Arial" w:eastAsia="Arial" w:hAnsi="Arial"/>
          <w:b w:val="false"/>
          <w:bCs w:val="false"/>
          <w:i w:val="false"/>
          <w:iCs w:val="false"/>
          <w:sz w:val="24"/>
          <w:szCs w:val="24"/>
          <w:u w:val="none"/>
          <w:lang w:val="mn-MN"/>
        </w:rPr>
        <w:tab/>
      </w:r>
      <w:r>
        <w:rPr>
          <w:rFonts w:ascii="Arial" w:cs="Arial" w:eastAsia="Arial" w:hAnsi="Arial"/>
          <w:b/>
          <w:bCs/>
          <w:i w:val="false"/>
          <w:iCs w:val="false"/>
          <w:sz w:val="24"/>
          <w:szCs w:val="24"/>
          <w:u w:val="none"/>
          <w:lang w:val="mn-MN"/>
        </w:rPr>
        <w:t xml:space="preserve">Ж.Батсуурь: </w:t>
      </w:r>
      <w:r>
        <w:rPr>
          <w:rFonts w:ascii="Arial" w:cs="Arial" w:eastAsia="Arial" w:hAnsi="Arial"/>
          <w:b w:val="false"/>
          <w:bCs w:val="false"/>
          <w:i w:val="false"/>
          <w:iCs w:val="false"/>
          <w:sz w:val="24"/>
          <w:szCs w:val="24"/>
          <w:u w:val="none"/>
          <w:lang w:val="mn-MN"/>
        </w:rPr>
        <w:t xml:space="preserve">-Тэр асуултад төрийн өмчийн хорооноос тайлбар хэлэх хүн байна уу. Тариалан эрхлэх сангийн хөрөнгөөр Хөдөө аж ахуйн яамны байшин барьсан гэдэг асуудал байгаа гэж яриад байна. Тэр нь бол энэ хувьчлалтай бол холбоогүй л асуудал л даа. </w:t>
      </w:r>
    </w:p>
    <w:p>
      <w:pPr>
        <w:pStyle w:val="style0"/>
        <w:jc w:val="both"/>
      </w:pPr>
      <w:r>
        <w:rPr/>
      </w:r>
    </w:p>
    <w:p>
      <w:pPr>
        <w:pStyle w:val="style0"/>
        <w:jc w:val="both"/>
      </w:pPr>
      <w:r>
        <w:rPr>
          <w:rFonts w:ascii="Arial" w:cs="Arial" w:eastAsia="Arial" w:hAnsi="Arial"/>
          <w:b w:val="false"/>
          <w:bCs w:val="false"/>
          <w:i w:val="false"/>
          <w:iCs w:val="false"/>
          <w:sz w:val="24"/>
          <w:szCs w:val="24"/>
          <w:u w:val="none"/>
          <w:lang w:val="mn-MN"/>
        </w:rPr>
        <w:tab/>
      </w:r>
      <w:r>
        <w:rPr>
          <w:rFonts w:ascii="Arial" w:cs="Arial" w:eastAsia="Arial" w:hAnsi="Arial"/>
          <w:b/>
          <w:bCs/>
          <w:i w:val="false"/>
          <w:iCs w:val="false"/>
          <w:sz w:val="24"/>
          <w:szCs w:val="24"/>
          <w:u w:val="none"/>
          <w:lang w:val="mn-MN"/>
        </w:rPr>
        <w:t>Төмөрбаатар:</w:t>
      </w:r>
      <w:r>
        <w:rPr>
          <w:rFonts w:ascii="Arial" w:cs="Arial" w:eastAsia="Arial" w:hAnsi="Arial"/>
          <w:b w:val="false"/>
          <w:bCs w:val="false"/>
          <w:i w:val="false"/>
          <w:iCs w:val="false"/>
          <w:sz w:val="24"/>
          <w:szCs w:val="24"/>
          <w:u w:val="none"/>
          <w:lang w:val="mn-MN"/>
        </w:rPr>
        <w:t xml:space="preserve"> -Манай дээр мэдээлэл байхгүй. </w:t>
      </w:r>
    </w:p>
    <w:p>
      <w:pPr>
        <w:pStyle w:val="style0"/>
        <w:jc w:val="both"/>
      </w:pPr>
      <w:r>
        <w:rPr/>
      </w:r>
    </w:p>
    <w:p>
      <w:pPr>
        <w:pStyle w:val="style0"/>
        <w:jc w:val="both"/>
      </w:pPr>
      <w:r>
        <w:rPr>
          <w:rFonts w:ascii="Arial" w:cs="Arial" w:eastAsia="Arial" w:hAnsi="Arial"/>
          <w:b w:val="false"/>
          <w:bCs w:val="false"/>
          <w:i w:val="false"/>
          <w:iCs w:val="false"/>
          <w:sz w:val="24"/>
          <w:szCs w:val="24"/>
          <w:u w:val="none"/>
          <w:lang w:val="mn-MN"/>
        </w:rPr>
        <w:tab/>
      </w:r>
      <w:r>
        <w:rPr>
          <w:rFonts w:ascii="Arial" w:cs="Arial" w:eastAsia="Arial" w:hAnsi="Arial"/>
          <w:b/>
          <w:bCs/>
          <w:i w:val="false"/>
          <w:iCs w:val="false"/>
          <w:sz w:val="24"/>
          <w:szCs w:val="24"/>
          <w:u w:val="none"/>
          <w:lang w:val="mn-MN"/>
        </w:rPr>
        <w:t>Ж.Батсуурь:</w:t>
      </w:r>
      <w:r>
        <w:rPr>
          <w:rFonts w:ascii="Arial" w:cs="Arial" w:eastAsia="Arial" w:hAnsi="Arial"/>
          <w:b w:val="false"/>
          <w:bCs w:val="false"/>
          <w:i w:val="false"/>
          <w:iCs w:val="false"/>
          <w:sz w:val="24"/>
          <w:szCs w:val="24"/>
          <w:u w:val="none"/>
          <w:lang w:val="mn-MN"/>
        </w:rPr>
        <w:t xml:space="preserve"> -Санал хураалт. Санал хураалтад 12 гишүүн оролцож, 12 гишүүн дэмжээгүй, 0 хувийн саналаар энэ санал дэмжигдсэнгүй.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eastAsia="Arial" w:hAnsi="Arial"/>
          <w:b w:val="false"/>
          <w:bCs w:val="false"/>
          <w:i w:val="false"/>
          <w:iCs w:val="false"/>
          <w:sz w:val="24"/>
          <w:szCs w:val="24"/>
          <w:u w:val="none"/>
          <w:lang w:val="mn-MN"/>
        </w:rPr>
        <w:tab/>
        <w:t xml:space="preserve">3.Тогтоолын төслийн хавсралтын “Хөдөө аж ахуйн бирж” хязгаарлагдмал хариуцлагатай компанийг түүний технологийн шинэчлэл хийхэд шаардлагатай хөрөнгийн санхүүжилтэд хамтарч ажиллах сонирхолтой хөрөнгө оруулагч этгээдэд оруулсан хөрөнгөд нь тохируулан нэмэлт хувьцаа гарган эзэмшүүлэхээс гадна ажиллагсдад нь төрийн эзэмшлийн хувьцаанаас 5 хувийг эзэмшүүлэн, төрийн эзэмшил 34 хувь байх хэмжээнд хувьчлах; гэсэн 4.14 дэх хэсгийг хасах. </w:t>
      </w:r>
      <w:r>
        <w:rPr>
          <w:rStyle w:val="style16"/>
          <w:rFonts w:ascii="Arial" w:cs="Arial" w:eastAsia="Arial" w:hAnsi="Arial"/>
          <w:b w:val="false"/>
          <w:bCs w:val="false"/>
          <w:i w:val="false"/>
          <w:iCs w:val="false"/>
          <w:caps w:val="false"/>
          <w:smallCaps w:val="false"/>
          <w:color w:val="000000"/>
          <w:sz w:val="24"/>
          <w:szCs w:val="24"/>
          <w:u w:val="none"/>
          <w:lang w:bidi="ar-SA" w:eastAsia="en-US" w:val="mn-MN"/>
        </w:rPr>
        <w:t>Санал хураалт. Санал хураалтад 12 гишүүн оролцож, 12 гишүүн дэмжээгүй, 0 хувийн саналаар энэ санал дэмжигдсэнгүй.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eastAsia="Arial" w:hAnsi="Arial"/>
          <w:b w:val="false"/>
          <w:bCs w:val="false"/>
          <w:i w:val="false"/>
          <w:iCs w:val="false"/>
          <w:sz w:val="24"/>
          <w:szCs w:val="24"/>
          <w:u w:val="none"/>
          <w:lang w:val="mn-MN"/>
        </w:rPr>
        <w:tab/>
      </w:r>
      <w:r>
        <w:rPr>
          <w:rFonts w:ascii="Arial" w:eastAsia="Arial" w:hAnsi="Arial"/>
          <w:b/>
          <w:bCs/>
          <w:i/>
          <w:iCs/>
          <w:sz w:val="24"/>
          <w:szCs w:val="24"/>
          <w:u w:val="none"/>
          <w:lang w:val="mn-MN"/>
        </w:rPr>
        <w:t>3.</w:t>
      </w:r>
      <w:r>
        <w:rPr>
          <w:rFonts w:ascii="Arial" w:eastAsia="Arial" w:hAnsi="Arial"/>
          <w:b w:val="false"/>
          <w:bCs w:val="false"/>
          <w:i w:val="false"/>
          <w:iCs w:val="false"/>
          <w:sz w:val="24"/>
          <w:szCs w:val="24"/>
          <w:u w:val="none"/>
          <w:lang w:val="mn-MN"/>
        </w:rPr>
        <w:t xml:space="preserve">Тогтоолын төслийн хавсралтын “Монгол Улсын нутаг дэвсгэр дээр мэдээлэл холбооны үндсэн суурь сүлжээний үйлчилгээ эрхлэгч “Мэдээлэл холбооны сүлжээ” төрийн өмчит ХХК-ийг цаашид энэ чиглэлээр нь дагнасан үйлчилгээ эрхлэх зарчмыг хадгалан дахин үнэлгээ хийж төрийн эзэмшлийн хувийг нээлттэй дуудлага худалдаагаар хувьчлах;” гэсэн 4.18 дахь хэсгийг хасах. </w:t>
      </w:r>
      <w:r>
        <w:rPr>
          <w:rStyle w:val="style16"/>
          <w:rFonts w:ascii="Arial" w:cs="Arial" w:eastAsia="Arial" w:hAnsi="Arial"/>
          <w:b w:val="false"/>
          <w:bCs w:val="false"/>
          <w:i w:val="false"/>
          <w:iCs w:val="false"/>
          <w:caps w:val="false"/>
          <w:smallCaps w:val="false"/>
          <w:color w:val="000000"/>
          <w:sz w:val="24"/>
          <w:szCs w:val="24"/>
          <w:u w:val="none"/>
          <w:lang w:bidi="ar-SA" w:eastAsia="en-US" w:val="mn-MN"/>
        </w:rPr>
        <w:t>Санал хураалт. Санал хураалтад 12 гишүүн оролцож, 12 гишүүн дэмжээгүй, 0 хувийн саналаар энэ санал дэмжигдсэнгүй.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eastAsia="Arial" w:hAnsi="Arial"/>
          <w:b w:val="false"/>
          <w:bCs w:val="false"/>
          <w:i w:val="false"/>
          <w:iCs w:val="false"/>
          <w:sz w:val="24"/>
          <w:szCs w:val="24"/>
          <w:u w:val="none"/>
          <w:lang w:val="mn-MN"/>
        </w:rPr>
        <w:tab/>
      </w:r>
      <w:r>
        <w:rPr>
          <w:rFonts w:ascii="Arial" w:eastAsia="Arial" w:hAnsi="Arial"/>
          <w:b/>
          <w:bCs/>
          <w:i/>
          <w:iCs/>
          <w:sz w:val="24"/>
          <w:szCs w:val="24"/>
          <w:u w:val="none"/>
          <w:lang w:val="mn-MN"/>
        </w:rPr>
        <w:t xml:space="preserve">4. </w:t>
      </w:r>
      <w:r>
        <w:rPr>
          <w:rFonts w:ascii="Arial" w:eastAsia="Arial" w:hAnsi="Arial"/>
          <w:b w:val="false"/>
          <w:bCs w:val="false"/>
          <w:i w:val="false"/>
          <w:iCs w:val="false"/>
          <w:sz w:val="24"/>
          <w:szCs w:val="24"/>
          <w:u w:val="none"/>
          <w:lang w:val="mn-MN"/>
        </w:rPr>
        <w:t xml:space="preserve">Тогтоолын төслийн хавсралтын “Монголын хөрөнгийн бирж” хязгаарлагдмал хариуцлагатай компанийн зах зээлийн үнэлгээг тогтоон, хувьцааны тодорхой хэсгийг Лондонгийн хөрөнгийн биржид төлөх өрд тооцон хувьцаагаар солих саналыг тавьж, үлдсэн хувьцааг Монголын хөрөнгийн бирж болон гадаадын нэр хүнд бүхий хөрөнгийн биржээр нээлттэй арилжих;” гэсэн 4.20 дахь хэсгийг хасах. </w:t>
      </w:r>
      <w:r>
        <w:rPr>
          <w:rStyle w:val="style16"/>
          <w:rFonts w:ascii="Arial" w:cs="Arial" w:eastAsia="Arial" w:hAnsi="Arial"/>
          <w:b w:val="false"/>
          <w:bCs w:val="false"/>
          <w:i w:val="false"/>
          <w:iCs w:val="false"/>
          <w:caps w:val="false"/>
          <w:smallCaps w:val="false"/>
          <w:color w:val="000000"/>
          <w:sz w:val="24"/>
          <w:szCs w:val="24"/>
          <w:u w:val="none"/>
          <w:lang w:bidi="ar-SA" w:eastAsia="en-US" w:val="mn-MN"/>
        </w:rPr>
        <w:t xml:space="preserve">Санал хураалт. Санал хураалтад 12 гишүүн оролцож, 1 гишүүн дэмжиж 8.3 </w:t>
      </w:r>
      <w:bookmarkStart w:id="3" w:name="__DdeLink__12719_1889175108"/>
      <w:r>
        <w:rPr>
          <w:rStyle w:val="style16"/>
          <w:rFonts w:ascii="Arial" w:cs="Arial" w:eastAsia="Arial" w:hAnsi="Arial"/>
          <w:b w:val="false"/>
          <w:bCs w:val="false"/>
          <w:i w:val="false"/>
          <w:iCs w:val="false"/>
          <w:caps w:val="false"/>
          <w:smallCaps w:val="false"/>
          <w:color w:val="000000"/>
          <w:sz w:val="24"/>
          <w:szCs w:val="24"/>
          <w:u w:val="none"/>
          <w:lang w:bidi="ar-SA" w:eastAsia="en-US" w:val="mn-MN"/>
        </w:rPr>
        <w:t>хувийн саналаар энэ санал дэмжигдсэнгүй.</w:t>
      </w:r>
    </w:p>
    <w:p>
      <w:pPr>
        <w:pStyle w:val="style0"/>
        <w:spacing w:after="0" w:before="0" w:line="100" w:lineRule="atLeast"/>
        <w:ind w:hanging="0" w:left="0" w:right="0"/>
        <w:contextualSpacing w:val="false"/>
        <w:jc w:val="both"/>
      </w:pPr>
      <w:bookmarkEnd w:id="3"/>
      <w:r>
        <w:rPr/>
      </w:r>
    </w:p>
    <w:p>
      <w:pPr>
        <w:pStyle w:val="style0"/>
        <w:spacing w:after="0" w:before="0" w:line="100" w:lineRule="atLeast"/>
        <w:ind w:hanging="0" w:left="0" w:right="0"/>
        <w:contextualSpacing w:val="false"/>
        <w:jc w:val="both"/>
      </w:pPr>
      <w:r>
        <w:rPr>
          <w:rFonts w:ascii="Arial" w:eastAsia="Arial" w:hAnsi="Arial"/>
          <w:b w:val="false"/>
          <w:bCs w:val="false"/>
          <w:i w:val="false"/>
          <w:iCs w:val="false"/>
          <w:sz w:val="24"/>
          <w:szCs w:val="24"/>
          <w:u w:val="none"/>
          <w:lang w:val="mn-MN"/>
        </w:rPr>
        <w:tab/>
      </w:r>
      <w:r>
        <w:rPr>
          <w:rFonts w:ascii="Arial" w:eastAsia="Arial" w:hAnsi="Arial"/>
          <w:b/>
          <w:bCs/>
          <w:i/>
          <w:iCs/>
          <w:sz w:val="24"/>
          <w:szCs w:val="24"/>
          <w:u w:val="none"/>
          <w:lang w:val="mn-MN"/>
        </w:rPr>
        <w:t xml:space="preserve">5. </w:t>
      </w:r>
      <w:r>
        <w:rPr>
          <w:rFonts w:ascii="Arial" w:eastAsia="Arial" w:hAnsi="Arial"/>
          <w:b w:val="false"/>
          <w:bCs w:val="false"/>
          <w:i w:val="false"/>
          <w:iCs w:val="false"/>
          <w:sz w:val="24"/>
          <w:szCs w:val="24"/>
          <w:u w:val="none"/>
          <w:lang w:val="mn-MN"/>
        </w:rPr>
        <w:t>Тогтоолын төслийн хавсралтын “Нийгмийн салбарт хийх хувьчлал, өөрчлөн байгуулалт” гэсэн 4.2 дахь хэсгийг бүхэлд нь хасах.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eastAsia="Arial" w:hAnsi="Arial"/>
          <w:b w:val="false"/>
          <w:bCs w:val="false"/>
          <w:i w:val="false"/>
          <w:iCs w:val="false"/>
          <w:sz w:val="24"/>
          <w:szCs w:val="24"/>
          <w:u w:val="none"/>
          <w:lang w:val="mn-MN"/>
        </w:rPr>
        <w:tab/>
        <w:t>Дэмбэрэл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eastAsia="Arial" w:hAnsi="Arial"/>
          <w:b w:val="false"/>
          <w:bCs w:val="false"/>
          <w:i w:val="false"/>
          <w:iCs w:val="false"/>
          <w:sz w:val="24"/>
          <w:szCs w:val="24"/>
          <w:u w:val="none"/>
          <w:lang w:val="mn-MN"/>
        </w:rPr>
        <w:tab/>
      </w:r>
      <w:r>
        <w:rPr>
          <w:rFonts w:ascii="Arial" w:eastAsia="Arial" w:hAnsi="Arial"/>
          <w:b/>
          <w:bCs/>
          <w:i w:val="false"/>
          <w:iCs w:val="false"/>
          <w:sz w:val="24"/>
          <w:szCs w:val="24"/>
          <w:u w:val="none"/>
          <w:lang w:val="mn-MN"/>
        </w:rPr>
        <w:t>С.Дэмбэрэл:</w:t>
      </w:r>
      <w:r>
        <w:rPr>
          <w:rFonts w:ascii="Arial" w:eastAsia="Arial" w:hAnsi="Arial"/>
          <w:b w:val="false"/>
          <w:bCs w:val="false"/>
          <w:i w:val="false"/>
          <w:iCs w:val="false"/>
          <w:sz w:val="24"/>
          <w:szCs w:val="24"/>
          <w:u w:val="none"/>
          <w:lang w:val="mn-MN"/>
        </w:rPr>
        <w:t xml:space="preserve"> -Баярлалаа. Энэ дээр би та бүгдийг ойлголоо. Ардын нам, Ардчилсан нам нийгмийн салбарт хийх хувьчлал өөрчлөн байгуулалт гэдгийг бүгдээрээ нийлж хасъя гэж байгаа юм байна. Нийгмийн салбарт хийх өөрчлөн байгуулалт бол шаардлагатай Монголд. Их дээд сургууль ингээд эмнэлэг. Өөрчлөн байгуулалт гэдэг маань өмчийн эзэн төр хэвээрээ үлдээд тэнд үр ашиг хүртээмжийг нь дээшлүүлэх өөрчлөн байгуулалт л хийнэ гэсэн үг шүү дээ. Тэрнээс биш ингэж үлдээчхээд дараа нь нэг нам ялангуутаа хувьчилчихъя гэсэн тийм юм байхгүй. Тэгэхээр хувьчлал гэдгийг нь хасчихаад өөрчлөн байгуулалт гэдгийг нь үлдээгээд явахад бол маш гэмгүй заалтууд байгаа байхгүй юу. Тийм учраас энийг бүхэлд нь хасах гэхийн оронд нийгмийн салбарт хийх хувьчлал гэдгийг нь хасаад өөрчлөн байгуулалт гэдгийг үлдээгээд энийг хасахгүй байвал хэрэгтэй. Энэ одоо Төрийн өмчийн хороо бас яг ийм саналтай байгаа. Харин би хэлж байна шүү дээ. Тэгээд тэр хувьчлал дээр эмзэглэх хэрэггүй байхгүй юу даа.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eastAsia="Arial" w:hAnsi="Arial"/>
          <w:b w:val="false"/>
          <w:bCs w:val="false"/>
          <w:i w:val="false"/>
          <w:iCs w:val="false"/>
          <w:sz w:val="24"/>
          <w:szCs w:val="24"/>
          <w:u w:val="none"/>
          <w:lang w:val="mn-MN"/>
        </w:rPr>
        <w:tab/>
      </w:r>
      <w:r>
        <w:rPr>
          <w:rFonts w:ascii="Arial" w:eastAsia="Arial" w:hAnsi="Arial"/>
          <w:b/>
          <w:bCs/>
          <w:i w:val="false"/>
          <w:iCs w:val="false"/>
          <w:sz w:val="24"/>
          <w:szCs w:val="24"/>
          <w:u w:val="none"/>
          <w:lang w:val="mn-MN"/>
        </w:rPr>
        <w:t>Ж.Батсуурь:</w:t>
      </w:r>
      <w:r>
        <w:rPr>
          <w:rFonts w:ascii="Arial" w:eastAsia="Arial" w:hAnsi="Arial"/>
          <w:b w:val="false"/>
          <w:bCs w:val="false"/>
          <w:i w:val="false"/>
          <w:iCs w:val="false"/>
          <w:sz w:val="24"/>
          <w:szCs w:val="24"/>
          <w:u w:val="none"/>
          <w:lang w:val="mn-MN"/>
        </w:rPr>
        <w:t xml:space="preserve"> -Дэмбэрэл гишүүний гаргасан саналтай холбогдуулж Төрийн өмчийн хороо тайлбар хэлчих. Нэг номер дээр Байлыхүү.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eastAsia="Arial" w:hAnsi="Arial"/>
          <w:b w:val="false"/>
          <w:bCs w:val="false"/>
          <w:i w:val="false"/>
          <w:iCs w:val="false"/>
          <w:sz w:val="24"/>
          <w:szCs w:val="24"/>
          <w:u w:val="none"/>
          <w:lang w:val="mn-MN"/>
        </w:rPr>
        <w:tab/>
      </w:r>
      <w:r>
        <w:rPr>
          <w:rFonts w:ascii="Arial" w:eastAsia="Arial" w:hAnsi="Arial"/>
          <w:b/>
          <w:bCs/>
          <w:i w:val="false"/>
          <w:iCs w:val="false"/>
          <w:sz w:val="24"/>
          <w:szCs w:val="24"/>
          <w:u w:val="none"/>
          <w:lang w:val="mn-MN"/>
        </w:rPr>
        <w:t>Д.Байлыхүү:</w:t>
      </w:r>
      <w:r>
        <w:rPr>
          <w:rFonts w:ascii="Arial" w:eastAsia="Arial" w:hAnsi="Arial"/>
          <w:b w:val="false"/>
          <w:bCs w:val="false"/>
          <w:i w:val="false"/>
          <w:iCs w:val="false"/>
          <w:sz w:val="24"/>
          <w:szCs w:val="24"/>
          <w:u w:val="none"/>
          <w:lang w:val="mn-MN"/>
        </w:rPr>
        <w:t xml:space="preserve"> -Энэ нийгмийн салбарын сая Дэмбэрэл гишүүний хэлдэг шиг яг тэгж хиймээр байгаа юм. Бид нар яагаад тэр хувьчлал гэдэг үгийг тэнд оруулсан бэ гэхээр ерөөсөө энэ хөтөлбөрийн нэр маань тийм байсан учраас тэгээд байж байсан байхгүй юу. Тэгээд энэ Их Хурал дээр ч гэсэн хэлэлцэх эсэхийг ярьж байхдаа бол Баярцогт гишүүн бас ярьж байсан. Хувьчлал гэдэг үгийг нь авч хаяад тэгээд явъя гэж. Гэхдээ энэ дээр бид нар тэр өөрчлөн байгуулалтыг хийх хууль зүйн тохиролцоог бий болгох гэж байгаа байхгүй юу заалт нь. Тэгээд дараах ийм өртөгтэйгөөр гэж байгаа байхгүй юу. Гэхдээ энэ дээр яг хийнэ гэсэн юм байхгүй байгаа. Одоо бид нар үүний дараагаар хоёр хууль орж ирэх гэж байна. Эрүүл мэнд, Боловсрол хоёрын хоёр хууль нь орж ирээд. Яг үүнтэйгээ уялдуулаад эхлээд бодлого гарчихаар зэрэг хоёр хууль нь орж ирээд.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eastAsia="Arial" w:hAnsi="Arial"/>
          <w:b w:val="false"/>
          <w:bCs w:val="false"/>
          <w:i w:val="false"/>
          <w:iCs w:val="false"/>
          <w:sz w:val="24"/>
          <w:szCs w:val="24"/>
          <w:u w:val="none"/>
          <w:lang w:val="mn-MN"/>
        </w:rPr>
        <w:tab/>
      </w:r>
      <w:r>
        <w:rPr>
          <w:rFonts w:ascii="Arial" w:eastAsia="Arial" w:hAnsi="Arial"/>
          <w:b/>
          <w:bCs/>
          <w:i w:val="false"/>
          <w:iCs w:val="false"/>
          <w:sz w:val="24"/>
          <w:szCs w:val="24"/>
          <w:u w:val="none"/>
          <w:lang w:val="mn-MN"/>
        </w:rPr>
        <w:t>Ж.Батсуурь:</w:t>
      </w:r>
      <w:r>
        <w:rPr>
          <w:rFonts w:ascii="Arial" w:eastAsia="Arial" w:hAnsi="Arial"/>
          <w:b w:val="false"/>
          <w:bCs w:val="false"/>
          <w:i w:val="false"/>
          <w:iCs w:val="false"/>
          <w:sz w:val="24"/>
          <w:szCs w:val="24"/>
          <w:u w:val="none"/>
          <w:lang w:val="mn-MN"/>
        </w:rPr>
        <w:t xml:space="preserve"> -За ойлголоо. Ажлын хэсгийн гишүүн Тлейхан гишүүн саяын хөндлөнгийн саналтай холбогдуулаад.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eastAsia="Arial" w:hAnsi="Arial"/>
          <w:b w:val="false"/>
          <w:bCs w:val="false"/>
          <w:i w:val="false"/>
          <w:iCs w:val="false"/>
          <w:sz w:val="24"/>
          <w:szCs w:val="24"/>
          <w:u w:val="none"/>
          <w:lang w:val="mn-MN"/>
        </w:rPr>
        <w:tab/>
      </w:r>
      <w:r>
        <w:rPr>
          <w:rFonts w:ascii="Arial" w:eastAsia="Arial" w:hAnsi="Arial"/>
          <w:b/>
          <w:bCs/>
          <w:i w:val="false"/>
          <w:iCs w:val="false"/>
          <w:sz w:val="24"/>
          <w:szCs w:val="24"/>
          <w:u w:val="none"/>
          <w:lang w:val="mn-MN"/>
        </w:rPr>
        <w:t>А.Тлейхан:</w:t>
      </w:r>
      <w:r>
        <w:rPr>
          <w:rFonts w:ascii="Arial" w:eastAsia="Arial" w:hAnsi="Arial"/>
          <w:b w:val="false"/>
          <w:bCs w:val="false"/>
          <w:i w:val="false"/>
          <w:iCs w:val="false"/>
          <w:sz w:val="24"/>
          <w:szCs w:val="24"/>
          <w:u w:val="none"/>
          <w:lang w:val="mn-MN"/>
        </w:rPr>
        <w:t xml:space="preserve">-Өчигдөр бид нар ярьсан. Манай намын бүлэг дээр ч ярьсан. Энэ санал манай намын бүлэгт бол хатуу байгаа шүү. Ингээд бүх юмаа гацаачихаж болохгүй ээ. Нэгэнт одоо намууд хоорондоо зөвшилцөж яаж байгаа бол энийг бүхэлд нь хасах нь зүйтэй. Анхнаасаа хувьчлал гэдгийг хасъя. Өөрчлөн байгуулалтад бэлдье гэж ярьсан бол нэг хэрэг. Хасна гээд хэлчихээр хасахгүй гэж яаж болохгүй. Хөндлөнгийн санал гарвал тэр л биз дээ. Ажлын хэсгээс одоо оруулж ирсэн саналаар нь санал хураалгаад тэр нь одоо дэмжигдэнэ үү, унана уу, дараагийн асуудлаар босвол тэр л биз дээ. Тэр бол таны эрхийн асуудал.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eastAsia="Arial" w:hAnsi="Arial"/>
          <w:b w:val="false"/>
          <w:bCs w:val="false"/>
          <w:i w:val="false"/>
          <w:iCs w:val="false"/>
          <w:sz w:val="24"/>
          <w:szCs w:val="24"/>
          <w:u w:val="none"/>
          <w:lang w:val="mn-MN"/>
        </w:rPr>
        <w:tab/>
      </w:r>
      <w:r>
        <w:rPr>
          <w:rFonts w:ascii="Arial" w:eastAsia="Arial" w:hAnsi="Arial"/>
          <w:b/>
          <w:bCs/>
          <w:i w:val="false"/>
          <w:iCs w:val="false"/>
          <w:sz w:val="24"/>
          <w:szCs w:val="24"/>
          <w:u w:val="none"/>
          <w:lang w:val="mn-MN"/>
        </w:rPr>
        <w:t>Ж.Батсуурь :</w:t>
      </w:r>
      <w:r>
        <w:rPr>
          <w:rFonts w:ascii="Arial" w:eastAsia="Arial" w:hAnsi="Arial"/>
          <w:b w:val="false"/>
          <w:bCs w:val="false"/>
          <w:i w:val="false"/>
          <w:iCs w:val="false"/>
          <w:sz w:val="24"/>
          <w:szCs w:val="24"/>
          <w:u w:val="none"/>
          <w:lang w:val="mn-MN"/>
        </w:rPr>
        <w:t xml:space="preserve"> Сая Тлейхан гишүүн асуултад хариулчихлаа. Одоо ингэе. Энэ зарчмын зөрүүтэй саналын томьёоллын хуудас орж ирж байгаа. Энийг бол төгсгөлд нь хураалгана тэгэхээр одоо саяын уншсан 6 дугаар зарчмын зөрүүтэй саналаар эхлээд санал хураалт явуулаад дараа нь зарчмын хувьд тэгэхдээ ер нь бол бид нар хувьчлах гээгүй өөрчлөн байгуулалт хийх гэж байсан юм гэж. Өөрчлөн байгуулалт хийх тухайн салбарын хууль эрх зүйн орчныг хуулийн дагуу өөрчлөх боловсронгуй болгох асуудал бол тэртээ тэргүй нээлттэй чигээрээ л явж байгаа шүү дээ. Ер нь бол. Ингээд саяын ер нь хийх ёстой л асуудал шүү дээ. Саяын томьёоллоор санал хураалт явуулна. Эхлээд энэ заалтаа хасаж байгаад дараа нь ямар заалт оруулах вэ гэдгээ дараагийн саналаар шийднэ. Санал хураалт. </w:t>
      </w:r>
      <w:r>
        <w:rPr>
          <w:rFonts w:ascii="Arial" w:cs="Arial" w:eastAsia="Arial" w:hAnsi="Arial"/>
          <w:b w:val="false"/>
          <w:bCs w:val="false"/>
          <w:i w:val="false"/>
          <w:iCs w:val="false"/>
          <w:sz w:val="24"/>
          <w:szCs w:val="24"/>
          <w:u w:val="none"/>
          <w:lang w:val="mn-MN"/>
        </w:rPr>
        <w:t>Санал хураалтад 12 гишүүн оролцож, 5 гишүүн дэмжиж 41.7 хувийн саналаар энэ санал дэмжигдсэнгүй.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Arial" w:hAnsi="Arial"/>
          <w:b w:val="false"/>
          <w:bCs w:val="false"/>
          <w:i w:val="false"/>
          <w:iCs w:val="false"/>
          <w:sz w:val="24"/>
          <w:szCs w:val="24"/>
          <w:u w:val="none"/>
          <w:lang w:val="mn-MN"/>
        </w:rPr>
        <w:tab/>
        <w:t xml:space="preserve">Одоо энэ заалтыг дараагийн санал хураалтаар өөрчлөн байгуулна.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Arial" w:hAnsi="Arial"/>
          <w:b w:val="false"/>
          <w:bCs w:val="false"/>
          <w:i w:val="false"/>
          <w:iCs w:val="false"/>
          <w:sz w:val="24"/>
          <w:szCs w:val="24"/>
          <w:u w:val="none"/>
          <w:lang w:val="mn-MN"/>
        </w:rPr>
        <w:tab/>
        <w:t xml:space="preserve">Тлейхан гишүүн санал хэлье. Дараа нь хөндлөнгийн санал орж ирсэн л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Arial" w:hAnsi="Arial"/>
          <w:b w:val="false"/>
          <w:bCs w:val="false"/>
          <w:i w:val="false"/>
          <w:iCs w:val="false"/>
          <w:sz w:val="24"/>
          <w:szCs w:val="24"/>
          <w:u w:val="none"/>
          <w:lang w:val="mn-MN"/>
        </w:rPr>
        <w:tab/>
      </w:r>
      <w:r>
        <w:rPr>
          <w:rFonts w:ascii="Arial" w:cs="Arial" w:eastAsia="Arial" w:hAnsi="Arial"/>
          <w:b/>
          <w:bCs/>
          <w:i w:val="false"/>
          <w:iCs w:val="false"/>
          <w:sz w:val="24"/>
          <w:szCs w:val="24"/>
          <w:u w:val="none"/>
          <w:lang w:val="mn-MN"/>
        </w:rPr>
        <w:t>А.Тлейхан:</w:t>
      </w:r>
      <w:r>
        <w:rPr>
          <w:rFonts w:ascii="Arial" w:cs="Arial" w:eastAsia="Arial" w:hAnsi="Arial"/>
          <w:b w:val="false"/>
          <w:bCs w:val="false"/>
          <w:i w:val="false"/>
          <w:iCs w:val="false"/>
          <w:sz w:val="24"/>
          <w:szCs w:val="24"/>
          <w:u w:val="none"/>
          <w:lang w:val="mn-MN"/>
        </w:rPr>
        <w:t xml:space="preserve"> -Түрүүн би санал хураалгахаас өмнө хэлсэн. Манай намын бүлэг энэ нийгмийн салбарын хувьчлал өөрчлөн байгуулалт энэ саналаа хасуулах санал хатуу байгаа шүү гэж анхааруулж хэлсэн. Гишүүд дэмжихгүй байна. Тийм учраас манай бүлэг бол энэ дээр цөөнх байна. Бүлгийн дарга бүлгээ төлөөлж нэгдсэн чуулган дээр үг хэлнэ.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Arial" w:hAnsi="Arial"/>
          <w:b w:val="false"/>
          <w:bCs w:val="false"/>
          <w:i w:val="false"/>
          <w:iCs w:val="false"/>
          <w:sz w:val="24"/>
          <w:szCs w:val="24"/>
          <w:u w:val="none"/>
          <w:lang w:val="mn-MN"/>
        </w:rPr>
        <w:tab/>
      </w:r>
      <w:r>
        <w:rPr>
          <w:rFonts w:ascii="Arial" w:cs="Arial" w:eastAsia="Arial" w:hAnsi="Arial"/>
          <w:b/>
          <w:bCs/>
          <w:i w:val="false"/>
          <w:iCs w:val="false"/>
          <w:sz w:val="24"/>
          <w:szCs w:val="24"/>
          <w:u w:val="none"/>
          <w:lang w:val="mn-MN"/>
        </w:rPr>
        <w:t>Ж.Батсуурь:</w:t>
      </w:r>
      <w:r>
        <w:rPr>
          <w:rFonts w:ascii="Arial" w:cs="Arial" w:eastAsia="Arial" w:hAnsi="Arial"/>
          <w:b w:val="false"/>
          <w:bCs w:val="false"/>
          <w:i w:val="false"/>
          <w:iCs w:val="false"/>
          <w:sz w:val="24"/>
          <w:szCs w:val="24"/>
          <w:u w:val="none"/>
          <w:lang w:val="mn-MN"/>
        </w:rPr>
        <w:t xml:space="preserve"> -С.Дэмбэрэл гишүүний зарчмын зөрүүтэй саналын томьёолол орж ирсэн.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Arial" w:hAnsi="Arial"/>
          <w:b w:val="false"/>
          <w:bCs w:val="false"/>
          <w:i w:val="false"/>
          <w:iCs w:val="false"/>
          <w:sz w:val="24"/>
          <w:szCs w:val="24"/>
          <w:u w:val="none"/>
          <w:lang w:val="mn-MN"/>
        </w:rPr>
        <w:tab/>
        <w:t>4.2 дах заалтын гарчгаас нийгмийн салбарт хийх хувьчлал гэдэг үгийг хасах.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Arial" w:hAnsi="Arial"/>
          <w:b w:val="false"/>
          <w:bCs w:val="false"/>
          <w:i w:val="false"/>
          <w:iCs w:val="false"/>
          <w:sz w:val="24"/>
          <w:szCs w:val="24"/>
          <w:u w:val="none"/>
          <w:lang w:val="mn-MN"/>
        </w:rPr>
        <w:tab/>
        <w:t xml:space="preserve">Хавсралтын “нийгмийн салбарт хийх өөрчлөн байгуулалт” гэсэн 4.2 дахь хэсгээс “хувьчлал” гэдэг үгийг хасах гэсэн томьёолол байна. Санал хураалт. Санал хураалтад 13 гишүүн оролцож, 6 гишүүн дэмжиж, 46.2 хувийн саналаар энэ санал дэмжигдсэнгүй.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Arial" w:hAnsi="Arial"/>
          <w:b w:val="false"/>
          <w:bCs w:val="false"/>
          <w:i w:val="false"/>
          <w:iCs w:val="false"/>
          <w:sz w:val="24"/>
          <w:szCs w:val="24"/>
          <w:u w:val="none"/>
          <w:lang w:val="mn-MN"/>
        </w:rPr>
        <w:tab/>
        <w:t xml:space="preserve">Ингээд Төрийн өмчийг 2015-2016 онд хувьчлах өөрчлөн байгуулах чиглэл батлах тухай тогтоолын төслийн танилцуулгыг Тлейхан гишүүн чуулганы нэгдсэн хуралдаанд танилцуулна.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Arial" w:hAnsi="Arial"/>
          <w:b w:val="false"/>
          <w:bCs w:val="false"/>
          <w:i w:val="false"/>
          <w:iCs w:val="false"/>
          <w:sz w:val="24"/>
          <w:szCs w:val="24"/>
          <w:u w:val="none"/>
          <w:lang w:val="mn-MN"/>
        </w:rPr>
        <w:tab/>
      </w:r>
      <w:r>
        <w:rPr>
          <w:rFonts w:ascii="Arial" w:cs="Arial" w:eastAsia="Arial" w:hAnsi="Arial"/>
          <w:b/>
          <w:bCs/>
          <w:i w:val="false"/>
          <w:iCs w:val="false"/>
          <w:sz w:val="24"/>
          <w:szCs w:val="24"/>
          <w:u w:val="none"/>
          <w:lang w:val="mn-MN"/>
        </w:rPr>
        <w:t xml:space="preserve">Дараагийн асуудал.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Arial" w:hAnsi="Arial"/>
          <w:b/>
          <w:bCs/>
          <w:i w:val="false"/>
          <w:iCs w:val="false"/>
          <w:sz w:val="24"/>
          <w:szCs w:val="24"/>
          <w:u w:val="none"/>
          <w:lang w:val="mn-MN"/>
        </w:rPr>
        <w:tab/>
      </w:r>
      <w:r>
        <w:rPr>
          <w:rFonts w:ascii="Arial" w:cs="Arial" w:eastAsia="Arial" w:hAnsi="Arial"/>
          <w:b/>
          <w:bCs/>
          <w:i/>
          <w:iCs/>
          <w:color w:val="000000"/>
          <w:sz w:val="24"/>
          <w:szCs w:val="24"/>
          <w:u w:val="none"/>
          <w:lang w:val="mn-MN"/>
        </w:rPr>
        <w:t>Азийн дэд бүтцийн хөрөнгө оруулалтын банкийг үүсгэн байгуулах  хэлэлцээр”</w:t>
      </w:r>
      <w:r>
        <w:rPr>
          <w:rFonts w:ascii="Arial" w:cs="Arial" w:eastAsia="Arial" w:hAnsi="Arial"/>
          <w:b/>
          <w:bCs/>
          <w:i/>
          <w:iCs/>
          <w:color w:val="000000"/>
          <w:sz w:val="24"/>
          <w:szCs w:val="24"/>
          <w:u w:val="none"/>
          <w:lang w:val="en-US"/>
        </w:rPr>
        <w:t>-</w:t>
      </w:r>
      <w:r>
        <w:rPr>
          <w:rFonts w:ascii="Arial" w:cs="Arial" w:eastAsia="Arial" w:hAnsi="Arial"/>
          <w:b/>
          <w:bCs/>
          <w:i/>
          <w:iCs/>
          <w:color w:val="000000"/>
          <w:sz w:val="24"/>
          <w:szCs w:val="24"/>
          <w:u w:val="none"/>
          <w:lang w:val="mn-MN"/>
        </w:rPr>
        <w:t>ийн төсөл зөвшилцөх.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Arial" w:hAnsi="Arial"/>
          <w:b/>
          <w:bCs/>
          <w:i/>
          <w:iCs/>
          <w:color w:val="000000"/>
          <w:sz w:val="24"/>
          <w:szCs w:val="24"/>
          <w:u w:val="none"/>
          <w:lang w:val="mn-MN"/>
        </w:rPr>
        <w:tab/>
      </w:r>
      <w:r>
        <w:rPr>
          <w:rFonts w:ascii="Arial" w:cs="Arial" w:eastAsia="Arial" w:hAnsi="Arial"/>
          <w:b w:val="false"/>
          <w:bCs w:val="false"/>
          <w:i w:val="false"/>
          <w:iCs w:val="false"/>
          <w:color w:val="000000"/>
          <w:sz w:val="24"/>
          <w:szCs w:val="24"/>
          <w:u w:val="none"/>
          <w:lang w:val="mn-MN"/>
        </w:rPr>
        <w:t>Ажлын хэсгийг урьж байна. Азийн дэд бүтцийн хөрөнгө оруулалтын банкийг үүсгэн байгуулах  хэлэлцээр”</w:t>
      </w:r>
      <w:r>
        <w:rPr>
          <w:rFonts w:ascii="Arial" w:cs="Arial" w:eastAsia="Arial" w:hAnsi="Arial"/>
          <w:b w:val="false"/>
          <w:bCs w:val="false"/>
          <w:i w:val="false"/>
          <w:iCs w:val="false"/>
          <w:color w:val="000000"/>
          <w:sz w:val="24"/>
          <w:szCs w:val="24"/>
          <w:u w:val="none"/>
          <w:lang w:val="en-US"/>
        </w:rPr>
        <w:t>-</w:t>
      </w:r>
      <w:r>
        <w:rPr>
          <w:rFonts w:ascii="Arial" w:cs="Arial" w:eastAsia="Arial" w:hAnsi="Arial"/>
          <w:b w:val="false"/>
          <w:bCs w:val="false"/>
          <w:i w:val="false"/>
          <w:iCs w:val="false"/>
          <w:color w:val="000000"/>
          <w:sz w:val="24"/>
          <w:szCs w:val="24"/>
          <w:u w:val="none"/>
          <w:lang w:val="mn-MN"/>
        </w:rPr>
        <w:t xml:space="preserve">ийн төслийн талаарх танилцуулгыг Монгол Улсын Засгийн газрын гишүүн Эрчим хүчний сайд Зоригт танилцуулна.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Arial" w:hAnsi="Arial"/>
          <w:b w:val="false"/>
          <w:bCs w:val="false"/>
          <w:i w:val="false"/>
          <w:iCs w:val="false"/>
          <w:color w:val="000000"/>
          <w:sz w:val="24"/>
          <w:szCs w:val="24"/>
          <w:u w:val="none"/>
          <w:lang w:val="mn-MN"/>
        </w:rPr>
        <w:tab/>
      </w:r>
      <w:r>
        <w:rPr>
          <w:rFonts w:ascii="Arial" w:cs="Arial" w:eastAsia="Arial" w:hAnsi="Arial"/>
          <w:b/>
          <w:bCs/>
          <w:i w:val="false"/>
          <w:iCs w:val="false"/>
          <w:color w:val="000000"/>
          <w:sz w:val="24"/>
          <w:szCs w:val="24"/>
          <w:u w:val="none"/>
          <w:lang w:val="mn-MN"/>
        </w:rPr>
        <w:t>Д.Зоригт:</w:t>
      </w:r>
      <w:r>
        <w:rPr>
          <w:rFonts w:ascii="Arial" w:cs="Arial" w:eastAsia="Arial" w:hAnsi="Arial"/>
          <w:b w:val="false"/>
          <w:bCs w:val="false"/>
          <w:i w:val="false"/>
          <w:iCs w:val="false"/>
          <w:color w:val="000000"/>
          <w:sz w:val="24"/>
          <w:szCs w:val="24"/>
          <w:u w:val="none"/>
          <w:lang w:val="mn-MN"/>
        </w:rPr>
        <w:t xml:space="preserve"> -Байнгын хорооны дарга эрхэм гишүүд 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Arial" w:hAnsi="Arial"/>
          <w:b w:val="false"/>
          <w:bCs w:val="false"/>
          <w:i w:val="false"/>
          <w:iCs w:val="false"/>
          <w:color w:val="000000"/>
          <w:sz w:val="24"/>
          <w:szCs w:val="24"/>
          <w:u w:val="none"/>
          <w:lang w:val="mn-MN"/>
        </w:rPr>
        <w:tab/>
        <w:t xml:space="preserve">БНХАУ-ын дарга Си Зинь Пин 2013 оны 10 дугаар сард болсон ОПЕК-ийн дээд хэмжээний чуулга уулзалтын үеэр  Азийн дэд бүтцийн хөрөнгө оруулалтын банкийг байгуулах саналыг дэвшүүлсэн бөгөөд энэхүү банкийг байгуулснаар Азийн бүсийн улс орнуудын дэд бүтцийн салбарт тулгарч буй хөрөнгийн эх үүсвэрийн асуудлыг шийдвэрлэх. Хөрөнгө мөнгөний урсгалыг зөв зохистой хуваарилах нөхцөл бүрдэж бүс нутгийн хөгжилд чухал түлхэц өгөх ач холбогдолтой хэмээн үзсэн юм. Эхний ээлжинд энэ банкийг байгуулахад Монгол, Пакистан, Шриланк зэрэг Азийн бүсийн орнуудыг үүсгэн байгуулагчаар орохыг БНХАУ-ын зүгээс санал тавьсан. Монгол Улс Азийн дэд бүтцийн хөрөнгө оруулалтын банкны үүсгэн байгуулагч гишүүн орноор орох асуудлыг 2014 оны 3 дугаар сарын 28-ны өдрийн Засгийн газрын хуралдаанаар хэлэлцүүлэн БНХАУ-ын Засгийн газрын саналыг дэмжиж Азийн дэд бүтцийн хөрөнгө оруулалтын банкинд Монгол Улс үүсгэн байгуулагчаар орж ажиллахыг зарчмын хувьд дэмжсэн. Азийн дэд бүтцийн хөрөнгө оруулалтын банкийг байгуулах харилцан ойлголцлын санамж бичигт 2014 оны 10 дугаар сарын 24-нд үүсгэн байгуулагч гишүүд гарын үсэг зурснаар олон улсын ажлын хэсгийг томилж банк байгуулах гэрээний ажилд орсон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Arial" w:hAnsi="Arial"/>
          <w:b w:val="false"/>
          <w:bCs w:val="false"/>
          <w:i w:val="false"/>
          <w:iCs w:val="false"/>
          <w:color w:val="000000"/>
          <w:sz w:val="24"/>
          <w:szCs w:val="24"/>
          <w:u w:val="none"/>
          <w:lang w:val="mn-MN"/>
        </w:rPr>
        <w:tab/>
        <w:t xml:space="preserve">Азийн дэд бүтцийн хөрөнгө оруулалтын банк үүсгэн байгуулах гэрээний 5 удаагийн хэлэлцүүлэг уулзалтаар нийт 57 улс орны хувь нийлүүлэх хөрөнгийн хэмжээ саналын эрх банкны үйл ажиллагааны чиглэл, улс орны эрх үүргийг энэхүү гэрээнд тусгасан. 2015 оны эцэс гэхэд Азийн дэд бүтцийн хөрөнгө оруулалтын банкийг үйл ажиллагаагаа эхлүүлнэ хэмээн төлөвлөөд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Arial" w:hAnsi="Arial"/>
          <w:b w:val="false"/>
          <w:bCs w:val="false"/>
          <w:i w:val="false"/>
          <w:iCs w:val="false"/>
          <w:color w:val="000000"/>
          <w:sz w:val="24"/>
          <w:szCs w:val="24"/>
          <w:u w:val="none"/>
          <w:lang w:val="mn-MN"/>
        </w:rPr>
        <w:tab/>
        <w:t xml:space="preserve">Азийн дэд бүтцийн хөрөнгө оруулалтын банкны үүсгэн байгуулах төслийг Засгийн газрын 2015 оны 6 дугаар сарын 15 ны өдрийн хуралдаанаар хэлэлцүүлж улмаар Улсын Их Хурлын байнгын хороодтой зөвшилцөхөөр тогтсон. Тус банкны үүсгэн байгуулах хэлэлцээрийн төсөлд гарын үсэг зурах ёслол 2015 оны 6 дугаар сарын 29-ны өдөр БНХАУ-ын нийслэл Бээжин хотод болно. Иймд энэхүү хэлэлцээрийн төслийг хэлэлцэн шийдвэрлэж өгнө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Arial" w:hAnsi="Arial"/>
          <w:b w:val="false"/>
          <w:bCs w:val="false"/>
          <w:i w:val="false"/>
          <w:iCs w:val="false"/>
          <w:color w:val="000000"/>
          <w:sz w:val="24"/>
          <w:szCs w:val="24"/>
          <w:u w:val="none"/>
          <w:lang w:val="mn-MN"/>
        </w:rPr>
        <w:tab/>
        <w:t xml:space="preserve">Анхаарал тавьсанд баярлалаа.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Arial" w:hAnsi="Arial"/>
          <w:b w:val="false"/>
          <w:bCs w:val="false"/>
          <w:i w:val="false"/>
          <w:iCs w:val="false"/>
          <w:color w:val="000000"/>
          <w:sz w:val="24"/>
          <w:szCs w:val="24"/>
          <w:u w:val="none"/>
          <w:lang w:val="mn-MN"/>
        </w:rPr>
        <w:tab/>
      </w:r>
      <w:r>
        <w:rPr>
          <w:rFonts w:ascii="Arial" w:cs="Arial" w:eastAsia="Arial" w:hAnsi="Arial"/>
          <w:b/>
          <w:bCs/>
          <w:i w:val="false"/>
          <w:iCs w:val="false"/>
          <w:color w:val="000000"/>
          <w:sz w:val="24"/>
          <w:szCs w:val="24"/>
          <w:u w:val="none"/>
          <w:lang w:val="mn-MN"/>
        </w:rPr>
        <w:t>Ж.Батсуурь:</w:t>
      </w:r>
      <w:r>
        <w:rPr>
          <w:rFonts w:ascii="Arial" w:cs="Arial" w:eastAsia="Arial" w:hAnsi="Arial"/>
          <w:b w:val="false"/>
          <w:bCs w:val="false"/>
          <w:i w:val="false"/>
          <w:iCs w:val="false"/>
          <w:color w:val="000000"/>
          <w:sz w:val="24"/>
          <w:szCs w:val="24"/>
          <w:u w:val="none"/>
          <w:lang w:val="mn-MN"/>
        </w:rPr>
        <w:t xml:space="preserve"> -Танилцуулгыг сонслоо. Оролцож байгаа ажлын хэсгийг танилцуулъя. Сангийн яамны төрийн нарийн бичгийн дарга, З.Мөнх-Оргил-Сангийн яамны хөгжлийн санхүүжилт Өрийн удирдлагын газрын зээл тусламжийн бодлогын хэлтсийн дарга, Төгөлдөр-Сангийн яамны Санхүүгийн бодлогын газрын Санхүүгийн хөрөнгийн удирдлагын хэлтсийн дарга, Ганзориг-Сангийн яамны санхүүгийн бодлогын газрын Санхүүгийн зах зээл, даатгалын хэлтсийн зөвлөх, Х.Болор-Эрдэнэ, Сангийн яамны Хөгжлийн санхүүжилт Өрийн удирдлагын газрын зээл тусламжийн  бодлогын хэлтсийн мэргэжилтэн гэсэн ийм ажлын хэсэг оролцож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Arial" w:hAnsi="Arial"/>
          <w:b w:val="false"/>
          <w:bCs w:val="false"/>
          <w:i w:val="false"/>
          <w:iCs w:val="false"/>
          <w:color w:val="000000"/>
          <w:sz w:val="24"/>
          <w:szCs w:val="24"/>
          <w:u w:val="none"/>
          <w:lang w:val="mn-MN"/>
        </w:rPr>
        <w:tab/>
        <w:t xml:space="preserve">Асуух танилцуулгатай холбогдуулж асуух асуулттай гишүүд нэрээ өгье. Асуулт алга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Arial" w:hAnsi="Arial"/>
          <w:b w:val="false"/>
          <w:bCs w:val="false"/>
          <w:i w:val="false"/>
          <w:iCs w:val="false"/>
          <w:color w:val="000000"/>
          <w:sz w:val="24"/>
          <w:szCs w:val="24"/>
          <w:u w:val="none"/>
          <w:lang w:val="mn-MN"/>
        </w:rPr>
        <w:tab/>
        <w:t xml:space="preserve">Санал хэлэх гишүүдийн нэрийг авъя. Санал хэлэх хүн алга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Arial" w:hAnsi="Arial"/>
          <w:b w:val="false"/>
          <w:bCs w:val="false"/>
          <w:i w:val="false"/>
          <w:iCs w:val="false"/>
          <w:color w:val="000000"/>
          <w:sz w:val="24"/>
          <w:szCs w:val="24"/>
          <w:u w:val="none"/>
          <w:lang w:val="mn-MN"/>
        </w:rPr>
        <w:tab/>
        <w:t xml:space="preserve">Санал хураалт явуулъя. Аюулгүй, байдал, гадаад бодлогын байнгын хороонд санал, дүгнэлтээ хүргүүлчихнэ биз дээ. Манайх Аюулгүй байдал уруу хүргүүлэх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Arial" w:hAnsi="Arial"/>
          <w:b w:val="false"/>
          <w:bCs w:val="false"/>
          <w:i w:val="false"/>
          <w:iCs w:val="false"/>
          <w:color w:val="000000"/>
          <w:sz w:val="24"/>
          <w:szCs w:val="24"/>
          <w:u w:val="none"/>
          <w:lang w:val="mn-MN"/>
        </w:rPr>
        <w:tab/>
        <w:t xml:space="preserve">Азийн дэд бүтцийн хөрөнгө оруулалтын банкийг үүсгэн байгуулах хэлэлцээрийн төслийг дэмжих нь зүйтэй гэсэн томьёоллоор санал хураалт явуулъя. Санал хураалт. Санал хураалтад 13 гишүүн оролцож, 11 дэмжиж, 84.6 хувийн саналаар санал дэмжигдлээ.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Arial" w:hAnsi="Arial"/>
          <w:b w:val="false"/>
          <w:bCs w:val="false"/>
          <w:i w:val="false"/>
          <w:iCs w:val="false"/>
          <w:color w:val="000000"/>
          <w:sz w:val="24"/>
          <w:szCs w:val="24"/>
          <w:u w:val="none"/>
          <w:lang w:val="mn-MN"/>
        </w:rPr>
        <w:tab/>
        <w:t>Тус Байнгын хорооноос гаргасан санал, дүгнэлтийг Аюулгүй байдал, гадаад бодлогын байнгын хороонд хүргүүлнэ.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Arial" w:hAnsi="Arial"/>
          <w:b w:val="false"/>
          <w:bCs w:val="false"/>
          <w:i w:val="false"/>
          <w:iCs w:val="false"/>
          <w:color w:val="000000"/>
          <w:sz w:val="24"/>
          <w:szCs w:val="24"/>
          <w:u w:val="none"/>
          <w:lang w:val="mn-MN"/>
        </w:rPr>
        <w:tab/>
        <w:t xml:space="preserve">Өнөөдөр эдийн засгийн байнгын хорооны хэлэлцэх асуудал дууслаа. Гишүүдэд цаг хугацаандаа ирж хуралдаа идэвхтэй оролцсон гишүүдэд баярлалаа. </w:t>
      </w:r>
    </w:p>
    <w:p>
      <w:pPr>
        <w:pStyle w:val="style0"/>
        <w:spacing w:after="0" w:before="0" w:line="100" w:lineRule="atLeast"/>
        <w:ind w:hanging="0" w:left="0" w:right="0"/>
        <w:contextualSpacing w:val="false"/>
        <w:jc w:val="both"/>
      </w:pPr>
      <w:r>
        <w:rPr/>
      </w:r>
    </w:p>
    <w:p>
      <w:pPr>
        <w:pStyle w:val="style0"/>
        <w:jc w:val="both"/>
      </w:pPr>
      <w:r>
        <w:rPr/>
      </w:r>
    </w:p>
    <w:p>
      <w:pPr>
        <w:pStyle w:val="style32"/>
        <w:spacing w:after="0" w:before="0" w:line="100" w:lineRule="atLeast"/>
        <w:ind w:hanging="0" w:left="0" w:right="0"/>
        <w:contextualSpacing w:val="false"/>
        <w:jc w:val="both"/>
      </w:pPr>
      <w:r>
        <w:rPr>
          <w:rFonts w:ascii="Arial" w:cs="Arial" w:hAnsi="Arial"/>
          <w:b w:val="false"/>
          <w:bCs w:val="false"/>
          <w:color w:val="000000"/>
          <w:sz w:val="24"/>
          <w:szCs w:val="24"/>
          <w:u w:val="none"/>
          <w:lang w:val="mn-MN"/>
        </w:rPr>
        <w:tab/>
        <w:t>ДУУНЫ БИЧЛЭГЭЭС</w:t>
      </w:r>
    </w:p>
    <w:p>
      <w:pPr>
        <w:pStyle w:val="style32"/>
        <w:spacing w:after="0" w:before="0" w:line="100" w:lineRule="atLeast"/>
        <w:ind w:hanging="0" w:left="0" w:right="0"/>
        <w:contextualSpacing w:val="false"/>
        <w:jc w:val="both"/>
      </w:pPr>
      <w:r>
        <w:rPr>
          <w:rFonts w:ascii="Arial" w:cs="Arial" w:hAnsi="Arial"/>
          <w:b w:val="false"/>
          <w:bCs w:val="false"/>
          <w:color w:val="000000"/>
          <w:sz w:val="24"/>
          <w:szCs w:val="24"/>
          <w:u w:val="none"/>
          <w:lang w:val="mn-MN"/>
        </w:rPr>
        <w:tab/>
        <w:t>БУУЛГАСАН:                                                 П.МЯДАГМАА</w:t>
      </w:r>
    </w:p>
    <w:sectPr>
      <w:footerReference r:id="rId2" w:type="default"/>
      <w:type w:val="nextPage"/>
      <w:pgSz w:h="16838" w:w="11906"/>
      <w:pgMar w:bottom="1709" w:footer="1157" w:gutter="0" w:header="0" w:left="1996" w:right="867" w:top="1117"/>
      <w:pgNumType w:fmt="decimal"/>
      <w:formProt w:val="false"/>
      <w:textDirection w:val="lrTb"/>
      <w:docGrid w:charSpace="118784" w:linePitch="82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4"/>
      <w:spacing w:after="200" w:before="0"/>
      <w:contextualSpacing w:val="false"/>
      <w:jc w:val="right"/>
    </w:pPr>
    <w:r>
      <w:rPr/>
      <w:fldChar w:fldCharType="begin"/>
    </w:r>
    <w:r>
      <w:instrText> PAGE </w:instrText>
    </w:r>
    <w:r>
      <w:fldChar w:fldCharType="separate"/>
    </w:r>
    <w:r>
      <w:t>22</w:t>
    </w:r>
    <w:r>
      <w:fldChar w:fldCharType="end"/>
    </w:r>
  </w:p>
</w:ftr>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Emphasis"/>
    <w:next w:val="style16"/>
    <w:rPr>
      <w:i/>
      <w:iCs/>
    </w:rPr>
  </w:style>
  <w:style w:styleId="style17" w:type="character">
    <w:name w:val="Internet Link"/>
    <w:next w:val="style17"/>
    <w:rPr>
      <w:color w:val="000080"/>
      <w:u w:val="single"/>
      <w:lang w:bidi="en-US" w:eastAsia="en-US" w:val="en-US"/>
    </w:rPr>
  </w:style>
  <w:style w:styleId="style18" w:type="character">
    <w:name w:val="Bullets"/>
    <w:next w:val="style18"/>
    <w:rPr>
      <w:rFonts w:ascii="OpenSymbol" w:cs="OpenSymbol" w:eastAsia="OpenSymbol" w:hAnsi="OpenSymbol"/>
    </w:rPr>
  </w:style>
  <w:style w:styleId="style19" w:type="character">
    <w:name w:val="Strong Emphasis"/>
    <w:next w:val="style19"/>
    <w:rPr>
      <w:b/>
      <w:bCs/>
    </w:rPr>
  </w:style>
  <w:style w:styleId="style20" w:type="character">
    <w:name w:val="ListLabel 1"/>
    <w:next w:val="style20"/>
    <w:rPr>
      <w:rFonts w:cs="Symbol"/>
    </w:rPr>
  </w:style>
  <w:style w:styleId="style21" w:type="character">
    <w:name w:val="ListLabel 2"/>
    <w:next w:val="style21"/>
    <w:rPr>
      <w:rFonts w:cs="Symbol"/>
    </w:rPr>
  </w:style>
  <w:style w:styleId="style22" w:type="character">
    <w:name w:val="ListLabel 3"/>
    <w:next w:val="style22"/>
    <w:rPr>
      <w:rFonts w:cs="Symbol"/>
    </w:rPr>
  </w:style>
  <w:style w:styleId="style23" w:type="character">
    <w:name w:val="ListLabel 4"/>
    <w:next w:val="style23"/>
    <w:rPr>
      <w:rFonts w:cs="Symbol"/>
    </w:rPr>
  </w:style>
  <w:style w:styleId="style24" w:type="character">
    <w:name w:val="ListLabel 5"/>
    <w:next w:val="style24"/>
    <w:rPr>
      <w:rFonts w:cs="Symbol"/>
    </w:rPr>
  </w:style>
  <w:style w:styleId="style25" w:type="character">
    <w:name w:val="ListLabel 6"/>
    <w:next w:val="style25"/>
    <w:rPr>
      <w:rFonts w:cs="Symbol"/>
    </w:rPr>
  </w:style>
  <w:style w:styleId="style26" w:type="character">
    <w:name w:val="ListLabel 7"/>
    <w:next w:val="style26"/>
    <w:rPr>
      <w:rFonts w:cs="Symbol"/>
    </w:rPr>
  </w:style>
  <w:style w:styleId="style27" w:type="paragraph">
    <w:name w:val="Heading"/>
    <w:basedOn w:val="style0"/>
    <w:next w:val="style28"/>
    <w:pPr>
      <w:keepNext/>
      <w:widowControl w:val="false"/>
      <w:tabs/>
      <w:suppressAutoHyphens w:val="true"/>
      <w:spacing w:after="120" w:before="240"/>
      <w:contextualSpacing w:val="false"/>
    </w:pPr>
    <w:rPr>
      <w:rFonts w:ascii="Arial" w:cs="Mangal" w:eastAsia="Microsoft YaHei" w:hAnsi="Arial"/>
      <w:color w:val="00000A"/>
      <w:sz w:val="28"/>
      <w:szCs w:val="28"/>
      <w:lang w:bidi="hi-IN" w:eastAsia="zh-CN" w:val="en-US"/>
    </w:rPr>
  </w:style>
  <w:style w:styleId="style28" w:type="paragraph">
    <w:name w:val="Text body"/>
    <w:basedOn w:val="style0"/>
    <w:next w:val="style28"/>
    <w:pPr>
      <w:spacing w:after="120" w:before="0"/>
      <w:contextualSpacing w:val="false"/>
    </w:pPr>
    <w:rPr/>
  </w:style>
  <w:style w:styleId="style29" w:type="paragraph">
    <w:name w:val="List"/>
    <w:basedOn w:val="style28"/>
    <w:next w:val="style29"/>
    <w:pPr>
      <w:widowControl w:val="false"/>
      <w:tabs/>
      <w:suppressAutoHyphens w:val="true"/>
    </w:pPr>
    <w:rPr>
      <w:rFonts w:ascii="Arial" w:cs="Mangal" w:eastAsia="SimSun" w:hAnsi="Arial"/>
      <w:color w:val="00000A"/>
      <w:sz w:val="24"/>
      <w:szCs w:val="24"/>
      <w:lang w:bidi="hi-IN" w:eastAsia="zh-CN" w:val="en-US"/>
    </w:rPr>
  </w:style>
  <w:style w:styleId="style30" w:type="paragraph">
    <w:name w:val="Caption"/>
    <w:basedOn w:val="style0"/>
    <w:next w:val="style30"/>
    <w:pPr>
      <w:widowControl w:val="false"/>
      <w:suppressLineNumbers/>
      <w:tabs/>
      <w:suppressAutoHyphens w:val="true"/>
      <w:spacing w:after="120" w:before="120"/>
      <w:contextualSpacing w:val="false"/>
    </w:pPr>
    <w:rPr>
      <w:rFonts w:ascii="Arial" w:cs="Mangal" w:eastAsia="SimSun" w:hAnsi="Arial"/>
      <w:i/>
      <w:iCs/>
      <w:color w:val="00000A"/>
      <w:sz w:val="24"/>
      <w:szCs w:val="24"/>
      <w:lang w:bidi="hi-IN" w:eastAsia="zh-CN" w:val="en-US"/>
    </w:rPr>
  </w:style>
  <w:style w:styleId="style31" w:type="paragraph">
    <w:name w:val="Index"/>
    <w:basedOn w:val="style0"/>
    <w:next w:val="style31"/>
    <w:pPr>
      <w:widowControl w:val="false"/>
      <w:suppressLineNumbers/>
      <w:tabs/>
      <w:suppressAutoHyphens w:val="true"/>
    </w:pPr>
    <w:rPr>
      <w:rFonts w:ascii="Arial" w:cs="Mangal" w:eastAsia="SimSun" w:hAnsi="Arial"/>
      <w:color w:val="00000A"/>
      <w:sz w:val="24"/>
      <w:szCs w:val="24"/>
      <w:lang w:bidi="hi-IN" w:eastAsia="zh-CN" w:val="en-US"/>
    </w:rPr>
  </w:style>
  <w:style w:styleId="style32" w:type="paragraph">
    <w:name w:val="Default Style"/>
    <w:next w:val="style32"/>
    <w:pPr>
      <w:widowControl/>
      <w:tabs/>
      <w:suppressAutoHyphens w:val="true"/>
      <w:overflowPunct w:val="false"/>
      <w:spacing w:after="200" w:before="0" w:line="276" w:lineRule="auto"/>
      <w:contextualSpacing w:val="false"/>
    </w:pPr>
    <w:rPr>
      <w:rFonts w:ascii="Calibri" w:cs="Calibri" w:eastAsia="SimSun" w:hAnsi="Calibri"/>
      <w:color w:val="00000A"/>
      <w:sz w:val="22"/>
      <w:szCs w:val="22"/>
      <w:lang w:bidi="ar-SA" w:eastAsia="en-US" w:val="en-US"/>
    </w:rPr>
  </w:style>
  <w:style w:styleId="style33" w:type="paragraph">
    <w:name w:val="Text Body"/>
    <w:basedOn w:val="style32"/>
    <w:next w:val="style33"/>
    <w:pPr>
      <w:spacing w:after="120" w:before="0"/>
      <w:contextualSpacing w:val="false"/>
    </w:pPr>
    <w:rPr/>
  </w:style>
  <w:style w:styleId="style34" w:type="paragraph">
    <w:name w:val="Footer"/>
    <w:basedOn w:val="style32"/>
    <w:next w:val="style34"/>
    <w:pPr>
      <w:suppressLineNumbers/>
      <w:tabs>
        <w:tab w:leader="none" w:pos="4521" w:val="center"/>
        <w:tab w:leader="none" w:pos="9043" w:val="right"/>
      </w:tabs>
    </w:pPr>
    <w:rPr/>
  </w:style>
  <w:style w:styleId="style35" w:type="paragraph">
    <w:name w:val="No Spacing"/>
    <w:next w:val="style35"/>
    <w:pPr>
      <w:widowControl/>
      <w:tabs/>
      <w:suppressAutoHyphens w:val="true"/>
    </w:pPr>
    <w:rPr>
      <w:rFonts w:ascii="Arial" w:cs="Arial" w:eastAsia="Calibri" w:hAnsi="Arial"/>
      <w:color w:val="00000A"/>
      <w:sz w:val="24"/>
      <w:szCs w:val="22"/>
      <w:lang w:bidi="ar-SA" w:eastAsia="zh-CN" w:val="en-US"/>
    </w:rPr>
  </w:style>
  <w:style w:styleId="style36" w:type="paragraph">
    <w:name w:val="Body Text Indent 3"/>
    <w:basedOn w:val="style32"/>
    <w:next w:val="style36"/>
    <w:pPr>
      <w:spacing w:after="120" w:before="0"/>
      <w:ind w:hanging="0" w:left="360" w:right="0"/>
      <w:contextualSpacing w:val="false"/>
    </w:pPr>
    <w:rPr>
      <w:sz w:val="16"/>
      <w:szCs w:val="16"/>
    </w:rPr>
  </w:style>
  <w:style w:styleId="style37" w:type="paragraph">
    <w:name w:val="Text Body Indent"/>
    <w:basedOn w:val="style32"/>
    <w:next w:val="style37"/>
    <w:pPr>
      <w:suppressAutoHyphens w:val="true"/>
      <w:spacing w:after="120" w:before="0" w:line="100" w:lineRule="atLeast"/>
      <w:ind w:hanging="0" w:left="283" w:right="0"/>
      <w:contextualSpacing w:val="false"/>
    </w:pPr>
    <w:rPr>
      <w:rFonts w:ascii="Times New Roman" w:cs="Times New Roman" w:eastAsia="SimSun;宋体" w:hAnsi="Times New Roman"/>
      <w:color w:val="000000"/>
      <w:sz w:val="20"/>
      <w:szCs w:val="20"/>
      <w:lang w:val="en-TT"/>
    </w:rPr>
  </w:style>
  <w:style w:styleId="style38" w:type="paragraph">
    <w:name w:val="no spasing"/>
    <w:basedOn w:val="style32"/>
    <w:next w:val="style38"/>
    <w:pPr>
      <w:jc w:val="cen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177</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2014-02-20T12:02:00.00Z</dcterms:created>
  <dc:creator>Owner</dc:creator>
  <cp:lastModifiedBy>Owner</cp:lastModifiedBy>
  <cp:lastPrinted>2015-08-11T19:08:07.94Z</cp:lastPrinted>
  <dcterms:modified xsi:type="dcterms:W3CDTF">2014-02-20T14:59:00.00Z</dcterms:modified>
  <cp:revision>55</cp:revision>
</cp:coreProperties>
</file>