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8C2" w:rsidRPr="00C32056" w:rsidRDefault="00DD28C2" w:rsidP="00DD28C2">
      <w:pPr>
        <w:spacing w:after="0" w:line="240" w:lineRule="auto"/>
        <w:jc w:val="right"/>
        <w:rPr>
          <w:rFonts w:ascii="Arial" w:hAnsi="Arial" w:cs="Arial"/>
          <w:b/>
          <w:bCs/>
          <w:sz w:val="23"/>
          <w:szCs w:val="23"/>
          <w:lang w:val="mn-MN"/>
        </w:rPr>
      </w:pPr>
    </w:p>
    <w:p w:rsidR="00DD28C2" w:rsidRPr="002C68A3" w:rsidRDefault="00DD28C2" w:rsidP="00DD28C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8F8FD8D" wp14:editId="5323AD4A">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DD28C2" w:rsidRDefault="00DD28C2" w:rsidP="00DD28C2">
      <w:pPr>
        <w:pStyle w:val="Title"/>
        <w:ind w:right="-360"/>
        <w:rPr>
          <w:rFonts w:ascii="Times New Roman" w:hAnsi="Times New Roman"/>
          <w:sz w:val="32"/>
          <w:szCs w:val="32"/>
        </w:rPr>
      </w:pPr>
    </w:p>
    <w:p w:rsidR="00DD28C2" w:rsidRDefault="00DD28C2" w:rsidP="00DD28C2">
      <w:pPr>
        <w:pStyle w:val="Title"/>
        <w:ind w:right="-360"/>
        <w:rPr>
          <w:rFonts w:ascii="Times New Roman" w:hAnsi="Times New Roman"/>
          <w:sz w:val="32"/>
          <w:szCs w:val="32"/>
        </w:rPr>
      </w:pPr>
    </w:p>
    <w:p w:rsidR="00DD28C2" w:rsidRPr="00661028" w:rsidRDefault="00DD28C2" w:rsidP="00DD28C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DD28C2" w:rsidRPr="002C68A3" w:rsidRDefault="00DD28C2" w:rsidP="00DD28C2">
      <w:pPr>
        <w:jc w:val="both"/>
        <w:rPr>
          <w:rFonts w:ascii="Arial" w:hAnsi="Arial" w:cs="Arial"/>
          <w:color w:val="3366FF"/>
          <w:lang w:val="ms-MY"/>
        </w:rPr>
      </w:pPr>
    </w:p>
    <w:p w:rsidR="00DD28C2" w:rsidRPr="002C68A3" w:rsidRDefault="00DD28C2" w:rsidP="00DD28C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5</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E164F9">
        <w:rPr>
          <w:rFonts w:ascii="Arial" w:hAnsi="Arial" w:cs="Arial"/>
          <w:color w:val="3366FF"/>
          <w:sz w:val="20"/>
          <w:szCs w:val="20"/>
          <w:u w:val="single"/>
          <w:lang w:val="mn-MN"/>
        </w:rPr>
        <w:t>17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DD28C2" w:rsidRDefault="00DD28C2" w:rsidP="00DD28C2">
      <w:pPr>
        <w:spacing w:after="0" w:line="240" w:lineRule="auto"/>
        <w:rPr>
          <w:rFonts w:ascii="Arial" w:hAnsi="Arial" w:cs="Arial"/>
          <w:bCs/>
          <w:lang w:val="mn-MN"/>
        </w:rPr>
      </w:pPr>
    </w:p>
    <w:p w:rsidR="00DD28C2" w:rsidRPr="00C32056" w:rsidRDefault="00DD28C2" w:rsidP="00DD28C2">
      <w:pPr>
        <w:spacing w:after="0" w:line="240" w:lineRule="auto"/>
        <w:rPr>
          <w:rFonts w:ascii="Arial" w:hAnsi="Arial" w:cs="Arial"/>
          <w:sz w:val="23"/>
          <w:szCs w:val="23"/>
          <w:lang w:val="mn-MN"/>
        </w:rPr>
      </w:pPr>
      <w:r w:rsidRPr="00C32056">
        <w:rPr>
          <w:rFonts w:ascii="Arial" w:hAnsi="Arial" w:cs="Arial"/>
          <w:b/>
          <w:bCs/>
          <w:sz w:val="23"/>
          <w:szCs w:val="23"/>
          <w:lang w:val="mn-MN"/>
        </w:rPr>
        <w:tab/>
      </w:r>
      <w:r w:rsidRPr="00C32056">
        <w:rPr>
          <w:rFonts w:ascii="Arial" w:hAnsi="Arial" w:cs="Arial"/>
          <w:b/>
          <w:bCs/>
          <w:sz w:val="23"/>
          <w:szCs w:val="23"/>
          <w:lang w:val="mn-MN"/>
        </w:rPr>
        <w:tab/>
      </w:r>
    </w:p>
    <w:p w:rsidR="00DD28C2" w:rsidRPr="00C32056" w:rsidRDefault="00DD28C2" w:rsidP="00DD28C2">
      <w:pPr>
        <w:spacing w:after="0" w:line="240" w:lineRule="auto"/>
        <w:jc w:val="center"/>
        <w:rPr>
          <w:rFonts w:ascii="Arial" w:hAnsi="Arial" w:cs="Arial"/>
          <w:b/>
          <w:bCs/>
          <w:sz w:val="24"/>
          <w:szCs w:val="24"/>
          <w:lang w:val="mn-MN"/>
        </w:rPr>
      </w:pPr>
      <w:r w:rsidRPr="00C32056">
        <w:rPr>
          <w:rFonts w:ascii="Arial" w:hAnsi="Arial" w:cs="Arial"/>
          <w:sz w:val="23"/>
          <w:szCs w:val="23"/>
          <w:lang w:val="mn-MN"/>
        </w:rPr>
        <w:t xml:space="preserve">      </w:t>
      </w:r>
      <w:r w:rsidRPr="00C32056">
        <w:rPr>
          <w:rFonts w:ascii="Arial" w:hAnsi="Arial" w:cs="Arial"/>
          <w:b/>
          <w:bCs/>
          <w:sz w:val="24"/>
          <w:szCs w:val="24"/>
          <w:lang w:val="mn-MN"/>
        </w:rPr>
        <w:t>ТАТВАРЫН ЕРӨНХИЙ ХУУЛЬД НЭМЭЛТ,</w:t>
      </w:r>
    </w:p>
    <w:p w:rsidR="00DD28C2" w:rsidRPr="00C32056" w:rsidRDefault="00DD28C2" w:rsidP="00DD28C2">
      <w:pPr>
        <w:spacing w:after="0" w:line="240" w:lineRule="auto"/>
        <w:jc w:val="center"/>
        <w:rPr>
          <w:rFonts w:ascii="Arial" w:hAnsi="Arial" w:cs="Arial"/>
          <w:sz w:val="24"/>
          <w:szCs w:val="24"/>
          <w:lang w:val="mn-MN"/>
        </w:rPr>
      </w:pPr>
      <w:r w:rsidRPr="00C32056">
        <w:rPr>
          <w:rFonts w:ascii="Arial" w:hAnsi="Arial" w:cs="Arial"/>
          <w:b/>
          <w:bCs/>
          <w:sz w:val="24"/>
          <w:szCs w:val="24"/>
          <w:lang w:val="mn-MN"/>
        </w:rPr>
        <w:t xml:space="preserve">      ӨӨРЧЛӨЛТ ОРУУЛАХ ТУХАЙ</w:t>
      </w:r>
    </w:p>
    <w:p w:rsidR="00DD28C2" w:rsidRPr="00C32056" w:rsidRDefault="00DD28C2" w:rsidP="00DD28C2">
      <w:pPr>
        <w:spacing w:after="0" w:line="240" w:lineRule="auto"/>
        <w:rPr>
          <w:rFonts w:ascii="Arial" w:hAnsi="Arial" w:cs="Arial"/>
          <w:sz w:val="24"/>
          <w:szCs w:val="24"/>
          <w:lang w:val="mn-MN"/>
        </w:rPr>
      </w:pPr>
      <w:r w:rsidRPr="00C32056">
        <w:rPr>
          <w:rFonts w:ascii="Arial" w:hAnsi="Arial" w:cs="Arial"/>
          <w:sz w:val="24"/>
          <w:szCs w:val="24"/>
          <w:lang w:val="mn-MN"/>
        </w:rPr>
        <w:t> </w:t>
      </w:r>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b/>
          <w:bCs/>
          <w:sz w:val="24"/>
          <w:szCs w:val="24"/>
          <w:lang w:val="mn-MN"/>
        </w:rPr>
        <w:t>1 дүгээр зүйл.</w:t>
      </w:r>
      <w:r w:rsidRPr="00C32056">
        <w:rPr>
          <w:rFonts w:ascii="Arial" w:hAnsi="Arial" w:cs="Arial"/>
          <w:sz w:val="24"/>
          <w:szCs w:val="24"/>
          <w:lang w:val="mn-MN"/>
        </w:rPr>
        <w:t>Татварын ерөнхий хуулийн 13 дугаар зүйлд доор дурдсан агуулгатай 13.5, 13.6 дахь хэсэг нэмсүгэй:</w:t>
      </w:r>
    </w:p>
    <w:p w:rsidR="00DD28C2" w:rsidRPr="00C32056" w:rsidRDefault="00DD28C2" w:rsidP="00DD28C2">
      <w:pPr>
        <w:spacing w:after="0" w:line="240" w:lineRule="auto"/>
        <w:ind w:firstLine="720"/>
        <w:jc w:val="both"/>
        <w:rPr>
          <w:rFonts w:ascii="Arial" w:hAnsi="Arial" w:cs="Arial"/>
          <w:sz w:val="24"/>
          <w:szCs w:val="24"/>
          <w:lang w:val="mn-MN"/>
        </w:rPr>
      </w:pPr>
      <w:bookmarkStart w:id="0" w:name="_GoBack"/>
      <w:bookmarkEnd w:id="0"/>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sz w:val="24"/>
          <w:szCs w:val="24"/>
          <w:lang w:val="mn-MN"/>
        </w:rPr>
        <w:t xml:space="preserve">“13.5.Татварын асуудал хариуцсан төрийн захиргааны байгууллага энэ хуулийн 13.4-т заасны дагуу татвар төлөгчийн мэдээллийг олон нийтэд мэдээлэхээс ажлын 10-аас доошгүй өдрийн өмнө татварын албанд бүртгэлтэй утас, цахим шуудангийн хаягаар тухайн татвар төлөгчид урьдчилан мэдэгдэж, тайлбар, санал гаргах боломж олгох бөгөөд уг хугацаанд энэ хуулийн 13.6-д заасан үндэслэл хангагдсан тохиолдолд олон нийтэд мэдээлэхгүй. </w:t>
      </w:r>
    </w:p>
    <w:p w:rsidR="00DD28C2" w:rsidRPr="00C32056" w:rsidRDefault="00DD28C2" w:rsidP="00DD28C2">
      <w:pPr>
        <w:spacing w:after="0" w:line="240" w:lineRule="auto"/>
        <w:ind w:firstLine="720"/>
        <w:jc w:val="both"/>
        <w:rPr>
          <w:rFonts w:ascii="Arial" w:hAnsi="Arial" w:cs="Arial"/>
          <w:sz w:val="24"/>
          <w:szCs w:val="24"/>
          <w:lang w:val="mn-MN"/>
        </w:rPr>
      </w:pPr>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sz w:val="24"/>
          <w:szCs w:val="24"/>
          <w:lang w:val="mn-MN"/>
        </w:rPr>
        <w:t>13.6.Энэ хуулийн 13.4-т заасны дагуу цахим хуудсанд нийтэлж, олон нийтэд мэдээлсэн татвар төлөгчийн мэдээллийг дараах үндэслэлээр жагсаалтаас тухай бүр хасна:</w:t>
      </w:r>
    </w:p>
    <w:p w:rsidR="00DD28C2" w:rsidRPr="00C32056" w:rsidRDefault="00DD28C2" w:rsidP="00DD28C2">
      <w:pPr>
        <w:spacing w:after="0" w:line="240" w:lineRule="auto"/>
        <w:ind w:firstLine="720"/>
        <w:jc w:val="both"/>
        <w:rPr>
          <w:rFonts w:ascii="Arial" w:hAnsi="Arial" w:cs="Arial"/>
          <w:sz w:val="24"/>
          <w:szCs w:val="24"/>
          <w:lang w:val="mn-MN"/>
        </w:rPr>
      </w:pPr>
    </w:p>
    <w:p w:rsidR="00DD28C2" w:rsidRPr="00C32056" w:rsidRDefault="00DD28C2" w:rsidP="00DD28C2">
      <w:pPr>
        <w:spacing w:after="0" w:line="240" w:lineRule="auto"/>
        <w:ind w:firstLine="993"/>
        <w:jc w:val="both"/>
        <w:rPr>
          <w:rFonts w:ascii="Arial" w:hAnsi="Arial" w:cs="Arial"/>
          <w:sz w:val="24"/>
          <w:szCs w:val="24"/>
          <w:lang w:val="mn-MN"/>
        </w:rPr>
      </w:pPr>
      <w:r w:rsidRPr="00C32056">
        <w:rPr>
          <w:rFonts w:ascii="Arial" w:hAnsi="Arial" w:cs="Arial"/>
          <w:sz w:val="24"/>
          <w:szCs w:val="24"/>
          <w:lang w:val="mn-MN"/>
        </w:rPr>
        <w:tab/>
        <w:t xml:space="preserve">13.6.1.санхүүгийн баримтыг хуурамчаар үйлдсэн эсэхийг </w:t>
      </w:r>
      <w:r w:rsidRPr="00C32056">
        <w:rPr>
          <w:rFonts w:ascii="Arial" w:hAnsi="Arial" w:cs="Arial"/>
          <w:color w:val="000000" w:themeColor="text1"/>
          <w:sz w:val="24"/>
          <w:szCs w:val="24"/>
          <w:lang w:val="mn-MN"/>
        </w:rPr>
        <w:t xml:space="preserve">хууль хяналтын байгууллагын, эсхүл шүүхийн </w:t>
      </w:r>
      <w:r w:rsidRPr="00C32056">
        <w:rPr>
          <w:rFonts w:ascii="Arial" w:hAnsi="Arial" w:cs="Arial"/>
          <w:sz w:val="24"/>
          <w:szCs w:val="24"/>
          <w:lang w:val="mn-MN"/>
        </w:rPr>
        <w:t xml:space="preserve">шийдвэрээр эцэслэн </w:t>
      </w:r>
      <w:r w:rsidRPr="00C32056">
        <w:rPr>
          <w:rFonts w:ascii="Arial" w:hAnsi="Arial" w:cs="Arial"/>
          <w:color w:val="000000" w:themeColor="text1"/>
          <w:sz w:val="24"/>
          <w:szCs w:val="24"/>
          <w:lang w:val="mn-MN"/>
        </w:rPr>
        <w:t xml:space="preserve">тогтоосон </w:t>
      </w:r>
      <w:r w:rsidRPr="00C32056">
        <w:rPr>
          <w:rFonts w:ascii="Arial" w:hAnsi="Arial" w:cs="Arial"/>
          <w:sz w:val="24"/>
          <w:szCs w:val="24"/>
          <w:lang w:val="mn-MN"/>
        </w:rPr>
        <w:t>бол холбогдох шийдвэрийг үндэслэн;</w:t>
      </w:r>
    </w:p>
    <w:p w:rsidR="00DD28C2" w:rsidRPr="00C32056" w:rsidRDefault="00DD28C2" w:rsidP="00DD28C2">
      <w:pPr>
        <w:spacing w:after="0" w:line="240" w:lineRule="auto"/>
        <w:ind w:firstLine="993"/>
        <w:jc w:val="both"/>
        <w:rPr>
          <w:rFonts w:ascii="Arial" w:hAnsi="Arial" w:cs="Arial"/>
          <w:sz w:val="24"/>
          <w:szCs w:val="24"/>
          <w:lang w:val="mn-MN"/>
        </w:rPr>
      </w:pPr>
    </w:p>
    <w:p w:rsidR="00DD28C2" w:rsidRPr="00C32056" w:rsidRDefault="00DD28C2" w:rsidP="00DD28C2">
      <w:pPr>
        <w:spacing w:after="0" w:line="240" w:lineRule="auto"/>
        <w:ind w:firstLine="993"/>
        <w:jc w:val="both"/>
        <w:rPr>
          <w:rFonts w:ascii="Arial" w:hAnsi="Arial" w:cs="Arial"/>
          <w:sz w:val="24"/>
          <w:szCs w:val="24"/>
          <w:lang w:val="mn-MN"/>
        </w:rPr>
      </w:pPr>
      <w:r w:rsidRPr="00C32056">
        <w:rPr>
          <w:rFonts w:ascii="Arial" w:hAnsi="Arial" w:cs="Arial"/>
          <w:sz w:val="24"/>
          <w:szCs w:val="24"/>
          <w:lang w:val="mn-MN"/>
        </w:rPr>
        <w:tab/>
        <w:t>13.6.2.эрэн сурвалжлагдаж байгаа татвар төлөгч сайн дураараа оршин суугаа газраа тодорхойлсон, эсхүл хууль хяналтын байгууллага олж тогтоосноор эрэн сурвалжлах нөхцөл арилсан талаарх мэдээллийг үндэслэн.”</w:t>
      </w:r>
    </w:p>
    <w:p w:rsidR="00DD28C2" w:rsidRPr="00C32056" w:rsidRDefault="00DD28C2" w:rsidP="00DD28C2">
      <w:pPr>
        <w:spacing w:after="0" w:line="240" w:lineRule="auto"/>
        <w:jc w:val="both"/>
        <w:rPr>
          <w:rFonts w:ascii="Arial" w:hAnsi="Arial" w:cs="Arial"/>
          <w:sz w:val="24"/>
          <w:szCs w:val="24"/>
          <w:lang w:val="mn-MN"/>
        </w:rPr>
      </w:pPr>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b/>
          <w:bCs/>
          <w:sz w:val="24"/>
          <w:szCs w:val="24"/>
          <w:lang w:val="mn-MN"/>
        </w:rPr>
        <w:t>2 дугаар зүйл.</w:t>
      </w:r>
      <w:r w:rsidRPr="00C32056">
        <w:rPr>
          <w:rFonts w:ascii="Arial" w:hAnsi="Arial" w:cs="Arial"/>
          <w:sz w:val="24"/>
          <w:szCs w:val="24"/>
          <w:lang w:val="mn-MN"/>
        </w:rPr>
        <w:t>Татварын ерөнхий хуулийн 13 дугаар зүйлийн 13.4 дэх хэсгийг доор дурдсанаар өөрчлөн найруулсугай:</w:t>
      </w:r>
    </w:p>
    <w:p w:rsidR="00DD28C2" w:rsidRPr="00C32056" w:rsidRDefault="00DD28C2" w:rsidP="00DD28C2">
      <w:pPr>
        <w:spacing w:after="0" w:line="240" w:lineRule="auto"/>
        <w:ind w:firstLine="720"/>
        <w:jc w:val="both"/>
        <w:rPr>
          <w:rFonts w:ascii="Arial" w:hAnsi="Arial" w:cs="Arial"/>
          <w:sz w:val="24"/>
          <w:szCs w:val="24"/>
          <w:lang w:val="mn-MN"/>
        </w:rPr>
      </w:pPr>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sz w:val="24"/>
          <w:szCs w:val="24"/>
          <w:lang w:val="mn-MN"/>
        </w:rPr>
        <w:t>“13.4.Татвар төлөгчийн эрх, хууль ёсны ашиг сонирхлыг хамгаалах, эрсдэлээс урьдчилан сэргийлэх зорилгоор дараах мэдээллийг татварын асуудал хариуцсан төрийн захиргааны байгууллага татвар төлөгчийн зөвшөөрөлгүйгээр жагсаалт хэлбэрээр албан ёсны цахим хуудсанд нийтэлж, олон нийтэд мэдээлнэ:</w:t>
      </w:r>
    </w:p>
    <w:p w:rsidR="00DD28C2" w:rsidRPr="00C32056" w:rsidRDefault="00DD28C2" w:rsidP="00DD28C2">
      <w:pPr>
        <w:spacing w:after="0" w:line="240" w:lineRule="auto"/>
        <w:ind w:firstLine="720"/>
        <w:jc w:val="both"/>
        <w:rPr>
          <w:rFonts w:ascii="Arial" w:hAnsi="Arial" w:cs="Arial"/>
          <w:sz w:val="24"/>
          <w:szCs w:val="24"/>
          <w:lang w:val="mn-MN"/>
        </w:rPr>
      </w:pPr>
    </w:p>
    <w:p w:rsidR="00DD28C2" w:rsidRPr="00C32056" w:rsidRDefault="00DD28C2" w:rsidP="00DD28C2">
      <w:pPr>
        <w:spacing w:after="0" w:line="240" w:lineRule="auto"/>
        <w:ind w:firstLine="1418"/>
        <w:jc w:val="both"/>
        <w:rPr>
          <w:rFonts w:ascii="Arial" w:hAnsi="Arial" w:cs="Arial"/>
          <w:sz w:val="24"/>
          <w:szCs w:val="24"/>
          <w:lang w:val="mn-MN"/>
        </w:rPr>
      </w:pPr>
      <w:r w:rsidRPr="00C32056">
        <w:rPr>
          <w:rFonts w:ascii="Arial" w:hAnsi="Arial" w:cs="Arial"/>
          <w:sz w:val="24"/>
          <w:szCs w:val="24"/>
          <w:lang w:val="mn-MN"/>
        </w:rPr>
        <w:tab/>
        <w:t>13.4.1.санхүүгийн баримтыг хуурамчаар үйлдсэн эсэх нь хууль хяналтын  байгууллагаар хянан шалгагдаж байгаа татвар төлөгчийн нэр, татвар төлөгчийн дугаар, шалгагдаж байгаа асуудлын талаарх мэдээллийг хууль хяналтын байгууллагаас мэдээлэл ирсэн тухай бүрд;</w:t>
      </w:r>
    </w:p>
    <w:p w:rsidR="00DD28C2" w:rsidRPr="00C32056" w:rsidRDefault="00DD28C2" w:rsidP="00DD28C2">
      <w:pPr>
        <w:spacing w:after="0" w:line="240" w:lineRule="auto"/>
        <w:ind w:firstLine="1418"/>
        <w:jc w:val="both"/>
        <w:rPr>
          <w:rFonts w:ascii="Arial" w:hAnsi="Arial" w:cs="Arial"/>
          <w:sz w:val="24"/>
          <w:szCs w:val="24"/>
          <w:lang w:val="mn-MN"/>
        </w:rPr>
      </w:pPr>
    </w:p>
    <w:p w:rsidR="00DD28C2" w:rsidRDefault="00DD28C2" w:rsidP="00DD28C2">
      <w:pPr>
        <w:spacing w:after="0" w:line="240" w:lineRule="auto"/>
        <w:ind w:firstLine="1418"/>
        <w:jc w:val="both"/>
        <w:rPr>
          <w:rFonts w:ascii="Arial" w:hAnsi="Arial" w:cs="Arial"/>
          <w:sz w:val="24"/>
          <w:szCs w:val="24"/>
          <w:lang w:val="mn-MN"/>
        </w:rPr>
      </w:pPr>
      <w:r w:rsidRPr="00C32056">
        <w:rPr>
          <w:rFonts w:ascii="Arial" w:hAnsi="Arial" w:cs="Arial"/>
          <w:sz w:val="24"/>
          <w:szCs w:val="24"/>
          <w:lang w:val="mn-MN"/>
        </w:rPr>
        <w:tab/>
        <w:t>13.4.2.хууль хяналтын байгууллагын, эсхүл шүүхийн шийдвэрээр эрэн сурвалжлагдаж байгаа татвар төлөгчийн нэр, татвар төлөгчийн дугаарыг тухай бүрд.”</w:t>
      </w:r>
    </w:p>
    <w:p w:rsidR="00DD28C2" w:rsidRPr="00C32056" w:rsidRDefault="00DD28C2" w:rsidP="00DD28C2">
      <w:pPr>
        <w:spacing w:after="0" w:line="240" w:lineRule="auto"/>
        <w:ind w:firstLine="1418"/>
        <w:jc w:val="both"/>
        <w:rPr>
          <w:rFonts w:ascii="Arial" w:hAnsi="Arial" w:cs="Arial"/>
          <w:sz w:val="24"/>
          <w:szCs w:val="24"/>
          <w:lang w:val="mn-MN"/>
        </w:rPr>
      </w:pPr>
    </w:p>
    <w:p w:rsidR="00DD28C2" w:rsidRPr="00C32056" w:rsidRDefault="00DD28C2" w:rsidP="00DD28C2">
      <w:pPr>
        <w:spacing w:after="0" w:line="240" w:lineRule="auto"/>
        <w:ind w:firstLine="720"/>
        <w:jc w:val="both"/>
        <w:rPr>
          <w:rFonts w:ascii="Arial" w:hAnsi="Arial" w:cs="Arial"/>
          <w:sz w:val="24"/>
          <w:szCs w:val="24"/>
          <w:lang w:val="mn-MN"/>
        </w:rPr>
      </w:pPr>
      <w:r w:rsidRPr="00C32056">
        <w:rPr>
          <w:rFonts w:ascii="Arial" w:hAnsi="Arial" w:cs="Arial"/>
          <w:b/>
          <w:bCs/>
          <w:sz w:val="24"/>
          <w:szCs w:val="24"/>
          <w:lang w:val="mn-MN"/>
        </w:rPr>
        <w:t>3 дугаар зүйл.</w:t>
      </w:r>
      <w:r w:rsidRPr="00C32056">
        <w:rPr>
          <w:rFonts w:ascii="Arial" w:hAnsi="Arial" w:cs="Arial"/>
          <w:sz w:val="24"/>
          <w:szCs w:val="24"/>
          <w:lang w:val="mn-MN"/>
        </w:rPr>
        <w:t>Татварын ерөнхий хуулийн 13 дугаар зүйлийн 13.5 дахь хэсгийн дугаарыг “13.7” гэж өөрчилсүгэй.  </w:t>
      </w:r>
    </w:p>
    <w:p w:rsidR="00DD28C2" w:rsidRPr="00C32056" w:rsidRDefault="00DD28C2" w:rsidP="00DD28C2">
      <w:pPr>
        <w:spacing w:after="0" w:line="240" w:lineRule="auto"/>
        <w:jc w:val="both"/>
        <w:rPr>
          <w:rFonts w:ascii="Arial" w:hAnsi="Arial" w:cs="Arial"/>
          <w:sz w:val="24"/>
          <w:szCs w:val="24"/>
          <w:lang w:val="mn-MN"/>
        </w:rPr>
      </w:pPr>
    </w:p>
    <w:p w:rsidR="00DD28C2" w:rsidRPr="00C32056" w:rsidRDefault="00DD28C2" w:rsidP="00DD28C2">
      <w:pPr>
        <w:spacing w:after="0" w:line="240" w:lineRule="auto"/>
        <w:jc w:val="both"/>
        <w:rPr>
          <w:rFonts w:ascii="Arial" w:hAnsi="Arial" w:cs="Arial"/>
          <w:sz w:val="24"/>
          <w:szCs w:val="24"/>
          <w:lang w:val="mn-MN"/>
        </w:rPr>
      </w:pPr>
    </w:p>
    <w:p w:rsidR="00DD28C2" w:rsidRPr="00C32056" w:rsidRDefault="00DD28C2" w:rsidP="00DD28C2">
      <w:pPr>
        <w:spacing w:after="0" w:line="240" w:lineRule="auto"/>
        <w:jc w:val="both"/>
        <w:rPr>
          <w:rFonts w:ascii="Arial" w:hAnsi="Arial" w:cs="Arial"/>
          <w:sz w:val="24"/>
          <w:szCs w:val="24"/>
          <w:lang w:val="mn-MN"/>
        </w:rPr>
      </w:pPr>
    </w:p>
    <w:p w:rsidR="00DD28C2" w:rsidRPr="00C32056" w:rsidRDefault="00DD28C2" w:rsidP="00DD28C2">
      <w:pPr>
        <w:spacing w:after="0" w:line="240" w:lineRule="auto"/>
        <w:jc w:val="both"/>
        <w:rPr>
          <w:rFonts w:ascii="Arial" w:hAnsi="Arial" w:cs="Arial"/>
          <w:sz w:val="24"/>
          <w:szCs w:val="24"/>
          <w:lang w:val="mn-MN"/>
        </w:rPr>
      </w:pPr>
    </w:p>
    <w:p w:rsidR="00DD28C2" w:rsidRPr="00C32056" w:rsidRDefault="00DD28C2" w:rsidP="00DD28C2">
      <w:pPr>
        <w:spacing w:after="0" w:line="240" w:lineRule="auto"/>
        <w:ind w:left="720" w:firstLine="720"/>
        <w:jc w:val="both"/>
        <w:rPr>
          <w:rFonts w:ascii="Arial" w:hAnsi="Arial" w:cs="Arial"/>
          <w:sz w:val="24"/>
          <w:szCs w:val="24"/>
          <w:lang w:val="mn-MN"/>
        </w:rPr>
      </w:pPr>
      <w:bookmarkStart w:id="1" w:name="_Hlk188526223"/>
      <w:r w:rsidRPr="00C32056">
        <w:rPr>
          <w:rFonts w:ascii="Arial" w:hAnsi="Arial" w:cs="Arial"/>
          <w:sz w:val="24"/>
          <w:szCs w:val="24"/>
          <w:lang w:val="mn-MN"/>
        </w:rPr>
        <w:t xml:space="preserve">МОНГОЛ УЛСЫН </w:t>
      </w:r>
    </w:p>
    <w:p w:rsidR="00DD28C2" w:rsidRPr="00C32056" w:rsidRDefault="00DD28C2" w:rsidP="00DD28C2">
      <w:pPr>
        <w:spacing w:after="0" w:line="240" w:lineRule="auto"/>
        <w:ind w:left="720" w:firstLine="720"/>
        <w:jc w:val="both"/>
        <w:rPr>
          <w:sz w:val="24"/>
          <w:szCs w:val="24"/>
          <w:lang w:val="mn-MN"/>
        </w:rPr>
      </w:pPr>
      <w:r w:rsidRPr="00C32056">
        <w:rPr>
          <w:rFonts w:ascii="Arial" w:hAnsi="Arial" w:cs="Arial"/>
          <w:sz w:val="24"/>
          <w:szCs w:val="24"/>
          <w:lang w:val="mn-MN"/>
        </w:rPr>
        <w:t xml:space="preserve">ИХ ХУРЛЫН ДАРГА </w:t>
      </w:r>
      <w:r w:rsidRPr="00C32056">
        <w:rPr>
          <w:rFonts w:ascii="Arial" w:hAnsi="Arial" w:cs="Arial"/>
          <w:sz w:val="24"/>
          <w:szCs w:val="24"/>
          <w:lang w:val="mn-MN"/>
        </w:rPr>
        <w:tab/>
      </w:r>
      <w:r w:rsidRPr="00C32056">
        <w:rPr>
          <w:rFonts w:ascii="Arial" w:hAnsi="Arial" w:cs="Arial"/>
          <w:sz w:val="24"/>
          <w:szCs w:val="24"/>
          <w:lang w:val="mn-MN"/>
        </w:rPr>
        <w:tab/>
      </w:r>
      <w:r w:rsidRPr="00C32056">
        <w:rPr>
          <w:rFonts w:ascii="Arial" w:hAnsi="Arial" w:cs="Arial"/>
          <w:sz w:val="24"/>
          <w:szCs w:val="24"/>
          <w:lang w:val="mn-MN"/>
        </w:rPr>
        <w:tab/>
      </w:r>
      <w:r w:rsidRPr="00C32056">
        <w:rPr>
          <w:rFonts w:ascii="Arial" w:hAnsi="Arial" w:cs="Arial"/>
          <w:sz w:val="24"/>
          <w:szCs w:val="24"/>
          <w:lang w:val="mn-MN"/>
        </w:rPr>
        <w:tab/>
        <w:t>Д.АМАРБАЯСГАЛАН</w:t>
      </w:r>
      <w:bookmarkEnd w:id="1"/>
    </w:p>
    <w:p w:rsidR="00DD28C2" w:rsidRPr="00C32056" w:rsidRDefault="00DD28C2" w:rsidP="00DD28C2">
      <w:pPr>
        <w:spacing w:after="0" w:line="240" w:lineRule="auto"/>
        <w:jc w:val="center"/>
        <w:rPr>
          <w:rFonts w:ascii="Arial" w:hAnsi="Arial" w:cs="Arial"/>
          <w:sz w:val="24"/>
          <w:szCs w:val="24"/>
          <w:lang w:val="mn-MN"/>
        </w:rPr>
      </w:pPr>
    </w:p>
    <w:p w:rsidR="005222AE" w:rsidRDefault="005222AE"/>
    <w:sectPr w:rsidR="005222AE" w:rsidSect="00C32056">
      <w:footerReference w:type="default" r:id="rId7"/>
      <w:pgSz w:w="11900" w:h="16840"/>
      <w:pgMar w:top="1134" w:right="851" w:bottom="1134" w:left="1701" w:header="0" w:footer="0" w:gutter="0"/>
      <w:cols w:space="708"/>
      <w:titlePg/>
      <w:docGrid w:linePitch="360" w:charSpace="57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64F9">
      <w:pPr>
        <w:spacing w:after="0" w:line="240" w:lineRule="auto"/>
      </w:pPr>
      <w:r>
        <w:separator/>
      </w:r>
    </w:p>
  </w:endnote>
  <w:endnote w:type="continuationSeparator" w:id="0">
    <w:p w:rsidR="00000000" w:rsidRDefault="00E1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56" w:rsidRDefault="00DD28C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64F9">
      <w:rPr>
        <w:caps/>
        <w:noProof/>
        <w:color w:val="5B9BD5" w:themeColor="accent1"/>
      </w:rPr>
      <w:t>2</w:t>
    </w:r>
    <w:r>
      <w:rPr>
        <w:caps/>
        <w:noProof/>
        <w:color w:val="5B9BD5" w:themeColor="accent1"/>
      </w:rPr>
      <w:fldChar w:fldCharType="end"/>
    </w:r>
  </w:p>
  <w:p w:rsidR="00C32056" w:rsidRDefault="00E164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64F9">
      <w:pPr>
        <w:spacing w:after="0" w:line="240" w:lineRule="auto"/>
      </w:pPr>
      <w:r>
        <w:separator/>
      </w:r>
    </w:p>
  </w:footnote>
  <w:footnote w:type="continuationSeparator" w:id="0">
    <w:p w:rsidR="00000000" w:rsidRDefault="00E16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C2"/>
    <w:rsid w:val="005222AE"/>
    <w:rsid w:val="00DD28C2"/>
    <w:rsid w:val="00E1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D146"/>
  <w15:chartTrackingRefBased/>
  <w15:docId w15:val="{ACE09792-5D92-4353-BA7F-A4D66EF5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C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C2"/>
    <w:rPr>
      <w:kern w:val="2"/>
      <w14:ligatures w14:val="standardContextual"/>
    </w:rPr>
  </w:style>
  <w:style w:type="paragraph" w:styleId="Title">
    <w:name w:val="Title"/>
    <w:basedOn w:val="Normal"/>
    <w:link w:val="TitleChar"/>
    <w:qFormat/>
    <w:rsid w:val="00DD28C2"/>
    <w:pPr>
      <w:spacing w:after="0" w:line="240" w:lineRule="auto"/>
      <w:jc w:val="center"/>
    </w:pPr>
    <w:rPr>
      <w:rFonts w:ascii="Times New Roman Mon" w:eastAsia="Times New Roman" w:hAnsi="Times New Roman Mon" w:cs="Times New Roman"/>
      <w:b/>
      <w:bCs/>
      <w:color w:val="3366FF"/>
      <w:kern w:val="0"/>
      <w:sz w:val="44"/>
      <w:szCs w:val="24"/>
      <w:lang w:val="ms-MY"/>
      <w14:ligatures w14:val="none"/>
    </w:rPr>
  </w:style>
  <w:style w:type="character" w:customStyle="1" w:styleId="TitleChar">
    <w:name w:val="Title Char"/>
    <w:basedOn w:val="DefaultParagraphFont"/>
    <w:link w:val="Title"/>
    <w:rsid w:val="00DD28C2"/>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2025-02-03T03:41:00Z</dcterms:created>
  <dcterms:modified xsi:type="dcterms:W3CDTF">2025-02-03T04:09:00Z</dcterms:modified>
</cp:coreProperties>
</file>