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p>
    <w:p>
      <w:pPr>
        <w:pStyle w:val="Normal"/>
        <w:spacing w:lineRule="atLeast" w:line="100" w:before="0" w:after="0"/>
        <w:jc w:val="center"/>
        <w:rPr/>
      </w:pPr>
      <w:r>
        <w:rPr>
          <w:rFonts w:cs="Arial" w:ascii="Arial" w:hAnsi="Arial"/>
          <w:b/>
          <w:bCs/>
          <w:sz w:val="24"/>
          <w:szCs w:val="24"/>
          <w:lang w:val="mn-Cyrl-MN"/>
        </w:rPr>
        <w:t xml:space="preserve">НИЙГМИЙН БОДЛОГО, БОЛОВСРОЛ, СОЁЛ, ШИНЖЛЭХ УХААНЫ </w:t>
      </w:r>
    </w:p>
    <w:p>
      <w:pPr>
        <w:pStyle w:val="Normal"/>
        <w:spacing w:lineRule="atLeast" w:line="100" w:before="0" w:after="0"/>
        <w:jc w:val="center"/>
        <w:rPr/>
      </w:pPr>
      <w:r>
        <w:rPr>
          <w:rFonts w:cs="Arial" w:ascii="Arial" w:hAnsi="Arial"/>
          <w:b/>
          <w:bCs/>
          <w:sz w:val="24"/>
          <w:szCs w:val="24"/>
          <w:lang w:val="mn-Cyrl-MN"/>
        </w:rPr>
        <w:t xml:space="preserve">БАЙНГЫН ХОРООНЫ 4 ДҮГЭЭР САРЫН </w:t>
      </w:r>
      <w:r>
        <w:rPr>
          <w:rFonts w:cs="Arial" w:ascii="Arial" w:hAnsi="Arial"/>
          <w:b/>
          <w:bCs/>
          <w:sz w:val="24"/>
          <w:szCs w:val="24"/>
          <w:lang w:val="mn-Cyrl-MN"/>
        </w:rPr>
        <w:t>21</w:t>
      </w:r>
      <w:r>
        <w:rPr>
          <w:rFonts w:cs="Arial" w:ascii="Arial" w:hAnsi="Arial"/>
          <w:b/>
          <w:bCs/>
          <w:sz w:val="24"/>
          <w:szCs w:val="24"/>
          <w:lang w:val="mn-Cyrl-MN"/>
        </w:rPr>
        <w:t>-Н</w:t>
      </w:r>
      <w:r>
        <w:rPr>
          <w:rFonts w:cs="Arial" w:ascii="Arial" w:hAnsi="Arial"/>
          <w:b/>
          <w:bCs/>
          <w:sz w:val="24"/>
          <w:szCs w:val="24"/>
          <w:lang w:val="mn-Cyrl-MN"/>
        </w:rPr>
        <w:t xml:space="preserve">ИЙ </w:t>
      </w:r>
      <w:r>
        <w:rPr>
          <w:rFonts w:cs="Arial" w:ascii="Arial" w:hAnsi="Arial"/>
          <w:b/>
          <w:bCs/>
          <w:sz w:val="24"/>
          <w:szCs w:val="24"/>
          <w:lang w:val="mn-Cyrl-MN"/>
        </w:rPr>
        <w:t>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w:t>
      </w:r>
    </w:p>
    <w:p>
      <w:pPr>
        <w:pStyle w:val="Normal"/>
        <w:spacing w:lineRule="atLeast" w:line="100" w:before="0" w:after="0"/>
        <w:jc w:val="center"/>
        <w:rPr/>
      </w:pPr>
      <w:r>
        <w:rPr>
          <w:rFonts w:cs="Arial" w:ascii="Arial" w:hAnsi="Arial"/>
          <w:b/>
          <w:bCs/>
          <w:sz w:val="24"/>
          <w:szCs w:val="24"/>
          <w:lang w:val="mn-Cyrl-MN"/>
        </w:rPr>
        <w:t>ХУРАЛДААНЫ ДЭЛГЭРЭНГҮЙ ТЭМДЭГЛЭЛИЙН</w:t>
      </w:r>
    </w:p>
    <w:p>
      <w:pPr>
        <w:pStyle w:val="Title"/>
        <w:spacing w:before="0" w:after="0"/>
        <w:rPr/>
      </w:pPr>
      <w:r>
        <w:rPr>
          <w:rFonts w:cs="Arial" w:ascii="Arial" w:hAnsi="Arial"/>
          <w:sz w:val="24"/>
          <w:szCs w:val="24"/>
          <w:effect w:val="blinkBackground"/>
          <w:lang w:val="mn-Cyrl-MN"/>
        </w:rPr>
        <w:t>ТОВЪЁОГ</w:t>
      </w:r>
    </w:p>
    <w:p>
      <w:pPr>
        <w:pStyle w:val="Subtitle"/>
        <w:spacing w:before="0" w:after="0"/>
        <w:rPr>
          <w:rFonts w:ascii="Arial" w:hAnsi="Arial"/>
        </w:rPr>
      </w:pPr>
      <w:r>
        <w:rPr>
          <w:rFonts w:ascii="Arial" w:hAnsi="Arial"/>
        </w:rPr>
      </w:r>
    </w:p>
    <w:tbl>
      <w:tblPr>
        <w:tblW w:w="9264" w:type="dxa"/>
        <w:jc w:val="left"/>
        <w:tblInd w:w="180"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93"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93"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83"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83"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3"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3"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93" w:type="dxa"/>
            </w:tcMar>
          </w:tcPr>
          <w:p>
            <w:pPr>
              <w:pStyle w:val="Normal"/>
              <w:spacing w:lineRule="atLeast" w:line="100" w:before="0" w:after="0"/>
              <w:ind w:left="0" w:right="0" w:hanging="0"/>
              <w:contextualSpacing/>
              <w:jc w:val="center"/>
              <w:rPr/>
            </w:pPr>
            <w:r>
              <w:rPr>
                <w:rFonts w:ascii="Arial" w:hAnsi="Arial"/>
                <w:sz w:val="20"/>
                <w:szCs w:val="20"/>
                <w:lang w:val="mn-Cyrl-MN"/>
              </w:rPr>
              <w:t>1-3</w:t>
            </w:r>
          </w:p>
        </w:tc>
      </w:tr>
      <w:tr>
        <w:trPr>
          <w:trHeight w:val="189" w:hRule="atLeast"/>
        </w:trPr>
        <w:tc>
          <w:tcPr>
            <w:tcW w:w="585" w:type="dxa"/>
            <w:tcBorders>
              <w:left w:val="single" w:sz="2" w:space="0" w:color="000000"/>
              <w:right w:val="single" w:sz="2" w:space="0" w:color="000000"/>
              <w:insideV w:val="single" w:sz="2" w:space="0" w:color="000000"/>
            </w:tcBorders>
            <w:shd w:fill="FFFFFF" w:val="clear"/>
            <w:tcMar>
              <w:top w:w="55" w:type="dxa"/>
              <w:left w:w="54" w:type="dxa"/>
              <w:bottom w:w="55" w:type="dxa"/>
              <w:right w:w="55" w:type="dxa"/>
            </w:tcMar>
          </w:tcPr>
          <w:p>
            <w:pPr>
              <w:pStyle w:val="Normal"/>
              <w:spacing w:lineRule="atLeast" w:line="100" w:before="0" w:after="0"/>
              <w:ind w:left="0" w:right="0" w:hanging="0"/>
              <w:contextualSpacing/>
              <w:jc w:val="center"/>
              <w:rPr/>
            </w:pPr>
            <w:r>
              <w:rPr>
                <w:rFonts w:ascii="Arial" w:hAnsi="Arial"/>
                <w:b/>
                <w:bCs/>
                <w:sz w:val="20"/>
                <w:szCs w:val="20"/>
                <w:lang w:val="mn-Cyrl-MN"/>
              </w:rPr>
              <w:t xml:space="preserve"> </w:t>
            </w:r>
            <w:r>
              <w:rPr>
                <w:rFonts w:ascii="Arial" w:hAnsi="Arial"/>
                <w:b/>
                <w:bCs/>
                <w:sz w:val="20"/>
                <w:szCs w:val="20"/>
                <w:lang w:val="mn-Cyrl-MN"/>
              </w:rPr>
              <w:t>2.</w:t>
            </w:r>
          </w:p>
        </w:tc>
        <w:tc>
          <w:tcPr>
            <w:tcW w:w="7215" w:type="dxa"/>
            <w:tcBorders/>
            <w:shd w:fill="FFFFFF" w:val="clear"/>
            <w:tcMar>
              <w:top w:w="55" w:type="dxa"/>
              <w:left w:w="5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val="false"/>
                <w:bCs w:val="false"/>
                <w:i w:val="false"/>
                <w:iCs w:val="false"/>
                <w:caps w:val="false"/>
                <w:smallCaps w:val="false"/>
                <w:color w:val="00000A"/>
                <w:sz w:val="20"/>
                <w:szCs w:val="20"/>
                <w:lang w:val="mn-Cyrl-MN"/>
              </w:rPr>
              <w:t>Тэтгэврийн даатгалын шимтгэлийн нэрийн дансны тухай хуульд нэмэлт оруулах тухай хуулийн төсөл</w:t>
            </w:r>
            <w:r>
              <w:rPr>
                <w:rStyle w:val="Emphasis"/>
                <w:rFonts w:cs="Arial" w:ascii="Arial" w:hAnsi="Arial"/>
                <w:b/>
                <w:bCs w:val="false"/>
                <w:i w:val="false"/>
                <w:iCs w:val="false"/>
                <w:caps w:val="false"/>
                <w:smallCaps w:val="false"/>
                <w:color w:val="00000A"/>
                <w:sz w:val="20"/>
                <w:szCs w:val="20"/>
                <w:lang w:val="mn-Cyrl-MN"/>
              </w:rPr>
              <w:t xml:space="preserve"> /</w:t>
            </w:r>
            <w:r>
              <w:rPr>
                <w:rStyle w:val="Emphasis"/>
                <w:rFonts w:cs="Arial" w:ascii="Arial" w:hAnsi="Arial"/>
                <w:b w:val="false"/>
                <w:bCs w:val="false"/>
                <w:i w:val="false"/>
                <w:iCs w:val="false"/>
                <w:caps w:val="false"/>
                <w:smallCaps w:val="false"/>
                <w:color w:val="00000A"/>
                <w:sz w:val="20"/>
                <w:szCs w:val="20"/>
                <w:lang w:val="mn-Cyrl-MN"/>
              </w:rPr>
              <w:t xml:space="preserve">Засгийн газар 2015.04.10-ны өдөр өргөн мэдүүлсэн, </w:t>
            </w:r>
            <w:r>
              <w:rPr>
                <w:rStyle w:val="Emphasis"/>
                <w:rFonts w:cs="Arial" w:ascii="Arial" w:hAnsi="Arial"/>
                <w:b/>
                <w:bCs/>
                <w:i w:val="false"/>
                <w:iCs w:val="false"/>
                <w:caps w:val="false"/>
                <w:smallCaps w:val="false"/>
                <w:color w:val="00000A"/>
                <w:sz w:val="20"/>
                <w:szCs w:val="20"/>
                <w:lang w:val="mn-Cyrl-MN"/>
              </w:rPr>
              <w:t>хэлэлцэх эсэх</w:t>
            </w:r>
            <w:r>
              <w:rPr>
                <w:rStyle w:val="Emphasis"/>
                <w:rFonts w:cs="Arial" w:ascii="Arial" w:hAnsi="Arial"/>
                <w:b/>
                <w:bCs w:val="false"/>
                <w:i w:val="false"/>
                <w:iCs w:val="false"/>
                <w:caps w:val="false"/>
                <w:smallCaps w:val="false"/>
                <w:color w:val="00000A"/>
                <w:sz w:val="20"/>
                <w:szCs w:val="20"/>
                <w:lang w:val="mn-Cyrl-MN"/>
              </w:rPr>
              <w:t>/.</w:t>
            </w:r>
          </w:p>
        </w:tc>
        <w:tc>
          <w:tcPr>
            <w:tcW w:w="1464" w:type="dxa"/>
            <w:tcBorders>
              <w:left w:val="single" w:sz="2" w:space="0" w:color="000000"/>
              <w:right w:val="single" w:sz="2" w:space="0" w:color="000000"/>
              <w:insideV w:val="single" w:sz="2" w:space="0" w:color="000000"/>
            </w:tcBorders>
            <w:shd w:fill="FFFFFF" w:val="clear"/>
            <w:tcMar>
              <w:top w:w="55" w:type="dxa"/>
              <w:left w:w="54"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4-9</w:t>
            </w:r>
          </w:p>
        </w:tc>
      </w:tr>
      <w:tr>
        <w:trPr>
          <w:trHeight w:val="189" w:hRule="atLeast"/>
        </w:trPr>
        <w:tc>
          <w:tcPr>
            <w:tcW w:w="585" w:type="dxa"/>
            <w:tcBorders>
              <w:left w:val="single" w:sz="2" w:space="0" w:color="000000"/>
              <w:right w:val="single" w:sz="2" w:space="0" w:color="000000"/>
              <w:insideV w:val="single" w:sz="2" w:space="0" w:color="000000"/>
            </w:tcBorders>
            <w:shd w:fill="FFFFFF" w:val="clear"/>
            <w:tcMar>
              <w:top w:w="55" w:type="dxa"/>
              <w:left w:w="54"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shd w:fill="FFFFFF" w:val="clear"/>
            <w:tcMar>
              <w:top w:w="55" w:type="dxa"/>
              <w:left w:w="5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2.</w:t>
            </w:r>
            <w:r>
              <w:rPr>
                <w:rStyle w:val="Emphasis"/>
                <w:rFonts w:cs="Arial" w:ascii="Arial" w:hAnsi="Arial"/>
                <w:b/>
                <w:bCs/>
                <w:i/>
                <w:iCs/>
                <w:caps w:val="false"/>
                <w:smallCaps w:val="false"/>
                <w:color w:val="00000A"/>
                <w:sz w:val="24"/>
                <w:szCs w:val="24"/>
                <w:u w:val="none"/>
                <w:lang w:val="mn-Cyrl-MN"/>
              </w:rPr>
              <w:t xml:space="preserve"> </w:t>
            </w:r>
            <w:r>
              <w:rPr>
                <w:rStyle w:val="Emphasis"/>
                <w:rFonts w:cs="Arial" w:ascii="Arial" w:hAnsi="Arial"/>
                <w:b w:val="false"/>
                <w:bCs w:val="false"/>
                <w:i w:val="false"/>
                <w:iCs w:val="false"/>
                <w:caps w:val="false"/>
                <w:smallCaps w:val="false"/>
                <w:color w:val="00000A"/>
                <w:sz w:val="20"/>
                <w:szCs w:val="20"/>
                <w:u w:val="none"/>
                <w:lang w:val="mn-Cyrl-MN"/>
              </w:rPr>
              <w:t>Хөдөлмөрийн аюулгүй байдал, эрүүл ахуйн тухай хуульд нэмэлт, өөрчлөлт оруулах тухай хуулийн төсөл</w:t>
            </w:r>
            <w:r>
              <w:rPr>
                <w:rStyle w:val="Emphasis"/>
                <w:rFonts w:cs="Arial" w:ascii="Arial" w:hAnsi="Arial"/>
                <w:b/>
                <w:bCs/>
                <w:i w:val="false"/>
                <w:iCs w:val="false"/>
                <w:caps w:val="false"/>
                <w:smallCaps w:val="false"/>
                <w:color w:val="00000A"/>
                <w:sz w:val="20"/>
                <w:szCs w:val="20"/>
                <w:u w:val="none"/>
                <w:lang w:val="mn-Cyrl-MN"/>
              </w:rPr>
              <w:t xml:space="preserve"> /</w:t>
            </w:r>
            <w:r>
              <w:rPr>
                <w:rStyle w:val="Emphasis"/>
                <w:rFonts w:cs="Arial" w:ascii="Arial" w:hAnsi="Arial"/>
                <w:b w:val="false"/>
                <w:bCs w:val="false"/>
                <w:i w:val="false"/>
                <w:iCs w:val="false"/>
                <w:caps w:val="false"/>
                <w:smallCaps w:val="false"/>
                <w:color w:val="00000A"/>
                <w:sz w:val="20"/>
                <w:szCs w:val="20"/>
                <w:u w:val="none"/>
                <w:lang w:val="mn-Cyrl-MN"/>
              </w:rPr>
              <w:t xml:space="preserve">Засгийн газар 2015.04.10-ны өдөр өргөн мэдүүлсэн, </w:t>
            </w:r>
            <w:r>
              <w:rPr>
                <w:rStyle w:val="Emphasis"/>
                <w:rFonts w:cs="Arial" w:ascii="Arial" w:hAnsi="Arial"/>
                <w:b/>
                <w:bCs/>
                <w:i w:val="false"/>
                <w:iCs w:val="false"/>
                <w:caps w:val="false"/>
                <w:smallCaps w:val="false"/>
                <w:color w:val="00000A"/>
                <w:sz w:val="20"/>
                <w:szCs w:val="20"/>
                <w:u w:val="none"/>
                <w:lang w:val="mn-Cyrl-MN"/>
              </w:rPr>
              <w:t>хэлэлцэх эсэх/</w:t>
            </w:r>
            <w:r>
              <w:rPr>
                <w:rFonts w:cs="Arial" w:ascii="Arial" w:hAnsi="Arial"/>
                <w:b/>
                <w:bCs/>
                <w:i w:val="false"/>
                <w:iCs w:val="false"/>
                <w:sz w:val="20"/>
                <w:szCs w:val="20"/>
                <w:lang w:val="mn-Cyrl-MN"/>
              </w:rPr>
              <w:t>.</w:t>
            </w:r>
          </w:p>
        </w:tc>
        <w:tc>
          <w:tcPr>
            <w:tcW w:w="1464" w:type="dxa"/>
            <w:tcBorders>
              <w:left w:val="single" w:sz="2" w:space="0" w:color="000000"/>
              <w:right w:val="single" w:sz="2" w:space="0" w:color="000000"/>
              <w:insideV w:val="single" w:sz="2" w:space="0" w:color="000000"/>
            </w:tcBorders>
            <w:shd w:fill="FFFFFF" w:val="clear"/>
            <w:tcMar>
              <w:top w:w="55" w:type="dxa"/>
              <w:left w:w="54"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9-18</w:t>
            </w:r>
          </w:p>
        </w:tc>
      </w:tr>
      <w:tr>
        <w:trPr>
          <w:trHeight w:val="189" w:hRule="atLeast"/>
        </w:trPr>
        <w:tc>
          <w:tcPr>
            <w:tcW w:w="585" w:type="dxa"/>
            <w:tcBorders>
              <w:left w:val="single" w:sz="2" w:space="0" w:color="000000"/>
              <w:bottom w:val="single" w:sz="2" w:space="0" w:color="000000"/>
              <w:right w:val="single" w:sz="2" w:space="0" w:color="000000"/>
              <w:insideH w:val="single" w:sz="2" w:space="0" w:color="000000"/>
              <w:insideV w:val="single" w:sz="2" w:space="0" w:color="000000"/>
            </w:tcBorders>
            <w:shd w:fill="FFFFFF" w:val="clear"/>
            <w:tcMar>
              <w:top w:w="55" w:type="dxa"/>
              <w:left w:w="54"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bottom w:val="single" w:sz="2" w:space="0" w:color="000000"/>
              <w:insideH w:val="single" w:sz="2" w:space="0" w:color="000000"/>
            </w:tcBorders>
            <w:shd w:fill="FFFFFF" w:val="clear"/>
            <w:tcMar>
              <w:top w:w="55" w:type="dxa"/>
              <w:left w:w="55" w:type="dxa"/>
              <w:bottom w:w="55" w:type="dxa"/>
              <w:right w:w="55" w:type="dxa"/>
            </w:tcMar>
          </w:tcPr>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3</w:t>
            </w:r>
            <w:r>
              <w:rPr>
                <w:rStyle w:val="Emphasis"/>
                <w:rFonts w:cs="Arial" w:ascii="Arial" w:hAnsi="Arial"/>
                <w:b/>
                <w:bCs/>
                <w:i/>
                <w:iCs/>
                <w:caps w:val="false"/>
                <w:smallCaps w:val="false"/>
                <w:color w:val="00000A"/>
                <w:sz w:val="20"/>
                <w:szCs w:val="20"/>
                <w:lang w:val="mn-Cyrl-MN"/>
              </w:rPr>
              <w:t xml:space="preserve">. </w:t>
            </w:r>
            <w:r>
              <w:rPr>
                <w:rStyle w:val="Emphasis"/>
                <w:rFonts w:cs="Arial" w:ascii="Arial" w:hAnsi="Arial"/>
                <w:b w:val="false"/>
                <w:bCs w:val="false"/>
                <w:i w:val="false"/>
                <w:iCs w:val="false"/>
                <w:caps w:val="false"/>
                <w:smallCaps w:val="false"/>
                <w:color w:val="00000A"/>
                <w:sz w:val="20"/>
                <w:szCs w:val="20"/>
                <w:u w:val="none"/>
                <w:lang w:val="mn-Cyrl-MN"/>
              </w:rPr>
              <w:t xml:space="preserve">Ажлын хэсэг байгуулах тухай Байнгын хорооны тогтоолын төсөл. </w:t>
            </w:r>
          </w:p>
        </w:tc>
        <w:tc>
          <w:tcPr>
            <w:tcW w:w="1464" w:type="dxa"/>
            <w:tcBorders>
              <w:left w:val="single" w:sz="2" w:space="0" w:color="000000"/>
              <w:bottom w:val="single" w:sz="2" w:space="0" w:color="000000"/>
              <w:right w:val="single" w:sz="2" w:space="0" w:color="000000"/>
              <w:insideH w:val="single" w:sz="2" w:space="0" w:color="000000"/>
              <w:insideV w:val="single" w:sz="2" w:space="0" w:color="000000"/>
            </w:tcBorders>
            <w:shd w:fill="FFFFFF" w:val="clear"/>
            <w:tcMar>
              <w:top w:w="55" w:type="dxa"/>
              <w:left w:w="54"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18</w:t>
            </w:r>
            <w:r>
              <w:rPr>
                <w:rFonts w:ascii="Arial" w:hAnsi="Arial"/>
                <w:sz w:val="20"/>
                <w:szCs w:val="20"/>
                <w:lang w:val="mn-Cyrl-MN"/>
              </w:rPr>
              <w:t>-</w:t>
            </w:r>
            <w:r>
              <w:rPr>
                <w:rFonts w:ascii="Arial" w:hAnsi="Arial"/>
                <w:sz w:val="20"/>
                <w:szCs w:val="20"/>
                <w:lang w:val="mn-Cyrl-MN"/>
              </w:rPr>
              <w:t>19</w:t>
            </w:r>
          </w:p>
        </w:tc>
      </w:tr>
    </w:tbl>
    <w:p>
      <w:pPr>
        <w:pStyle w:val="Normal"/>
        <w:spacing w:before="28" w:after="28"/>
        <w:ind w:left="16"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28" w:after="28"/>
        <w:ind w:left="16" w:right="0" w:hanging="0"/>
        <w:jc w:val="center"/>
        <w:rPr>
          <w:rFonts w:ascii="Arial" w:hAnsi="Arial"/>
          <w:i w:val="false"/>
          <w:i w:val="false"/>
          <w:iCs w:val="false"/>
        </w:rPr>
      </w:pPr>
      <w:r>
        <w:rPr>
          <w:rFonts w:cs="Arial" w:ascii="Arial" w:hAnsi="Arial"/>
          <w:i w:val="false"/>
          <w:iCs w:val="false"/>
          <w:sz w:val="22"/>
          <w:szCs w:val="22"/>
        </w:rPr>
        <w:t xml:space="preserve">Монгол Улсын Их Хурлын </w:t>
      </w:r>
      <w:r>
        <w:rPr>
          <w:rFonts w:cs="Arial" w:ascii="Arial" w:hAnsi="Arial"/>
          <w:i w:val="false"/>
          <w:iCs w:val="false"/>
          <w:sz w:val="22"/>
          <w:szCs w:val="22"/>
          <w:lang w:val="mn-Cyrl-MN"/>
        </w:rPr>
        <w:t xml:space="preserve">2015 оны хаврын ээлжит чуулганы Нийгмийн бодлого, боловсрол, соёл, шинжлэх ухааны байнгын хорооны 4 дүгээр сарын </w:t>
      </w:r>
      <w:r>
        <w:rPr>
          <w:rFonts w:cs="Arial" w:ascii="Arial" w:hAnsi="Arial"/>
          <w:i w:val="false"/>
          <w:iCs w:val="false"/>
          <w:sz w:val="22"/>
          <w:szCs w:val="22"/>
          <w:lang w:val="en-US"/>
        </w:rPr>
        <w:t>21</w:t>
      </w:r>
      <w:r>
        <w:rPr>
          <w:rFonts w:cs="Arial" w:ascii="Arial" w:hAnsi="Arial"/>
          <w:i w:val="false"/>
          <w:iCs w:val="false"/>
          <w:sz w:val="22"/>
          <w:szCs w:val="22"/>
          <w:lang w:val="mn-Cyrl-MN"/>
        </w:rPr>
        <w:t>-ний өдөр /Мягмар гараг/-ийн хуралдааны гар тэмдэглэл</w:t>
      </w:r>
    </w:p>
    <w:p>
      <w:pPr>
        <w:pStyle w:val="Textbodyindent"/>
        <w:spacing w:before="28" w:after="28"/>
        <w:ind w:left="283" w:right="0" w:hanging="0"/>
        <w:jc w:val="center"/>
        <w:rPr>
          <w:rFonts w:ascii="Arial" w:hAnsi="Arial"/>
          <w:i w:val="false"/>
          <w:i w:val="false"/>
          <w:iCs w:val="false"/>
          <w:sz w:val="22"/>
          <w:szCs w:val="22"/>
        </w:rPr>
      </w:pPr>
      <w:r>
        <w:rPr>
          <w:rFonts w:ascii="Arial" w:hAnsi="Arial"/>
          <w:i w:val="false"/>
          <w:iCs w:val="false"/>
          <w:sz w:val="22"/>
          <w:szCs w:val="22"/>
        </w:rPr>
      </w:r>
    </w:p>
    <w:p>
      <w:pPr>
        <w:pStyle w:val="BodyTextIndent3"/>
        <w:spacing w:before="0" w:after="0"/>
        <w:ind w:left="0" w:right="0" w:hanging="0"/>
        <w:rPr>
          <w:rFonts w:ascii="Arial" w:hAnsi="Arial"/>
          <w:i w:val="false"/>
          <w:i w:val="false"/>
          <w:iCs w:val="false"/>
        </w:rPr>
      </w:pPr>
      <w:r>
        <w:rPr>
          <w:rFonts w:cs="Arial" w:ascii="Arial" w:hAnsi="Arial"/>
          <w:i w:val="false"/>
          <w:iCs w:val="false"/>
          <w:sz w:val="22"/>
          <w:szCs w:val="22"/>
          <w:lang w:val="mn-Cyrl-MN"/>
        </w:rPr>
        <w:tab/>
        <w:t xml:space="preserve">Нийгмийн бодлого, боловсрол, соёл, шинжлэх ухааны байнгын хорооны дарга, Улсын Их Хурлын гишүүн </w:t>
      </w:r>
      <w:r>
        <w:rPr>
          <w:rFonts w:cs="Arial" w:ascii="Arial" w:hAnsi="Arial"/>
          <w:i w:val="false"/>
          <w:iCs w:val="false"/>
          <w:sz w:val="22"/>
          <w:szCs w:val="22"/>
          <w:effect w:val="blinkBackground"/>
          <w:lang w:val="mn-Cyrl-MN"/>
        </w:rPr>
        <w:t>Д.Батцогт</w:t>
      </w:r>
      <w:r>
        <w:rPr>
          <w:rFonts w:cs="Arial" w:ascii="Arial" w:hAnsi="Arial"/>
          <w:i w:val="false"/>
          <w:iCs w:val="false"/>
          <w:sz w:val="22"/>
          <w:szCs w:val="22"/>
          <w:lang w:val="mn-Cyrl-MN"/>
        </w:rPr>
        <w:t xml:space="preserve"> ирц, хэлэлцэх асуудлын дарааллыг танилцуулж,</w:t>
      </w:r>
      <w:r>
        <w:rPr>
          <w:rFonts w:cs="Arial" w:ascii="Arial" w:hAnsi="Arial"/>
          <w:i w:val="false"/>
          <w:iCs w:val="false"/>
          <w:sz w:val="22"/>
          <w:szCs w:val="22"/>
        </w:rPr>
        <w:t xml:space="preserve"> хуралдааныг даргалав.</w:t>
      </w:r>
    </w:p>
    <w:p>
      <w:pPr>
        <w:pStyle w:val="Normal"/>
        <w:spacing w:before="0" w:after="0"/>
        <w:ind w:left="0" w:right="0" w:firstLine="749"/>
        <w:jc w:val="both"/>
        <w:rPr>
          <w:rFonts w:ascii="Arial" w:hAnsi="Arial"/>
          <w:i w:val="false"/>
          <w:i w:val="false"/>
          <w:iCs w:val="false"/>
          <w:sz w:val="22"/>
          <w:szCs w:val="22"/>
        </w:rPr>
      </w:pPr>
      <w:r>
        <w:rPr>
          <w:rFonts w:ascii="Arial" w:hAnsi="Arial"/>
          <w:i w:val="false"/>
          <w:iCs w:val="false"/>
          <w:sz w:val="22"/>
          <w:szCs w:val="22"/>
        </w:rPr>
      </w:r>
    </w:p>
    <w:p>
      <w:pPr>
        <w:pStyle w:val="Normal"/>
        <w:spacing w:before="0" w:after="0"/>
        <w:ind w:left="0" w:right="0" w:hanging="0"/>
        <w:jc w:val="both"/>
        <w:rPr>
          <w:rFonts w:ascii="Arial" w:hAnsi="Arial"/>
          <w:i w:val="false"/>
          <w:i w:val="false"/>
          <w:iCs w:val="false"/>
        </w:rPr>
      </w:pPr>
      <w:r>
        <w:rPr>
          <w:rFonts w:cs="Arial" w:ascii="Arial" w:hAnsi="Arial"/>
          <w:b w:val="false"/>
          <w:bCs w:val="false"/>
          <w:i w:val="false"/>
          <w:iCs w:val="false"/>
          <w:sz w:val="22"/>
          <w:szCs w:val="22"/>
          <w:lang w:val="mn-Cyrl-MN"/>
        </w:rPr>
        <w:tab/>
        <w:t>Хуралдаанд и</w:t>
      </w:r>
      <w:r>
        <w:rPr>
          <w:rFonts w:cs="Arial" w:ascii="Arial" w:hAnsi="Arial"/>
          <w:b w:val="false"/>
          <w:bCs w:val="false"/>
          <w:i w:val="false"/>
          <w:iCs w:val="false"/>
          <w:sz w:val="22"/>
          <w:szCs w:val="22"/>
        </w:rPr>
        <w:t xml:space="preserve">рвэл зохих </w:t>
      </w:r>
      <w:r>
        <w:rPr>
          <w:rFonts w:cs="Arial" w:ascii="Arial" w:hAnsi="Arial"/>
          <w:b w:val="false"/>
          <w:bCs w:val="false"/>
          <w:i w:val="false"/>
          <w:iCs w:val="false"/>
          <w:sz w:val="22"/>
          <w:szCs w:val="22"/>
          <w:lang w:val="mn-Cyrl-MN"/>
        </w:rPr>
        <w:t>19</w:t>
      </w:r>
      <w:r>
        <w:rPr>
          <w:rFonts w:cs="Arial" w:ascii="Arial" w:hAnsi="Arial"/>
          <w:b w:val="false"/>
          <w:bCs w:val="false"/>
          <w:i w:val="false"/>
          <w:iCs w:val="false"/>
          <w:sz w:val="22"/>
          <w:szCs w:val="22"/>
        </w:rPr>
        <w:t xml:space="preserve"> гишүүнээс </w:t>
      </w:r>
      <w:r>
        <w:rPr>
          <w:rFonts w:cs="Arial" w:ascii="Arial" w:hAnsi="Arial"/>
          <w:b w:val="false"/>
          <w:bCs w:val="false"/>
          <w:i w:val="false"/>
          <w:iCs w:val="false"/>
          <w:sz w:val="22"/>
          <w:szCs w:val="22"/>
          <w:lang w:val="mn-Cyrl-MN"/>
        </w:rPr>
        <w:t>11</w:t>
      </w:r>
      <w:r>
        <w:rPr>
          <w:rFonts w:cs="Arial" w:ascii="Arial" w:hAnsi="Arial"/>
          <w:b w:val="false"/>
          <w:bCs w:val="false"/>
          <w:i w:val="false"/>
          <w:iCs w:val="false"/>
          <w:sz w:val="22"/>
          <w:szCs w:val="22"/>
        </w:rPr>
        <w:t xml:space="preserve"> гишүүн ирж, </w:t>
      </w:r>
      <w:r>
        <w:rPr>
          <w:rFonts w:cs="Arial" w:ascii="Arial" w:hAnsi="Arial"/>
          <w:b w:val="false"/>
          <w:bCs w:val="false"/>
          <w:i w:val="false"/>
          <w:iCs w:val="false"/>
          <w:sz w:val="22"/>
          <w:szCs w:val="22"/>
          <w:lang w:val="mn-Cyrl-MN"/>
        </w:rPr>
        <w:t>57.9</w:t>
      </w:r>
      <w:r>
        <w:rPr>
          <w:rFonts w:cs="Arial" w:ascii="Arial" w:hAnsi="Arial"/>
          <w:b w:val="false"/>
          <w:bCs w:val="false"/>
          <w:i w:val="false"/>
          <w:iCs w:val="false"/>
          <w:sz w:val="22"/>
          <w:szCs w:val="22"/>
        </w:rPr>
        <w:t xml:space="preserve"> хувийн ирцтэй</w:t>
      </w:r>
      <w:r>
        <w:rPr>
          <w:rFonts w:cs="Arial" w:ascii="Arial" w:hAnsi="Arial"/>
          <w:b w:val="false"/>
          <w:bCs w:val="false"/>
          <w:i w:val="false"/>
          <w:iCs w:val="false"/>
          <w:sz w:val="22"/>
          <w:szCs w:val="22"/>
          <w:lang w:val="mn-Cyrl-MN"/>
        </w:rPr>
        <w:t xml:space="preserve">гээр 15 цаг 00 минутад Төрийн ордны “Б” танхимд эхлэв. </w:t>
      </w:r>
    </w:p>
    <w:p>
      <w:pPr>
        <w:pStyle w:val="BodyTextIndent3"/>
        <w:spacing w:before="0" w:after="0"/>
        <w:ind w:left="0" w:right="0" w:hanging="0"/>
        <w:rPr>
          <w:rFonts w:ascii="Arial" w:hAnsi="Arial"/>
          <w:i w:val="false"/>
          <w:i w:val="false"/>
          <w:iCs w:val="false"/>
          <w:sz w:val="22"/>
          <w:szCs w:val="22"/>
        </w:rPr>
      </w:pPr>
      <w:r>
        <w:rPr>
          <w:rFonts w:ascii="Arial" w:hAnsi="Arial"/>
          <w:i w:val="false"/>
          <w:iCs w:val="false"/>
          <w:sz w:val="22"/>
          <w:szCs w:val="22"/>
        </w:rPr>
      </w:r>
    </w:p>
    <w:p>
      <w:pPr>
        <w:pStyle w:val="BodyTextIndent3"/>
        <w:spacing w:before="0" w:after="0"/>
        <w:ind w:left="0" w:right="0" w:hanging="0"/>
        <w:rPr>
          <w:rFonts w:ascii="Arial" w:hAnsi="Arial"/>
          <w:i w:val="false"/>
          <w:i w:val="false"/>
          <w:iCs w:val="false"/>
        </w:rPr>
      </w:pPr>
      <w:r>
        <w:rPr>
          <w:rFonts w:ascii="Arial" w:hAnsi="Arial"/>
          <w:i w:val="false"/>
          <w:iCs w:val="false"/>
          <w:sz w:val="22"/>
          <w:szCs w:val="22"/>
        </w:rPr>
        <w:tab/>
      </w:r>
      <w:r>
        <w:rPr>
          <w:rFonts w:ascii="Arial" w:hAnsi="Arial"/>
          <w:b/>
          <w:bCs/>
          <w:i w:val="false"/>
          <w:iCs w:val="false"/>
          <w:sz w:val="22"/>
          <w:szCs w:val="22"/>
          <w:lang w:val="mn-Cyrl-MN"/>
        </w:rPr>
        <w:t xml:space="preserve">Чөлөөтэй: </w:t>
      </w:r>
      <w:r>
        <w:rPr>
          <w:rFonts w:ascii="Arial" w:hAnsi="Arial"/>
          <w:b w:val="false"/>
          <w:bCs w:val="false"/>
          <w:i w:val="false"/>
          <w:iCs w:val="false"/>
          <w:sz w:val="22"/>
          <w:szCs w:val="22"/>
          <w:lang w:val="mn-Cyrl-MN"/>
        </w:rPr>
        <w:t>С.Дэмбэрэл, Д.Сарангэрэл, А.Тлейхан;</w:t>
      </w:r>
    </w:p>
    <w:p>
      <w:pPr>
        <w:pStyle w:val="BodyTextIndent3"/>
        <w:spacing w:before="0" w:after="0"/>
        <w:ind w:left="0" w:right="0" w:hanging="0"/>
        <w:rPr>
          <w:rFonts w:ascii="Arial" w:hAnsi="Arial"/>
          <w:i w:val="false"/>
          <w:i w:val="false"/>
          <w:iCs w:val="false"/>
        </w:rPr>
      </w:pPr>
      <w:r>
        <w:rPr>
          <w:rFonts w:cs="Arial" w:ascii="Arial" w:hAnsi="Arial"/>
          <w:b/>
          <w:bCs/>
          <w:i w:val="false"/>
          <w:iCs w:val="false"/>
          <w:sz w:val="22"/>
          <w:szCs w:val="22"/>
        </w:rPr>
        <w:tab/>
      </w:r>
      <w:r>
        <w:rPr>
          <w:rFonts w:cs="Arial" w:ascii="Arial" w:hAnsi="Arial"/>
          <w:b/>
          <w:bCs/>
          <w:i w:val="false"/>
          <w:iCs w:val="false"/>
          <w:sz w:val="22"/>
          <w:szCs w:val="22"/>
          <w:lang w:val="mn-Cyrl-MN"/>
        </w:rPr>
        <w:t xml:space="preserve">Өвчтэй: </w:t>
      </w:r>
      <w:r>
        <w:rPr>
          <w:rFonts w:cs="Arial" w:ascii="Arial" w:hAnsi="Arial"/>
          <w:b w:val="false"/>
          <w:bCs w:val="false"/>
          <w:i w:val="false"/>
          <w:iCs w:val="false"/>
          <w:sz w:val="22"/>
          <w:szCs w:val="22"/>
          <w:lang w:val="mn-Cyrl-MN"/>
        </w:rPr>
        <w:t>Я.Санжмятав, Л.Энх-Амгалан;</w:t>
      </w:r>
    </w:p>
    <w:p>
      <w:pPr>
        <w:pStyle w:val="BodyTextIndent3"/>
        <w:spacing w:before="0" w:after="0"/>
        <w:ind w:left="0" w:right="0" w:hanging="0"/>
        <w:rPr>
          <w:rFonts w:ascii="Arial" w:hAnsi="Arial"/>
          <w:i w:val="false"/>
          <w:i w:val="false"/>
          <w:iCs w:val="false"/>
        </w:rPr>
      </w:pPr>
      <w:r>
        <w:rPr>
          <w:rFonts w:cs="Arial" w:ascii="Arial" w:hAnsi="Arial"/>
          <w:b/>
          <w:bCs/>
          <w:i w:val="false"/>
          <w:iCs w:val="false"/>
          <w:sz w:val="22"/>
          <w:szCs w:val="22"/>
          <w:lang w:val="mn-Cyrl-MN"/>
        </w:rPr>
        <w:tab/>
        <w:t>Тасалсан:</w:t>
      </w:r>
      <w:r>
        <w:rPr>
          <w:rFonts w:cs="Arial" w:ascii="Arial" w:hAnsi="Arial"/>
          <w:b w:val="false"/>
          <w:bCs w:val="false"/>
          <w:i w:val="false"/>
          <w:iCs w:val="false"/>
          <w:sz w:val="22"/>
          <w:szCs w:val="22"/>
          <w:lang w:val="mn-Cyrl-MN"/>
        </w:rPr>
        <w:t xml:space="preserve"> Ц.Оюунгэрэл, Д.Сумъяабазар.</w:t>
      </w:r>
    </w:p>
    <w:p>
      <w:pPr>
        <w:pStyle w:val="Normal"/>
        <w:spacing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before="0" w:after="0"/>
        <w:jc w:val="both"/>
        <w:rPr>
          <w:rFonts w:ascii="Arial" w:hAnsi="Arial"/>
          <w:i w:val="false"/>
          <w:i w:val="false"/>
          <w:iCs w:val="false"/>
        </w:rPr>
      </w:pPr>
      <w:r>
        <w:rPr>
          <w:rFonts w:ascii="Arial" w:hAnsi="Arial"/>
          <w:i w:val="false"/>
          <w:iCs w:val="false"/>
          <w:sz w:val="22"/>
          <w:szCs w:val="22"/>
        </w:rPr>
        <w:tab/>
      </w:r>
      <w:r>
        <w:rPr>
          <w:rFonts w:cs="Arial" w:ascii="Arial" w:hAnsi="Arial"/>
          <w:b/>
          <w:i/>
          <w:iCs/>
          <w:sz w:val="22"/>
          <w:szCs w:val="22"/>
          <w:lang w:val="mn-Cyrl-MN"/>
        </w:rPr>
        <w:t xml:space="preserve">Нэг. </w:t>
      </w:r>
      <w:r>
        <w:rPr>
          <w:rFonts w:cs="Arial" w:ascii="Arial" w:hAnsi="Arial"/>
          <w:b/>
          <w:bCs w:val="false"/>
          <w:i/>
          <w:iCs/>
          <w:sz w:val="22"/>
          <w:szCs w:val="22"/>
          <w:lang w:val="mn-Cyrl-MN"/>
        </w:rPr>
        <w:t>Тэтгэврийн даатгалын шимтгэлийн нэрийн дансны тухай хуульд нэмэлт оруулах тухай хуулийн төсөл /</w:t>
      </w:r>
      <w:r>
        <w:rPr>
          <w:rFonts w:cs="Arial" w:ascii="Arial" w:hAnsi="Arial"/>
          <w:b w:val="false"/>
          <w:bCs w:val="false"/>
          <w:i/>
          <w:iCs/>
          <w:sz w:val="22"/>
          <w:szCs w:val="22"/>
          <w:lang w:val="mn-Cyrl-MN"/>
        </w:rPr>
        <w:t xml:space="preserve">Засгийн газар 2015.04.10-ны өдөр өргөн мэдүүлсэн, </w:t>
      </w:r>
      <w:r>
        <w:rPr>
          <w:rFonts w:cs="Arial" w:ascii="Arial" w:hAnsi="Arial"/>
          <w:b/>
          <w:bCs/>
          <w:i/>
          <w:iCs/>
          <w:sz w:val="22"/>
          <w:szCs w:val="22"/>
          <w:lang w:val="mn-Cyrl-MN"/>
        </w:rPr>
        <w:t>хэлэлцэх эсэх</w:t>
      </w:r>
      <w:r>
        <w:rPr>
          <w:rFonts w:cs="Arial" w:ascii="Arial" w:hAnsi="Arial"/>
          <w:b/>
          <w:bCs w:val="false"/>
          <w:i/>
          <w:iCs/>
          <w:sz w:val="22"/>
          <w:szCs w:val="22"/>
          <w:lang w:val="mn-Cyrl-MN"/>
        </w:rPr>
        <w:t>/</w:t>
      </w:r>
      <w:r>
        <w:rPr>
          <w:rFonts w:cs="Arial" w:ascii="Arial" w:hAnsi="Arial"/>
          <w:b/>
          <w:i/>
          <w:iCs/>
          <w:sz w:val="22"/>
          <w:szCs w:val="22"/>
          <w:lang w:val="mn-Cyrl-MN"/>
        </w:rPr>
        <w:t>.</w:t>
      </w:r>
    </w:p>
    <w:p>
      <w:pPr>
        <w:pStyle w:val="Normal"/>
        <w:spacing w:before="0" w:after="0"/>
        <w:ind w:left="0" w:right="0" w:hanging="0"/>
        <w:jc w:val="both"/>
        <w:rPr>
          <w:rFonts w:ascii="Arial" w:hAnsi="Arial"/>
          <w:i w:val="false"/>
          <w:i w:val="false"/>
          <w:iCs w:val="false"/>
          <w:sz w:val="22"/>
          <w:szCs w:val="22"/>
        </w:rPr>
      </w:pPr>
      <w:r>
        <w:rPr>
          <w:rFonts w:ascii="Arial" w:hAnsi="Arial"/>
          <w:i w:val="false"/>
          <w:iCs w:val="false"/>
          <w:sz w:val="22"/>
          <w:szCs w:val="22"/>
        </w:rPr>
      </w:r>
    </w:p>
    <w:p>
      <w:pPr>
        <w:pStyle w:val="Normal"/>
        <w:ind w:left="0" w:right="0" w:hanging="0"/>
        <w:jc w:val="both"/>
        <w:rPr>
          <w:rFonts w:ascii="Arial" w:hAnsi="Arial"/>
          <w:i w:val="false"/>
          <w:i w:val="false"/>
          <w:iCs w:val="false"/>
        </w:rPr>
      </w:pPr>
      <w:r>
        <w:rPr>
          <w:rFonts w:cs="Arial" w:ascii="Arial" w:hAnsi="Arial"/>
          <w:b/>
          <w:i w:val="false"/>
          <w:iCs w:val="false"/>
          <w:sz w:val="22"/>
          <w:szCs w:val="22"/>
          <w:lang w:val="mn-Cyrl-MN"/>
        </w:rPr>
        <w:tab/>
      </w:r>
      <w:r>
        <w:rPr>
          <w:rFonts w:cs="Arial" w:ascii="Arial" w:hAnsi="Arial"/>
          <w:b w:val="false"/>
          <w:bCs w:val="false"/>
          <w:i w:val="false"/>
          <w:iCs w:val="false"/>
          <w:sz w:val="22"/>
          <w:szCs w:val="22"/>
          <w:lang w:val="mn-Cyrl-MN"/>
        </w:rPr>
        <w:t xml:space="preserve">Хэлэлцэж буй асуудалтай холбогдуулан Монгол Улсын Засгийн газрын гишүүн, Хүн амын хөгжил, нийгмийн хамгааллын сайд С.Эрдэнэ, Хүн амын хөгжил, нийгмийн хамгааллын яамны Стратеги бодлого, төлөвлөлтийн газрын дарга Ц.Туваан, мөн газрын ахлах мэргэжилтэн Ц.Дашдондог, Нийгмийн даатгалын албаны дарга С.Дорждэрэм, Нийгмийн даатгалын ерөнхий газрын дарга Ц.Уртнасан нар оролцов. </w:t>
      </w:r>
    </w:p>
    <w:p>
      <w:pPr>
        <w:pStyle w:val="Normal"/>
        <w:ind w:left="0" w:right="0" w:hanging="0"/>
        <w:jc w:val="both"/>
        <w:rPr>
          <w:rFonts w:ascii="Arial" w:hAnsi="Arial"/>
          <w:i w:val="false"/>
          <w:i w:val="false"/>
          <w:iCs w:val="false"/>
          <w:sz w:val="22"/>
          <w:szCs w:val="22"/>
        </w:rPr>
      </w:pPr>
      <w:r>
        <w:rPr>
          <w:rFonts w:ascii="Arial" w:hAnsi="Arial"/>
          <w:i w:val="false"/>
          <w:iCs w:val="false"/>
          <w:sz w:val="22"/>
          <w:szCs w:val="22"/>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2"/>
          <w:szCs w:val="22"/>
          <w:lang w:val="mn-Cyrl-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 нар байлцав. </w:t>
      </w:r>
    </w:p>
    <w:p>
      <w:pPr>
        <w:pStyle w:val="Normal"/>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2"/>
          <w:szCs w:val="22"/>
          <w:lang w:val="mn-Cyrl-MN"/>
        </w:rPr>
        <w:tab/>
        <w:t xml:space="preserve">Хуулийн төсөл санаачлагчийн илтгэлийг Монгол Улсын Засгийн газрын гишүүн, Хүн амын хөгжил, нийгмийн хамгааллын сайд С.Эрдэнэ танилцуулав. </w:t>
      </w:r>
    </w:p>
    <w:p>
      <w:pPr>
        <w:pStyle w:val="Normal"/>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2"/>
          <w:szCs w:val="22"/>
          <w:lang w:val="mn-Cyrl-MN"/>
        </w:rPr>
        <w:tab/>
        <w:t xml:space="preserve">Танилцуулгатай холбогдуулан Улсын Их Хурлын гишүүн Ё.Отгонбаяр, Д.Арвин   нарын тавьсан асуултад Монгол Улсын Засгийн газрын гишүүн, Хүн амын хөгжил, нийгмийн хамгааллын сайд С.Эрдэнэ, Хүн амын хөгжил, нийгмийн хамгааллын яамны Стратеги бодлого, төлөвлөлтийн газрын дарга Ц.Туваан, Нийгмийн даатгалын ерөнхий газрын дарга Ц.Уртнасан нар хариулж, тайлбар хийв. </w:t>
      </w:r>
    </w:p>
    <w:p>
      <w:pPr>
        <w:pStyle w:val="Normal"/>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2"/>
          <w:szCs w:val="22"/>
          <w:lang w:val="mn-Cyrl-MN"/>
        </w:rPr>
        <w:tab/>
        <w:t xml:space="preserve">Улсын Их Хурлын гишүүдээс санал гараагүй болно. </w:t>
      </w:r>
    </w:p>
    <w:p>
      <w:pPr>
        <w:pStyle w:val="Normal"/>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2"/>
          <w:szCs w:val="22"/>
          <w:lang w:val="mn-Cyrl-MN"/>
        </w:rPr>
        <w:tab/>
      </w:r>
      <w:r>
        <w:rPr>
          <w:rFonts w:cs="Arial" w:ascii="Arial" w:hAnsi="Arial"/>
          <w:b/>
          <w:bCs/>
          <w:i w:val="false"/>
          <w:iCs w:val="false"/>
          <w:sz w:val="22"/>
          <w:szCs w:val="22"/>
          <w:lang w:val="mn-Cyrl-MN"/>
        </w:rPr>
        <w:t xml:space="preserve">Д.Батцогт: - </w:t>
      </w:r>
      <w:r>
        <w:rPr>
          <w:rFonts w:cs="Arial" w:ascii="Arial" w:hAnsi="Arial"/>
          <w:b w:val="false"/>
          <w:bCs w:val="false"/>
          <w:i w:val="false"/>
          <w:iCs w:val="false"/>
          <w:sz w:val="22"/>
          <w:szCs w:val="22"/>
          <w:lang w:val="mn-Cyrl-MN"/>
        </w:rPr>
        <w:t xml:space="preserve">Тэтгэврийн даатгалын шимтгэлийн нэрийн дансны тухай хуульд нэмэлт оруулах тухай хуулийн </w:t>
      </w:r>
      <w:r>
        <w:rPr>
          <w:rStyle w:val="Emphasis"/>
          <w:rFonts w:cs="Arial" w:ascii="Arial" w:hAnsi="Arial"/>
          <w:b w:val="false"/>
          <w:bCs w:val="false"/>
          <w:i w:val="false"/>
          <w:iCs w:val="false"/>
          <w:caps w:val="false"/>
          <w:smallCaps w:val="false"/>
          <w:color w:val="00000A"/>
          <w:sz w:val="22"/>
          <w:szCs w:val="22"/>
          <w:u w:val="none"/>
          <w:lang w:val="mn-Cyrl-MN"/>
        </w:rPr>
        <w:t xml:space="preserve">төслийг Улсын Их Хурлын чуулганы нэгдсэн хуралдаанаар хэлэлцүүлэх нь зүйтэй гэсэн саналыг дэмжье. </w:t>
      </w:r>
    </w:p>
    <w:p>
      <w:pPr>
        <w:pStyle w:val="Textbody1"/>
        <w:spacing w:lineRule="atLeast" w:line="100" w:before="0" w:after="0"/>
        <w:ind w:left="0" w:right="0" w:hanging="0"/>
        <w:jc w:val="both"/>
        <w:rPr>
          <w:rStyle w:val="Emphasis"/>
          <w:sz w:val="22"/>
          <w:szCs w:val="22"/>
        </w:rPr>
      </w:pPr>
      <w:r>
        <w:rPr>
          <w:rFonts w:ascii="Arial" w:hAnsi="Arial"/>
          <w:i w:val="false"/>
          <w:iCs w:val="false"/>
          <w:sz w:val="24"/>
          <w:szCs w:val="24"/>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Зөвшөөрсөн:</w:t>
        <w:tab/>
        <w:tab/>
        <w:t>11</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Татгалзсан:</w:t>
        <w:tab/>
        <w:tab/>
        <w:t>0</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Бүгд: </w:t>
        <w:tab/>
        <w:tab/>
        <w:tab/>
        <w:t>11</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100.0 хувийн саналаар дэмжигдлээ. </w:t>
      </w:r>
    </w:p>
    <w:p>
      <w:pPr>
        <w:pStyle w:val="Textbody1"/>
        <w:spacing w:lineRule="atLeast" w:line="100" w:before="0" w:after="0"/>
        <w:ind w:left="0" w:right="0" w:hanging="0"/>
        <w:jc w:val="both"/>
        <w:rPr>
          <w:rStyle w:val="Emphasis"/>
          <w:sz w:val="22"/>
          <w:szCs w:val="22"/>
        </w:rPr>
      </w:pPr>
      <w:r>
        <w:rPr>
          <w:rFonts w:ascii="Arial" w:hAnsi="Arial"/>
          <w:i w:val="false"/>
          <w:iCs w:val="false"/>
        </w:rPr>
      </w:r>
    </w:p>
    <w:p>
      <w:pPr>
        <w:pStyle w:val="Normal"/>
        <w:ind w:left="0" w:right="0" w:hanging="0"/>
        <w:jc w:val="both"/>
        <w:rPr>
          <w:rFonts w:ascii="Arial" w:hAnsi="Arial" w:cs="Arial"/>
          <w:b w:val="false"/>
          <w:b w:val="false"/>
          <w:bCs w:val="false"/>
          <w:i w:val="false"/>
          <w:i w:val="false"/>
          <w:iCs w:val="false"/>
          <w:sz w:val="24"/>
          <w:szCs w:val="24"/>
          <w:lang w:val="mn-Cyrl-MN"/>
        </w:rPr>
      </w:pPr>
      <w:r>
        <w:rPr>
          <w:rStyle w:val="Emphasis"/>
          <w:rFonts w:cs="Arial" w:ascii="Arial" w:hAnsi="Arial"/>
          <w:b w:val="false"/>
          <w:bCs w:val="false"/>
          <w:i w:val="false"/>
          <w:iCs w:val="false"/>
          <w:caps w:val="false"/>
          <w:smallCaps w:val="false"/>
          <w:color w:val="00000A"/>
          <w:sz w:val="22"/>
          <w:szCs w:val="22"/>
          <w:u w:val="none"/>
          <w:lang w:val="mn-Cyrl-MN"/>
        </w:rPr>
        <w:tab/>
        <w:t>Байнгын хорооноос гарах санал, дүгнэлтийг Улсын Их Хурлын гишүүн Д.Хаянхярваа Улсын Их Хурлын чуулганы нэгдсэн хуралдаанд танилцуулахаар тогтов.</w:t>
      </w:r>
    </w:p>
    <w:p>
      <w:pPr>
        <w:pStyle w:val="Normal"/>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2"/>
          <w:szCs w:val="22"/>
          <w:lang w:val="mn-Cyrl-MN"/>
        </w:rPr>
        <w:tab/>
        <w:t xml:space="preserve">Уг асуудлыг 15 цаг 14 минутад хэлэлцэж дуусав. </w:t>
      </w:r>
    </w:p>
    <w:p>
      <w:pPr>
        <w:pStyle w:val="Normal"/>
        <w:ind w:left="0" w:right="0" w:firstLine="720"/>
        <w:jc w:val="both"/>
        <w:rPr>
          <w:rFonts w:ascii="Arial" w:hAnsi="Arial"/>
          <w:i w:val="false"/>
          <w:i w:val="false"/>
          <w:iCs w:val="false"/>
          <w:sz w:val="22"/>
          <w:szCs w:val="22"/>
        </w:rPr>
      </w:pPr>
      <w:r>
        <w:rPr>
          <w:rFonts w:ascii="Arial" w:hAnsi="Arial"/>
          <w:i w:val="false"/>
          <w:iCs w:val="false"/>
          <w:sz w:val="22"/>
          <w:szCs w:val="22"/>
        </w:rPr>
      </w:r>
    </w:p>
    <w:p>
      <w:pPr>
        <w:pStyle w:val="Normal"/>
        <w:ind w:left="0" w:right="0" w:hanging="0"/>
        <w:jc w:val="both"/>
        <w:rPr/>
      </w:pPr>
      <w:r>
        <w:rPr>
          <w:rFonts w:cs="Arial" w:ascii="Arial" w:hAnsi="Arial"/>
          <w:b w:val="false"/>
          <w:bCs w:val="false"/>
          <w:i w:val="false"/>
          <w:iCs w:val="false"/>
          <w:sz w:val="22"/>
          <w:szCs w:val="22"/>
          <w:lang w:val="mn-Cyrl-MN"/>
        </w:rPr>
        <w:tab/>
      </w:r>
      <w:bookmarkStart w:id="0" w:name="__DdeLink__2360_214817867"/>
      <w:r>
        <w:rPr>
          <w:rFonts w:cs="Arial" w:ascii="Arial" w:hAnsi="Arial"/>
          <w:b/>
          <w:bCs/>
          <w:i/>
          <w:iCs/>
          <w:sz w:val="22"/>
          <w:szCs w:val="22"/>
          <w:lang w:val="mn-Cyrl-MN"/>
        </w:rPr>
        <w:t xml:space="preserve">Хоёр. </w:t>
      </w:r>
      <w:bookmarkEnd w:id="0"/>
      <w:r>
        <w:rPr>
          <w:rStyle w:val="Emphasis"/>
          <w:rFonts w:cs="Arial" w:ascii="Arial" w:hAnsi="Arial"/>
          <w:b/>
          <w:bCs/>
          <w:i/>
          <w:iCs/>
          <w:caps w:val="false"/>
          <w:smallCaps w:val="false"/>
          <w:color w:val="00000A"/>
          <w:sz w:val="22"/>
          <w:szCs w:val="22"/>
          <w:u w:val="none"/>
          <w:lang w:val="mn-Cyrl-MN"/>
        </w:rPr>
        <w:t>Хөдөлмөрийн аюулгүй байдал, эрүүл ахуйн тухай хуульд нэмэлт, өөрчлөлт оруулах тухай хуулийн төсөл /</w:t>
      </w:r>
      <w:r>
        <w:rPr>
          <w:rStyle w:val="Emphasis"/>
          <w:rFonts w:cs="Arial" w:ascii="Arial" w:hAnsi="Arial"/>
          <w:b w:val="false"/>
          <w:bCs w:val="false"/>
          <w:i/>
          <w:iCs/>
          <w:caps w:val="false"/>
          <w:smallCaps w:val="false"/>
          <w:color w:val="00000A"/>
          <w:sz w:val="22"/>
          <w:szCs w:val="22"/>
          <w:u w:val="none"/>
          <w:lang w:val="mn-Cyrl-MN"/>
        </w:rPr>
        <w:t xml:space="preserve">Засгийн газар 2015.04.10-ны өдөр өргөн мэдүүлсэн, </w:t>
      </w:r>
      <w:r>
        <w:rPr>
          <w:rStyle w:val="Emphasis"/>
          <w:rFonts w:cs="Arial" w:ascii="Arial" w:hAnsi="Arial"/>
          <w:b/>
          <w:bCs/>
          <w:i/>
          <w:iCs/>
          <w:caps w:val="false"/>
          <w:smallCaps w:val="false"/>
          <w:color w:val="00000A"/>
          <w:sz w:val="22"/>
          <w:szCs w:val="22"/>
          <w:u w:val="none"/>
          <w:lang w:val="mn-Cyrl-MN"/>
        </w:rPr>
        <w:t>хэлэлцэх эсэх/</w:t>
      </w:r>
      <w:r>
        <w:rPr>
          <w:rFonts w:cs="Arial" w:ascii="Arial" w:hAnsi="Arial"/>
          <w:b/>
          <w:bCs/>
          <w:i/>
          <w:iCs/>
          <w:sz w:val="22"/>
          <w:szCs w:val="22"/>
          <w:lang w:val="mn-Cyrl-MN"/>
        </w:rPr>
        <w:t>.</w:t>
      </w:r>
    </w:p>
    <w:p>
      <w:pPr>
        <w:pStyle w:val="Normal"/>
        <w:ind w:left="0" w:right="0" w:hanging="0"/>
        <w:jc w:val="both"/>
        <w:rPr>
          <w:rFonts w:ascii="Arial" w:hAnsi="Arial"/>
          <w:i w:val="false"/>
          <w:i w:val="false"/>
          <w:iCs w:val="false"/>
          <w:sz w:val="22"/>
          <w:szCs w:val="22"/>
        </w:rPr>
      </w:pPr>
      <w:r>
        <w:rPr>
          <w:rFonts w:ascii="Arial" w:hAnsi="Arial"/>
          <w:i w:val="false"/>
          <w:iCs w:val="false"/>
          <w:sz w:val="22"/>
          <w:szCs w:val="22"/>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Хэлэлцэж буй асуудалтай холбогдуулан Монгол Улсын Засгийн газрын гишүүн, Хөдөлмөрийн сайд С.Чинзориг, Хөдөлмөрийн дэд сайд Ж.Батхуяг, Хөдөлмөрийн яамны Хөдөлмөрийн харилцааны бодлого, зохицуулалтын газрын дарга Б.Алимаа, мөн газрын ахлах мэргэжилтэн Т.Эрдэнэ, хуулийн зөвлөх Ц.Батнасан нар байлцав. </w:t>
      </w:r>
    </w:p>
    <w:p>
      <w:pPr>
        <w:pStyle w:val="Textbody1"/>
        <w:spacing w:lineRule="atLeast" w:line="100" w:before="0" w:after="0"/>
        <w:ind w:left="0" w:right="0" w:hanging="0"/>
        <w:jc w:val="both"/>
        <w:rPr>
          <w:rStyle w:val="Emphasis"/>
          <w:sz w:val="22"/>
          <w:szCs w:val="22"/>
        </w:rPr>
      </w:pPr>
      <w:r>
        <w:rPr>
          <w:rFonts w:cs="Arial" w:ascii="Arial" w:hAnsi="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bookmarkStart w:id="1" w:name="__DdeLink__4620_866606682"/>
      <w:r>
        <w:rPr>
          <w:rStyle w:val="Emphasis"/>
          <w:rFonts w:cs="Arial" w:ascii="Arial" w:hAnsi="Arial"/>
          <w:b w:val="false"/>
          <w:bCs w:val="false"/>
          <w:i w:val="false"/>
          <w:iCs w:val="false"/>
          <w:caps w:val="false"/>
          <w:smallCaps w:val="false"/>
          <w:color w:val="00000A"/>
          <w:sz w:val="22"/>
          <w:szCs w:val="22"/>
          <w:u w:val="none"/>
          <w:lang w:val="mn-Cyrl-MN"/>
        </w:rPr>
        <w:t>Хуралдаанд 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w:t>
      </w:r>
      <w:bookmarkEnd w:id="1"/>
      <w:r>
        <w:rPr>
          <w:rStyle w:val="Emphasis"/>
          <w:rFonts w:cs="Arial" w:ascii="Arial" w:hAnsi="Arial"/>
          <w:b w:val="false"/>
          <w:bCs w:val="false"/>
          <w:i w:val="false"/>
          <w:iCs w:val="false"/>
          <w:caps w:val="false"/>
          <w:smallCaps w:val="false"/>
          <w:color w:val="00000A"/>
          <w:sz w:val="22"/>
          <w:szCs w:val="22"/>
          <w:u w:val="none"/>
          <w:lang w:val="mn-Cyrl-MN"/>
        </w:rPr>
        <w:t xml:space="preserve"> нар байлцав. </w:t>
      </w:r>
    </w:p>
    <w:p>
      <w:pPr>
        <w:pStyle w:val="Textbody1"/>
        <w:spacing w:lineRule="atLeast" w:line="100" w:before="0" w:after="0"/>
        <w:ind w:left="0" w:right="0" w:hanging="0"/>
        <w:jc w:val="both"/>
        <w:rPr>
          <w:rStyle w:val="Emphasis"/>
          <w:sz w:val="22"/>
          <w:szCs w:val="22"/>
        </w:rPr>
      </w:pPr>
      <w:r>
        <w:rPr>
          <w:rFonts w:ascii="Arial" w:hAnsi="Arial"/>
          <w:i w:val="false"/>
          <w:iCs w:val="false"/>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Хуулийн төсөл санаачлагчийн илтгэлийг Монгол Улсын Засгийн газрын гишүүн, Хөдөлмөрийн сайд С.Чинзориг танилцуулав. </w:t>
      </w:r>
    </w:p>
    <w:p>
      <w:pPr>
        <w:pStyle w:val="Textbody1"/>
        <w:spacing w:lineRule="atLeast" w:line="100" w:before="0" w:after="0"/>
        <w:ind w:left="0" w:right="0" w:hanging="0"/>
        <w:jc w:val="both"/>
        <w:rPr>
          <w:rStyle w:val="Emphasis"/>
          <w:sz w:val="22"/>
          <w:szCs w:val="22"/>
        </w:rPr>
      </w:pPr>
      <w:r>
        <w:rPr>
          <w:rFonts w:cs="Arial" w:ascii="Arial" w:hAnsi="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Танилцуулгатай холбогдуулан Улсын Их Хурлын гишүүн Ё.Отгонбаяр, Д.Арвин, С.Одонтуяа нарын тавьсан асуултад Монгол Улсын Засгийн газрын гишүүн, Хөдөлмөрийн сайд С.Чинзориг, Хөдөлмөрийн яамны Хөдөлмөрийн харилцааны бодлого, зохицуулалтын газрын дарга Б.Алимаа нар хариулж, тайлбар хийв. </w:t>
      </w:r>
    </w:p>
    <w:p>
      <w:pPr>
        <w:pStyle w:val="Textbody1"/>
        <w:spacing w:lineRule="atLeast" w:line="100" w:before="0" w:after="0"/>
        <w:ind w:left="0" w:right="0" w:hanging="0"/>
        <w:jc w:val="both"/>
        <w:rPr>
          <w:rStyle w:val="Emphasis"/>
          <w:sz w:val="22"/>
          <w:szCs w:val="22"/>
        </w:rPr>
      </w:pPr>
      <w:r>
        <w:rPr>
          <w:rFonts w:cs="Arial" w:ascii="Arial" w:hAnsi="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Улсын Их Хурлын гишүүн Д.Хаянхярваа, С.Эрдэнэ нар санал хэлэв.</w:t>
      </w:r>
    </w:p>
    <w:p>
      <w:pPr>
        <w:pStyle w:val="Textbody1"/>
        <w:spacing w:lineRule="atLeast" w:line="100" w:before="0" w:after="0"/>
        <w:ind w:left="0" w:right="0" w:hanging="0"/>
        <w:jc w:val="both"/>
        <w:rPr>
          <w:rStyle w:val="Emphasis"/>
          <w:sz w:val="22"/>
          <w:szCs w:val="22"/>
        </w:rPr>
      </w:pPr>
      <w:r>
        <w:rPr>
          <w:rFonts w:cs="Arial" w:ascii="Arial" w:hAnsi="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r>
        <w:rPr>
          <w:rStyle w:val="Emphasis"/>
          <w:rFonts w:cs="Arial" w:ascii="Arial" w:hAnsi="Arial"/>
          <w:b/>
          <w:bCs/>
          <w:i w:val="false"/>
          <w:iCs w:val="false"/>
          <w:caps w:val="false"/>
          <w:smallCaps w:val="false"/>
          <w:color w:val="00000A"/>
          <w:sz w:val="22"/>
          <w:szCs w:val="22"/>
          <w:u w:val="none"/>
          <w:lang w:val="mn-Cyrl-MN"/>
        </w:rPr>
        <w:t xml:space="preserve">Д.Батцогт: - </w:t>
      </w:r>
      <w:r>
        <w:rPr>
          <w:rStyle w:val="Emphasis"/>
          <w:rFonts w:cs="Arial" w:ascii="Arial" w:hAnsi="Arial"/>
          <w:b w:val="false"/>
          <w:bCs w:val="false"/>
          <w:i w:val="false"/>
          <w:iCs w:val="false"/>
          <w:caps w:val="false"/>
          <w:smallCaps w:val="false"/>
          <w:color w:val="00000A"/>
          <w:sz w:val="22"/>
          <w:szCs w:val="22"/>
          <w:u w:val="none"/>
          <w:lang w:val="mn-Cyrl-MN"/>
        </w:rPr>
        <w:t xml:space="preserve">Хөдөлмөрийн аюулгүй байдал, эрүүл ахуйн тухай хуульд нэмэлт, өөрчлөлт оруулах тухай хуулийн төслийг Улсын Их Хурлын чуулганы нэгдсэн хуралдаанаар хэлэлцүүлэх нь зүйтэй гэсэн саналыг дэмжье. </w:t>
      </w:r>
    </w:p>
    <w:p>
      <w:pPr>
        <w:pStyle w:val="Textbody1"/>
        <w:spacing w:lineRule="atLeast" w:line="100" w:before="0" w:after="0"/>
        <w:ind w:left="0" w:right="0" w:hanging="0"/>
        <w:jc w:val="both"/>
        <w:rPr>
          <w:rStyle w:val="Emphasis"/>
          <w:sz w:val="22"/>
          <w:szCs w:val="22"/>
        </w:rPr>
      </w:pPr>
      <w:r>
        <w:rPr>
          <w:rFonts w:ascii="Arial" w:hAnsi="Arial"/>
          <w:i w:val="false"/>
          <w:iCs w:val="false"/>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Зөвшөөрсөн:</w:t>
        <w:tab/>
        <w:tab/>
        <w:t>7</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Татгалзсан:</w:t>
        <w:tab/>
        <w:tab/>
        <w:t>4</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Бүгд: </w:t>
        <w:tab/>
        <w:tab/>
        <w:tab/>
        <w:t>11</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63.6 хувийн саналаар дэмжигдлээ. </w:t>
      </w:r>
    </w:p>
    <w:p>
      <w:pPr>
        <w:pStyle w:val="Textbody1"/>
        <w:spacing w:lineRule="atLeast" w:line="100" w:before="0" w:after="0"/>
        <w:ind w:left="0" w:right="0" w:hanging="0"/>
        <w:jc w:val="both"/>
        <w:rPr>
          <w:rStyle w:val="Emphasis"/>
          <w:sz w:val="22"/>
          <w:szCs w:val="22"/>
        </w:rPr>
      </w:pPr>
      <w:r>
        <w:rPr>
          <w:rFonts w:cs="Arial" w:ascii="Arial" w:hAnsi="Arial"/>
          <w:b w:val="false"/>
          <w:bCs w:val="false"/>
          <w:i w:val="false"/>
          <w:iCs w:val="false"/>
          <w:caps w:val="false"/>
          <w:smallCaps w:val="false"/>
          <w:color w:val="00000A"/>
          <w:sz w:val="24"/>
          <w:szCs w:val="24"/>
          <w:u w:val="none"/>
          <w:lang w:val="mn-Cyrl-MN"/>
        </w:rPr>
      </w:r>
    </w:p>
    <w:p>
      <w:pPr>
        <w:pStyle w:val="BodyTextIndent3"/>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Байнгын хорооноос гарах санал, дүгнэлтийг Улсын Их Хурлын гишүүн Г.Баярсайхан Улсын Их Хурлын чуулганы нэгдсэн хуралдаанд танилцуулахаар тогтов.</w:t>
      </w:r>
    </w:p>
    <w:p>
      <w:pPr>
        <w:pStyle w:val="Normal"/>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BodyTextIndent3"/>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Уг асуудлыг 15 цаг 44 минутад хэлэлцэж дуусав. </w:t>
      </w:r>
    </w:p>
    <w:p>
      <w:pPr>
        <w:pStyle w:val="BodyTextIndent3"/>
        <w:spacing w:lineRule="atLeast" w:line="100" w:before="0" w:after="0"/>
        <w:ind w:left="0" w:right="0" w:hanging="0"/>
        <w:jc w:val="both"/>
        <w:rPr>
          <w:rStyle w:val="Emphasis"/>
          <w:sz w:val="22"/>
          <w:szCs w:val="22"/>
        </w:rPr>
      </w:pPr>
      <w:r>
        <w:rPr>
          <w:rFonts w:cs="Arial" w:ascii="Arial" w:hAnsi="Arial"/>
          <w:b w:val="false"/>
          <w:bCs w:val="false"/>
          <w:i w:val="false"/>
          <w:iCs w:val="false"/>
          <w:caps w:val="false"/>
          <w:smallCaps w:val="false"/>
          <w:color w:val="00000A"/>
          <w:sz w:val="24"/>
          <w:szCs w:val="24"/>
          <w:u w:val="none"/>
          <w:lang w:val="mn-Cyrl-MN"/>
        </w:rPr>
      </w:r>
    </w:p>
    <w:p>
      <w:pPr>
        <w:pStyle w:val="BodyTextIndent3"/>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bookmarkStart w:id="2" w:name="__DdeLink__6270_866606682"/>
      <w:bookmarkEnd w:id="2"/>
      <w:r>
        <w:rPr>
          <w:rStyle w:val="Emphasis"/>
          <w:rFonts w:cs="Arial" w:ascii="Arial" w:hAnsi="Arial"/>
          <w:b/>
          <w:bCs/>
          <w:i/>
          <w:iCs/>
          <w:caps w:val="false"/>
          <w:smallCaps w:val="false"/>
          <w:color w:val="00000A"/>
          <w:sz w:val="22"/>
          <w:szCs w:val="22"/>
          <w:u w:val="none"/>
          <w:lang w:val="mn-Cyrl-MN"/>
        </w:rPr>
        <w:t xml:space="preserve">Гурав. Ажлын хэсэг байгуулах тухай Байнгын хорооны тогтоолын төсөл. </w:t>
      </w:r>
    </w:p>
    <w:p>
      <w:pPr>
        <w:pStyle w:val="BodyTextIndent3"/>
        <w:spacing w:lineRule="atLeast" w:line="100" w:before="0" w:after="0"/>
        <w:ind w:left="0" w:right="0" w:hanging="0"/>
        <w:jc w:val="both"/>
        <w:rPr>
          <w:rStyle w:val="Emphasis"/>
          <w:sz w:val="22"/>
          <w:szCs w:val="22"/>
        </w:rPr>
      </w:pPr>
      <w:r>
        <w:rPr>
          <w:rFonts w:ascii="Arial" w:hAnsi="Arial"/>
          <w:i w:val="false"/>
          <w:iCs w:val="false"/>
        </w:rPr>
      </w:r>
    </w:p>
    <w:p>
      <w:pPr>
        <w:pStyle w:val="BodyTextIndent3"/>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 нар байлцав. </w:t>
      </w:r>
    </w:p>
    <w:p>
      <w:pPr>
        <w:pStyle w:val="BodyTextIndent3"/>
        <w:spacing w:lineRule="atLeast" w:line="100" w:before="0" w:after="0"/>
        <w:ind w:left="0" w:right="0" w:hanging="0"/>
        <w:jc w:val="both"/>
        <w:rPr>
          <w:rStyle w:val="Emphasis"/>
          <w:sz w:val="22"/>
          <w:szCs w:val="22"/>
        </w:rPr>
      </w:pPr>
      <w:r>
        <w:rPr>
          <w:rFonts w:ascii="Arial" w:hAnsi="Arial"/>
          <w:i w:val="false"/>
          <w:iCs w:val="false"/>
        </w:rPr>
      </w:r>
    </w:p>
    <w:p>
      <w:pPr>
        <w:pStyle w:val="Textbody1"/>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r>
      <w:r>
        <w:rPr>
          <w:rStyle w:val="Emphasis"/>
          <w:rFonts w:cs="Arial" w:ascii="Arial" w:hAnsi="Arial"/>
          <w:b/>
          <w:bCs/>
          <w:i w:val="false"/>
          <w:iCs w:val="false"/>
          <w:caps w:val="false"/>
          <w:smallCaps w:val="false"/>
          <w:color w:val="00000A"/>
          <w:sz w:val="22"/>
          <w:szCs w:val="22"/>
          <w:u w:val="none"/>
          <w:lang w:val="mn-Cyrl-MN"/>
        </w:rPr>
        <w:t xml:space="preserve">Д.Батцогт: - </w:t>
      </w:r>
      <w:r>
        <w:rPr>
          <w:rStyle w:val="Emphasis"/>
          <w:rFonts w:cs="Arial" w:ascii="Arial" w:hAnsi="Arial"/>
          <w:b w:val="false"/>
          <w:bCs w:val="false"/>
          <w:i w:val="false"/>
          <w:iCs w:val="false"/>
          <w:caps w:val="false"/>
          <w:smallCaps w:val="false"/>
          <w:color w:val="00000A"/>
          <w:sz w:val="22"/>
          <w:szCs w:val="22"/>
          <w:u w:val="none"/>
          <w:lang w:val="mn-Cyrl-MN"/>
        </w:rPr>
        <w:t xml:space="preserve">“Төрөөс тэтгэврийн шинэчлэлийн талаар баримтлах бодлого батлах тухай” Улсын Их Хурлын тогтоолын төслийг хэлэлцүүлэгт бэлтгэх үүрэг бүхий ажлын хэсэг байгуулах тухай Нийгмийн бодлого, боловсрол, соёл, шинжлэх ухааны байнгын хорооны тогтоолын төслийг баталъя. </w:t>
      </w:r>
    </w:p>
    <w:p>
      <w:pPr>
        <w:pStyle w:val="Textbody1"/>
        <w:spacing w:lineRule="atLeast" w:line="100" w:before="0" w:after="0"/>
        <w:ind w:left="0" w:right="0" w:hanging="0"/>
        <w:jc w:val="both"/>
        <w:rPr>
          <w:rStyle w:val="Emphasis"/>
          <w:sz w:val="22"/>
          <w:szCs w:val="22"/>
        </w:rPr>
      </w:pPr>
      <w:r>
        <w:rPr>
          <w:rFonts w:ascii="Arial" w:hAnsi="Arial"/>
          <w:i w:val="false"/>
          <w:iCs w:val="false"/>
        </w:rPr>
      </w:r>
    </w:p>
    <w:p>
      <w:pPr>
        <w:pStyle w:val="Textbody1"/>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t xml:space="preserve">Зөвшөөрсөн: </w:t>
        <w:tab/>
        <w:tab/>
        <w:t>11</w:t>
      </w:r>
    </w:p>
    <w:p>
      <w:pPr>
        <w:pStyle w:val="Textbody1"/>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t xml:space="preserve">Татгалзсан: </w:t>
        <w:tab/>
        <w:tab/>
        <w:t>0</w:t>
      </w:r>
    </w:p>
    <w:p>
      <w:pPr>
        <w:pStyle w:val="Textbody1"/>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t>Бүгд:</w:t>
        <w:tab/>
        <w:tab/>
        <w:tab/>
        <w:t>11</w:t>
      </w:r>
    </w:p>
    <w:p>
      <w:pPr>
        <w:pStyle w:val="Textbody1"/>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t xml:space="preserve">100.0 хувийн саналаар тогтоол батлагдлаа. </w:t>
      </w:r>
    </w:p>
    <w:p>
      <w:pPr>
        <w:pStyle w:val="Textbody1"/>
        <w:spacing w:lineRule="atLeast" w:line="100" w:before="0" w:after="0"/>
        <w:ind w:left="0" w:right="0" w:hanging="0"/>
        <w:jc w:val="both"/>
        <w:rPr>
          <w:rStyle w:val="Emphasis"/>
          <w:sz w:val="22"/>
          <w:szCs w:val="22"/>
        </w:rPr>
      </w:pPr>
      <w:r>
        <w:rPr>
          <w:rFonts w:ascii="Arial" w:hAnsi="Arial"/>
          <w:i w:val="false"/>
          <w:iCs w:val="false"/>
        </w:rPr>
      </w:r>
    </w:p>
    <w:p>
      <w:pPr>
        <w:pStyle w:val="Textbody1"/>
        <w:spacing w:lineRule="atLeast" w:line="100" w:before="0" w:after="0"/>
        <w:ind w:left="0" w:right="0" w:hanging="0"/>
        <w:jc w:val="both"/>
        <w:rPr>
          <w:rFonts w:cs="Arial"/>
          <w:b w:val="false"/>
          <w:b w:val="false"/>
          <w:bCs w:val="false"/>
          <w:i w:val="false"/>
          <w:i w:val="false"/>
          <w:iCs w:val="false"/>
          <w:caps w:val="false"/>
          <w:smallCaps w:val="false"/>
          <w:color w:val="00000A"/>
          <w:sz w:val="24"/>
          <w:szCs w:val="24"/>
          <w:u w:val="none"/>
          <w:lang w:val="mn-Cyrl-MN"/>
        </w:rPr>
      </w:pPr>
      <w:r>
        <w:rPr>
          <w:rStyle w:val="Emphasis"/>
          <w:rFonts w:cs="Arial" w:ascii="Arial" w:hAnsi="Arial"/>
          <w:b w:val="false"/>
          <w:bCs w:val="false"/>
          <w:i w:val="false"/>
          <w:iCs w:val="false"/>
          <w:caps w:val="false"/>
          <w:smallCaps w:val="false"/>
          <w:color w:val="00000A"/>
          <w:sz w:val="22"/>
          <w:szCs w:val="22"/>
          <w:u w:val="none"/>
          <w:lang w:val="mn-Cyrl-MN"/>
        </w:rPr>
        <w:tab/>
        <w:t xml:space="preserve">Ажлын хэсгийн ахлагчаар Улсын Их Хурлын гишүүн Ц.Оюунгэрэл ажиллахаар болов. </w:t>
      </w:r>
    </w:p>
    <w:p>
      <w:pPr>
        <w:pStyle w:val="Textbody1"/>
        <w:spacing w:lineRule="atLeast" w:line="100" w:before="0" w:after="0"/>
        <w:ind w:left="0" w:right="0" w:hanging="0"/>
        <w:jc w:val="both"/>
        <w:rPr>
          <w:rStyle w:val="Emphasis"/>
          <w:sz w:val="22"/>
          <w:szCs w:val="22"/>
        </w:rPr>
      </w:pPr>
      <w:r>
        <w:rPr>
          <w:rFonts w:ascii="Arial" w:hAnsi="Arial"/>
          <w:b/>
          <w:bCs/>
          <w:i/>
          <w:iCs/>
          <w:sz w:val="22"/>
          <w:szCs w:val="22"/>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bookmarkStart w:id="3" w:name="__DdeLink__1970_602728012"/>
      <w:bookmarkStart w:id="4" w:name="__DdeLink__54463_1264532603"/>
      <w:bookmarkStart w:id="5" w:name="__DdeLink__883_1044925891"/>
      <w:r>
        <w:rPr>
          <w:rStyle w:val="Emphasis"/>
          <w:rFonts w:cs="Arial" w:ascii="Arial" w:hAnsi="Arial"/>
          <w:b/>
          <w:bCs/>
          <w:i w:val="false"/>
          <w:iCs w:val="false"/>
          <w:caps w:val="false"/>
          <w:smallCaps w:val="false"/>
          <w:color w:val="00000A"/>
          <w:sz w:val="22"/>
          <w:szCs w:val="22"/>
          <w:u w:val="none"/>
          <w:lang w:val="ms-MY"/>
        </w:rPr>
        <w:t xml:space="preserve">Хуралдаан </w:t>
      </w:r>
      <w:r>
        <w:rPr>
          <w:rStyle w:val="Emphasis"/>
          <w:rFonts w:cs="Arial" w:ascii="Arial" w:hAnsi="Arial"/>
          <w:b/>
          <w:bCs/>
          <w:i w:val="false"/>
          <w:iCs w:val="false"/>
          <w:caps w:val="false"/>
          <w:smallCaps w:val="false"/>
          <w:color w:val="00000A"/>
          <w:sz w:val="22"/>
          <w:szCs w:val="22"/>
          <w:u w:val="none"/>
          <w:lang w:val="mn-Cyrl-MN"/>
        </w:rPr>
        <w:t>45 минут үргэлжилж, 15 ц</w:t>
      </w:r>
      <w:r>
        <w:rPr>
          <w:rStyle w:val="Emphasis"/>
          <w:rFonts w:cs="Arial" w:ascii="Arial" w:hAnsi="Arial"/>
          <w:b/>
          <w:bCs/>
          <w:i w:val="false"/>
          <w:iCs w:val="false"/>
          <w:caps w:val="false"/>
          <w:smallCaps w:val="false"/>
          <w:color w:val="00000A"/>
          <w:sz w:val="22"/>
          <w:szCs w:val="22"/>
          <w:u w:val="none"/>
          <w:lang w:val="ms-MY"/>
        </w:rPr>
        <w:t xml:space="preserve">аг </w:t>
      </w:r>
      <w:r>
        <w:rPr>
          <w:rStyle w:val="Emphasis"/>
          <w:rFonts w:cs="Arial" w:ascii="Arial" w:hAnsi="Arial"/>
          <w:b/>
          <w:bCs/>
          <w:i w:val="false"/>
          <w:iCs w:val="false"/>
          <w:caps w:val="false"/>
          <w:smallCaps w:val="false"/>
          <w:color w:val="00000A"/>
          <w:sz w:val="22"/>
          <w:szCs w:val="22"/>
          <w:u w:val="none"/>
          <w:lang w:val="mn-Cyrl-MN"/>
        </w:rPr>
        <w:t xml:space="preserve">45 минутад </w:t>
      </w:r>
      <w:bookmarkEnd w:id="3"/>
      <w:bookmarkEnd w:id="4"/>
      <w:bookmarkEnd w:id="5"/>
      <w:r>
        <w:rPr>
          <w:rStyle w:val="Emphasis"/>
          <w:rFonts w:cs="Arial" w:ascii="Arial" w:hAnsi="Arial"/>
          <w:b/>
          <w:bCs/>
          <w:i w:val="false"/>
          <w:iCs w:val="false"/>
          <w:caps w:val="false"/>
          <w:smallCaps w:val="false"/>
          <w:color w:val="00000A"/>
          <w:sz w:val="22"/>
          <w:szCs w:val="22"/>
          <w:u w:val="none"/>
          <w:lang w:val="ms-MY"/>
        </w:rPr>
        <w:t>өндөрлөв.</w:t>
      </w:r>
    </w:p>
    <w:p>
      <w:pPr>
        <w:pStyle w:val="Title"/>
        <w:spacing w:lineRule="atLeast" w:line="200" w:before="0" w:after="0"/>
        <w:jc w:val="both"/>
        <w:rPr>
          <w:rFonts w:ascii="Arial" w:hAnsi="Arial"/>
          <w:i w:val="false"/>
          <w:i w:val="false"/>
          <w:iCs w:val="false"/>
          <w:sz w:val="22"/>
          <w:szCs w:val="22"/>
        </w:rPr>
      </w:pPr>
      <w:r>
        <w:rPr>
          <w:rFonts w:ascii="Arial" w:hAnsi="Arial"/>
          <w:i w:val="false"/>
          <w:iCs w:val="false"/>
          <w:sz w:val="22"/>
          <w:szCs w:val="22"/>
        </w:rPr>
      </w:r>
    </w:p>
    <w:p>
      <w:pPr>
        <w:pStyle w:val="Title"/>
        <w:spacing w:lineRule="atLeast" w:line="200"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2"/>
          <w:szCs w:val="22"/>
          <w:lang w:val="ms-MY"/>
        </w:rPr>
        <w:tab/>
        <w:t xml:space="preserve">Тэмдэглэлтэй танилцсан: </w:t>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2"/>
          <w:szCs w:val="22"/>
          <w:lang w:val="ms-MY"/>
        </w:rPr>
        <w:tab/>
      </w:r>
      <w:r>
        <w:rPr>
          <w:rFonts w:cs="Arial" w:ascii="Arial" w:hAnsi="Arial"/>
          <w:b w:val="false"/>
          <w:bCs w:val="false"/>
          <w:i w:val="false"/>
          <w:iCs w:val="false"/>
          <w:sz w:val="22"/>
          <w:szCs w:val="22"/>
          <w:lang w:val="mn-Cyrl-MN"/>
        </w:rPr>
        <w:t>НИЙГМИЙН БОДЛОГО, БОЛОВСРОЛ,</w:t>
      </w:r>
    </w:p>
    <w:p>
      <w:pPr>
        <w:pStyle w:val="Title"/>
        <w:spacing w:lineRule="atLeast" w:line="20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2"/>
          <w:szCs w:val="22"/>
          <w:lang w:val="mn-Cyrl-MN"/>
        </w:rPr>
        <w:tab/>
        <w:t xml:space="preserve">СОЁЛ, ШИНЖЛЭХ УХААНЫ </w:t>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2"/>
          <w:szCs w:val="22"/>
          <w:lang w:val="mn-Cyrl-MN"/>
        </w:rPr>
        <w:tab/>
        <w:t>БАЙНГЫН ХОРООНЫ ДАРГА</w:t>
        <w:tab/>
        <w:tab/>
        <w:tab/>
        <w:tab/>
        <w:tab/>
        <w:t>Д.БАТЦОГТ</w:t>
      </w:r>
      <w:r>
        <w:rPr>
          <w:rFonts w:cs="Arial" w:ascii="Arial" w:hAnsi="Arial"/>
          <w:b w:val="false"/>
          <w:bCs w:val="false"/>
          <w:i w:val="false"/>
          <w:iCs w:val="false"/>
          <w:sz w:val="22"/>
          <w:szCs w:val="22"/>
          <w:lang w:val="ms-MY"/>
        </w:rPr>
        <w:tab/>
      </w:r>
    </w:p>
    <w:p>
      <w:pPr>
        <w:pStyle w:val="Subtitle"/>
        <w:spacing w:lineRule="atLeast" w:line="200" w:before="0" w:after="0"/>
        <w:jc w:val="both"/>
        <w:rPr>
          <w:rFonts w:ascii="Arial" w:hAnsi="Arial"/>
          <w:i w:val="false"/>
          <w:i w:val="false"/>
          <w:iCs w:val="false"/>
          <w:sz w:val="22"/>
          <w:szCs w:val="22"/>
        </w:rPr>
      </w:pPr>
      <w:r>
        <w:rPr>
          <w:rFonts w:ascii="Arial" w:hAnsi="Arial"/>
          <w:i w:val="false"/>
          <w:iCs w:val="false"/>
          <w:sz w:val="22"/>
          <w:szCs w:val="22"/>
        </w:rPr>
      </w:r>
    </w:p>
    <w:p>
      <w:pPr>
        <w:pStyle w:val="Title"/>
        <w:spacing w:lineRule="atLeast" w:line="200"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2"/>
          <w:szCs w:val="22"/>
          <w:lang w:val="ms-MY"/>
        </w:rPr>
        <w:tab/>
        <w:t xml:space="preserve">Тэмдэглэл хөтөлсөн: </w:t>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2"/>
          <w:szCs w:val="22"/>
          <w:lang w:val="ms-MY"/>
        </w:rPr>
        <w:tab/>
      </w:r>
      <w:r>
        <w:rPr>
          <w:rFonts w:cs="Arial" w:ascii="Arial" w:hAnsi="Arial"/>
          <w:b w:val="false"/>
          <w:bCs w:val="false"/>
          <w:i w:val="false"/>
          <w:iCs w:val="false"/>
          <w:sz w:val="22"/>
          <w:szCs w:val="22"/>
          <w:lang w:val="mn-Cyrl-MN"/>
        </w:rPr>
        <w:t xml:space="preserve">ПРОТОКОЛЫН АЛБАНЫ </w:t>
        <w:tab/>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2"/>
          <w:szCs w:val="22"/>
          <w:lang w:val="mn-Cyrl-MN"/>
        </w:rPr>
        <w:tab/>
        <w:t>ШИНЖЭЭЧ</w:t>
      </w:r>
      <w:r>
        <w:rPr>
          <w:rFonts w:cs="Arial" w:ascii="Arial" w:hAnsi="Arial"/>
          <w:b w:val="false"/>
          <w:bCs w:val="false"/>
          <w:i w:val="false"/>
          <w:iCs w:val="false"/>
          <w:sz w:val="22"/>
          <w:szCs w:val="22"/>
          <w:lang w:val="ms-MY"/>
        </w:rPr>
        <w:tab/>
        <w:tab/>
        <w:tab/>
        <w:tab/>
        <w:tab/>
        <w:tab/>
        <w:tab/>
        <w:tab/>
      </w:r>
      <w:r>
        <w:rPr>
          <w:rFonts w:cs="Arial" w:ascii="Arial" w:hAnsi="Arial"/>
          <w:b w:val="false"/>
          <w:bCs w:val="false"/>
          <w:i w:val="false"/>
          <w:iCs w:val="false"/>
          <w:sz w:val="22"/>
          <w:szCs w:val="22"/>
          <w:effect w:val="blinkBackground"/>
          <w:lang w:val="ms-MY"/>
        </w:rPr>
        <w:t>Ц</w:t>
      </w:r>
      <w:r>
        <w:rPr>
          <w:rFonts w:cs="Arial" w:ascii="Arial" w:hAnsi="Arial"/>
          <w:b w:val="false"/>
          <w:bCs w:val="false"/>
          <w:i w:val="false"/>
          <w:iCs w:val="false"/>
          <w:sz w:val="22"/>
          <w:szCs w:val="22"/>
          <w:lang w:val="ms-MY"/>
        </w:rPr>
        <w:t>.АЛТАН-ОД</w:t>
      </w:r>
    </w:p>
    <w:p>
      <w:pPr>
        <w:pStyle w:val="Normal"/>
        <w:spacing w:lineRule="atLeast" w:line="2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2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МОНГОЛ УЛСЫН ИХ ХУРЛЫН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2015 ОНЫ ХАВРЫН ЭЭЛЖИТ ЧУУЛГАНЫ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БАЙНГЫН ХОРООНЫ 4 ДҮГЭЭР САРЫН 21-НИЙ ӨДӨР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/МЯГМАР ГАРАГ/-ИЙН ХУРАЛДААНЫ ДЭЛГЭРЭНГҮЙ</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ТЭМДЭГЛЭЛ</w:t>
      </w:r>
    </w:p>
    <w:p>
      <w:pPr>
        <w:pStyle w:val="Title"/>
        <w:rPr>
          <w:rFonts w:ascii="Arial" w:hAnsi="Arial"/>
          <w:i w:val="false"/>
          <w:i w:val="false"/>
          <w:iCs w:val="false"/>
          <w:sz w:val="24"/>
          <w:szCs w:val="24"/>
        </w:rPr>
      </w:pPr>
      <w:r>
        <w:rPr>
          <w:rFonts w:ascii="Arial" w:hAnsi="Arial"/>
          <w:i w:val="false"/>
          <w:iCs w:val="false"/>
          <w:sz w:val="24"/>
          <w:szCs w:val="24"/>
        </w:rPr>
      </w:r>
    </w:p>
    <w:p>
      <w:pPr>
        <w:pStyle w:val="Title"/>
        <w:jc w:val="both"/>
        <w:rPr>
          <w:rFonts w:ascii="Arial" w:hAnsi="Arial"/>
          <w:i w:val="false"/>
          <w:i w:val="false"/>
          <w:iCs w:val="false"/>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15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00 минутад </w:t>
      </w:r>
      <w:r>
        <w:rPr>
          <w:rFonts w:cs="Arial" w:ascii="Arial" w:hAnsi="Arial"/>
          <w:i w:val="false"/>
          <w:iCs w:val="false"/>
          <w:sz w:val="24"/>
          <w:szCs w:val="24"/>
          <w:lang w:val="ms-MY"/>
        </w:rPr>
        <w:t>эхлэв.</w:t>
      </w:r>
    </w:p>
    <w:p>
      <w:pPr>
        <w:pStyle w:val="Normal"/>
        <w:rPr>
          <w:rFonts w:ascii="Arial" w:hAnsi="Arial"/>
          <w:i w:val="false"/>
          <w:i w:val="false"/>
          <w:iCs w:val="false"/>
          <w:sz w:val="24"/>
          <w:szCs w:val="24"/>
        </w:rPr>
      </w:pPr>
      <w:r>
        <w:rPr>
          <w:rFonts w:ascii="Arial" w:hAnsi="Arial"/>
          <w:i w:val="false"/>
          <w:iCs w:val="false"/>
          <w:sz w:val="24"/>
          <w:szCs w:val="24"/>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гишүүдийн өдрийн амгаланг айлтгая. Нийгмийн бодлого, боловсрол, соёл, шинжлэх ухааны байнгын хорооны хурал эхлэхэд ирц хүрсэн байна. 52.6 хувьтай. Ирсэн гишүүдийг танилцуулъя. Д.Арвин гишүүн ирсэн, Д.Батцогт гишүүн ирсэн, А.Бакей гишүүн гадаадад томилолттой, Г.Баярсайхан гишүүн ирсэн байна, С.Дэмбэрэл гишүүн чөлөөтэй, Л.Гантөмөр гишүүн ирсэн, Ё.Отгонбаяр гишүүн ирсэн, С.Одонтуяа гишүүн ирсэн, Я.Санжмятав гишүүн өвчтэй, Д.Сарангэрэл гишүүн гадаадад томилолттой, Я.Содбаатар гишүүн ирсэн, Д.Хаянхярваа гишүүн ирсэн, А.Тлейхан гишүүн гадаадад томилолттой, Л.Энх-Амгалан гишүүн өвчтэй, Л.Эрдэнэчимэг гишүүн нар ирсэн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хуралдаанаа эхэлье. Өнөөдрийн хуралдаанаар хэлэлцэх асуудлаа танилцуулъя. Нэг. Тэтгэврийн даатгалын шимтгэлийн нэрийн дансны тухай хуульд нэмэлт оруулах тухай хуулийн төслийн хэлэлцэх эсэх асуудлыг хэлэлцэнэ.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Хөдөлмөрийн аюулгүй байдал, эрүүл ахуйн тухай хуульд нэмэлт, өөрчлөлт оруулах тухай хуулийн төслийн хэлэлцэх эсэх асуудлыг хэлэлцэнэ.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Гурав. Төрөөс тэтгэврийн шинэчлэлийн талаар баримтлах бодлого батлах тухай Улсын Их Хурлын тогтоолын төслийг хэлэлцүүлэгт бэлтгэх ажлын хэсгийг байгуулна.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Хэлэлцэх асуудал дээр саналтай гишүүд байна уу? Алга байна. За хэлэлцэх асуудалдаа оръё.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center"/>
        <w:rPr>
          <w:rFonts w:ascii="Arial" w:hAnsi="Arial" w:cs="Arial"/>
          <w:b w:val="false"/>
          <w:b w:val="false"/>
          <w:bCs w:val="false"/>
          <w:i w:val="false"/>
          <w:i w:val="false"/>
          <w:iCs w:val="false"/>
          <w:sz w:val="24"/>
          <w:szCs w:val="24"/>
          <w:lang w:val="mn-Cyrl-MN"/>
        </w:rPr>
      </w:pPr>
      <w:r>
        <w:rPr>
          <w:rFonts w:cs="Arial" w:ascii="Arial" w:hAnsi="Arial"/>
          <w:b/>
          <w:bCs w:val="false"/>
          <w:i/>
          <w:iCs/>
          <w:sz w:val="24"/>
          <w:szCs w:val="24"/>
          <w:lang w:val="mn-Cyrl-MN"/>
        </w:rPr>
        <w:t>Нэг. Тэтгэврийн даатгалын шимтгэлийн нэрийн дансны тухай хуульд нэмэлт оруулах тухай хуулийн төсөл /</w:t>
      </w:r>
      <w:r>
        <w:rPr>
          <w:rFonts w:cs="Arial" w:ascii="Arial" w:hAnsi="Arial"/>
          <w:b w:val="false"/>
          <w:bCs w:val="false"/>
          <w:i/>
          <w:iCs/>
          <w:sz w:val="24"/>
          <w:szCs w:val="24"/>
          <w:lang w:val="mn-Cyrl-MN"/>
        </w:rPr>
        <w:t xml:space="preserve">Засгийн газар 2015.04.10-ны өдөр өргөн мэдүүлсэн, </w:t>
      </w:r>
      <w:r>
        <w:rPr>
          <w:rFonts w:cs="Arial" w:ascii="Arial" w:hAnsi="Arial"/>
          <w:b/>
          <w:bCs/>
          <w:i/>
          <w:iCs/>
          <w:sz w:val="24"/>
          <w:szCs w:val="24"/>
          <w:lang w:val="mn-Cyrl-MN"/>
        </w:rPr>
        <w:t>хэлэлцэх эсэх</w:t>
      </w:r>
      <w:r>
        <w:rPr>
          <w:rFonts w:cs="Arial" w:ascii="Arial" w:hAnsi="Arial"/>
          <w:b/>
          <w:bCs w:val="false"/>
          <w:i/>
          <w:iCs/>
          <w:sz w:val="24"/>
          <w:szCs w:val="24"/>
          <w:lang w:val="mn-Cyrl-MN"/>
        </w:rPr>
        <w:t>/.</w:t>
      </w:r>
    </w:p>
    <w:p>
      <w:pPr>
        <w:pStyle w:val="Normal"/>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Тэтгэврийн даатгалын шимтгэлийн нэрийн дансны тухай хуульд нэмэлт оруулах тухай хуулийн төсөл санаачлагчийн илтгэлийг Улсын Их Хурлын гишүүн, Хүн амын хөгжил, нийгмийн хамгааллын сайд С.Эрдэнэ танилцуулна.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Нийгмийн бодлого, боловсрол, соёл, шинжлэх ухааны байнгын хорооны дарга, эрхэм гишүүд 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Тэтгэврийн даатгалын шимтгэлийн нэрийн дансны тухай хуульд нэмэлт оруулах тухай хуулийн төслийн талаар та бүхэндээ танилцуулъя.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Төрөөс тэтгэврийн шинэчлэлийн талаар 2021 он хүртэл баримтлах үндсэн чиглэлийг Улсын Их Хурлаас 1999 онд баталж тэтгэврийн даатгалын шимтгэлийн нэрийн дансны тухай хуулийг 1999 оны 7 дугаар сарын 1-ний өдрөөс мөрдөж эхэлсэн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Тэтгэврийн даатгалын шимтгэлийн нэрийн дансны тухай хуулийн дагуу 2015 онд эмэгтэй 55 настай, даатгуулагчийн тэтгэвэрт оруулах эрх үүсч буй 15 мянга гаруй даатгуулагч өнөөдөр бий болоод байна. Эдгээр иргэдийн дийлэнх буюу 75 орчим хувь нь 1960 оноос өмнө төрсөн даатгуулагчийн тэтгэврээс харьцангуй бага тэтгэвэр тогтоолгохоор нөхцөл байдал үүсээд байгаа юм. Иймд төрөөс тэтгэврийн шинэчлэлийн талаар 2021 он хүртэл баримтлах үндсэн чиглэлийн 23-т нэрийн данс нээж, түүгээр тэтгэвэрт гарах хүний тэтгэвэр болон хуучин тогтолцоогоор тэтгэвэрт гарах хүний тэтгэврийн хэмжээг тэнцвэртэй байлгах зарчмыг баримтлах бөгөөд үүнтэй холбогдуулан холбогдох хуульд тухайн үед нь өөрчлөлт оруулна гэж заасныг үндэслэн Монгол Улсын нийт ахмад настанд тэгш хандаж төлсөн шимтгэлийн хэмжээтэй уялдаатай амьжиргааг хангахуйц хэмжээнд тэтгэвэр авах, ижил бололцоогоор хангах нь зүйтэй гэж үзэж тэтгэврийн даатгалын шимтгэлийн нэрийн дансны тухай хуульд нэмэлт, өөрчлөлт оруулах тухай хуулийн төслийг боловсруулан хэлэлцүүлж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Уг хуулийн төсөлд өндөр насны тэтгэврийг Тэтгэврийн даатгалын шимтгэлийн нэрийн дансны тухай хуульд зааснаар, эсвэл Нийгмийн даатгалын сангаас олгох тэтгэвэр, тэтгэмжийн тухай хуульд заасны аль таатай нөхцөлөөр тогтоолгох сонголт хийх эрхтэй байхаар тусгасан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Хуулийн төсөл батлагдсанаар нийгэм, эдийн засагт сөрөг үр дагавар гарахгүй бөгөөд 1960 оны 1 дүгээр сарын 1-ний өдөр, түүнээс хойш төрсөн даатгуулагчийн өндөр насны тэтгэврийн хэмжээ буурахаас сэргийлж ахмад настны нийгмийн баталгааг хангах, тэдний амьдралын чанарыг сайжруулахад эерэг үр дагавар бий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Ийм учраас эрхэм гишүүд ээ, хуулийн төслийг хэлэлцэн дэмжиж өгөхийг та бүхнээс хүсье.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Анхаарал тавьсанд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Хууль санаачлагчийн илтгэлтэй холбогдуулж асуулт асуух гишүүдийн нэрийг авъя. Алга уу? Д.Арвин гишүүн дар. Д.Арвин гишүүнээр тасаллаа. За Ё.Отгонбаяр гишүүн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С.Эрдэнэ сайдаас нэг тодруулаад асуучихъя. Одоо ингэж ойлгож байгаагаар бол юу шүү дээ, 1960 онд төрсөн хүмүүс чинь тухайн үедээ нэрийн дансны үлдэгдлийг нь хөдөлмөрийн хөлсний доод хэмжээгээр тооцсоноос болоод их бага тэтгэвэр тогтоогдох гээд байна гэж ойлгогдож байгаа.</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одоо энүүгээр ингээд сонголт хийх бололцоо гарна гэхээр зэрэг та нэг багцаагаар. Одоо жишээлбэл, яг 1960 онд төрсөн, одоо 55 настай эмэгтэй хүн одоо тэр юугаараа, энэ хуулийн өөрчлөлтгүй тохиолдолд бол нэг багцаагаар төчнөөний тэтгэвэр тогтоогдох гээд байгаа юм. Сонголт хийсэн тохиолдолд бол одоо ийм сонголт хийгээд тэтгэвэр нь тэд болох юм гээд мөнгөн дүнгээр нь нэг багцаагаар илэрхийлчихэж болох уу гэж асуух гэсэн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тэгээд би тодруулж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асуултад хариулахын өмнө ажлын хэсэг танилцуулъя. С.Эрдэнэ Хүн амын хөгжил, нийгмийн хамгааллын сайд, Ц.Туваан Хүн амын хөгжил, нийгмийн хамгааллын яамны Стратеги бодлого, төлөвлөлтийн газрын дарга, Ц.Дашдондог Хүн амын хөгжил, нийгмийн хамгааллын яамны Стратеги бодлого, төлөвлөлтийн газрын ахлах мэргэжилтэн, Ц.Уртнасан Нийгмийн даатгалын ерөнхий газрын дарга, С.Дорждэрэм Хүн амын хөгжил, нийгмийн хамгааллын яамны Нийгмийн даатгалын албаны дарга гэсэн ийм бүрэлдэхүүнтэй ажлын хэсэг ажиллаж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Хэн хариулах вэ? Ажлын хэсэг. Ц.Туваан. 3 дугаар микрофон өгье.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Ц.Туваан: - </w:t>
      </w:r>
      <w:r>
        <w:rPr>
          <w:rFonts w:cs="Arial" w:ascii="Arial" w:hAnsi="Arial"/>
          <w:b w:val="false"/>
          <w:bCs w:val="false"/>
          <w:i w:val="false"/>
          <w:iCs w:val="false"/>
          <w:sz w:val="24"/>
          <w:szCs w:val="24"/>
          <w:lang w:val="mn-Cyrl-MN"/>
        </w:rPr>
        <w:t xml:space="preserve">Энэ 1960 оноос 1955 он гээд 55 нас хүрсэн эмэгтэй хүн энэ жил тэтгэвэр тогтоолгохоор ийм хуулийн хугацаа нь болж байгаа. Энэ хүний тоо бол 15 мянга орчим байгаа. Тэгээд эндээс 55 нас хүрсэн бага ангийн багш мэргэжилтэй эмэгтэй хүн энэ жил тэтгэврээ тогтоолголоо гэж бодоход хуучин боддог хуулиар 313 мянга 550 төгрөгийн тэтгэвэр авахаар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Тэтгэврийн даатгалын шимтгэлийн нэрийн дансны тухай хуульд заасан аргачлалаар бодох юм бол 213 мянга 226 төгрөг буюу энэ хоёр бодолтын зөрүү 110.3 мянган төгрөг болж бодогдохоор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тодруулъя.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Тэгэхээр нөгөө тэр хүний төлсөн шимтгэл чинь одоо яаж нөлөөлөх юм. Одоо өөрөөр хэлбэл мэдээж хүн бол 300 мянган төгрөгийнхөө тэтгэвэр лүү явах байх л даа. Нэгдүгээрт.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ер нь зүгээр үүний тухай мэдлэг мэдээлэл хүмүүст байгаа юу? Өөрөөр хэлбэл та нар бол сонголт хийнэ гээд их гоё юм ярьж байна. Амьдрал дээр нь баахан хүмүүс дээр аваачаад өөрийнх нь хийсэн сонголт гээд 200 мянган төгрөгийн тэтгэвэр биччих юм биш биз дээ. Тийм үйлдэл үүсэхээс сэргийлсэн юм байна уу?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Гуравдугаарт нь, үүнийг зүгээр яах вэ тэр 60 гэлгүйгээр 70 юм уу, 80 гэчхээд хугацаа гаргаж байгаад тэгээд нөгөө нэг тэтгэврийнхээ үзэл баримтлал, тэтгэврийн хуулийн үзэл баримтлал чинь яваад байгаа шүү дээ. Тэгээд нэг мөсөн шийдэж болоогүй юм уу гэж асуух гэсэн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сайд хариулъя.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Энэ асуудлаар иргэдээс нэлээн санал, гомдлууд ирж байгаа. Ялангуяа одоо энэ он гарснаас хойш энэ нэрийн дансны тухай хууль хэрэгжих хуулийн хугацаа болсон. Үүнээс хойш энэ талаар иргэдээс нэлээдгүй гомдол ирж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энэ дээр бид нар гол юм юу гэхээр одоогийн байгаа яг саяын Ц.Туваан даргын тайлбарласнаар 100 гаруй мянган төгрөгийн зөрүүтэй ийм тэтгэвэр тогтоолгох нөхцөл байдал үүссэн байгаа учраас энэ дээр бид нар. Би нэг хоёрдугаар асуултад нэг мөсөн хариулчихъя гэж бодож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одоо энэ нь өөрөө тухайн харьяа аймаг, дүүргийн Нийгмийн даатгалын хэлтэс дээр очоод өөрийнхөө сонголтыг хийх юм. Нэг үгээр хэлбэл одоо шинэ нэрийн дансны хуулиар тэтгэврээ бодуулна гэвэл тэрүүгээрээ бодуулаад авах эрх нь байгаа. Хуучин тогтолцоогоороо тэтгэврээ бодуулна гээд одоогийн, өнөөдөр хүчин төгөлдөр мөрдөж байгаа тогтолцоогоороо ингээд хуулиараа тэтгэврээ бодуулаад авах эрх нь бас нээлттэй байхаар ингэж. Нэг үгээр хэлбэл тэтгэврийн, тэтгэвэр авагчийн эрхийг дээдэлсэн ийм л зарчим.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Минутыг нь нэмээд тавьчих. С.Эрдэнэ сайдын.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Тэтгэвэр авагчийн эрхийг хамгаалах, тэтгэвэр авагчийнхаа эрхийг дээдэлсэн ийм л зарчмаар энэ хуулийн өөрчлөлтийг оруулж ирж байгаа юм. Тэгээд энэ дээр өнөөдөр яг бид бол сурталчилгаа бол эхлээгүй байгаа. Энэ хууль батлагдаад гарах юм бол бид нар энэ чиглэлээр сургалтууд, сурталчилгааны ажлуудыг одоо үе шаттайгаар зохион байгуулж явуулна.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Үгүй. Шимтгэл төлөхгүй. Одоо байгаагаараа л явна шүү дээ. Ямар нэгэн нэмэлт. Энд ямар нэгэн нийгэм, эдийн засгийн сөрөг үр дагавар гарахгүй. Байхгүй. Одоо ингээд л нөгөө хуучин аргачлалаар бодвол дараалсан 60 сар буюу одоо дараалсан 5 жилийн дунджаар 45.0 хувиар бодоод тэтгэврийн тогтоогоод бодоод ингээд явчихна.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Аль илүүгээрээ л тогтоолгоно. Тэр хүний өөрийн сонгох эрх байхгүй юу.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тэтгэврийн даатгалын шинэчлэлийн талаар төрөөс баримтлах бодлого дээр болохоор бид нар одоо энэ 1960 он гэдгийг бид нар 70 буюу 79 он гэсэн хувилбараар оруулж байгаа юм. Тэгээд Их Хурал дээр үүнийг хэлэлцэж байгаад шийднэ. Тэгээд бид нар 1979 оноор бодоод явах юм бол 1995 онд энэ хууль хэрэгжиж эхлэх үед яг одоо 1979 онд төрсөн тэр үеийн хүн бол 16 настай байж байгаа. Энэ бол одоо эрх зүйн харилцаанд орох боломжтой болсон үе 1995 он гэж тооцоод 1979 он гэж оруулж байгаа. Хэрвээ гишүүд хэтэрхий урт байна гэж үзвэл 1970 он байж болно. Тэгээд бид нар зүгээр 10 жил байгаа юм. Тэгэхдээ яах вэ бид нарын тооцож байгаа бол хэрвээ 1979 оноос тооцоод явах юм бол 2034 он хүртэл энэ нэрийн дансны хуримтлал бий болгох ийм бололцоотой хугацаа бий болно гэж ингэж харж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Д.Арвин гишүүн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Д.Арвин: - </w:t>
      </w:r>
      <w:r>
        <w:rPr>
          <w:rFonts w:cs="Arial" w:ascii="Arial" w:hAnsi="Arial"/>
          <w:b w:val="false"/>
          <w:bCs w:val="false"/>
          <w:i w:val="false"/>
          <w:iCs w:val="false"/>
          <w:sz w:val="24"/>
          <w:szCs w:val="24"/>
          <w:lang w:val="mn-Cyrl-MN"/>
        </w:rPr>
        <w:t xml:space="preserve">Ойлгож байна энэ хуулийг. Зүгээр энэ хуультай холбогдолгүй нэг тэтгэврийн асуудлыг зүгээр одоо Нийгмийн даатгалын ерөнхий газрын дарга байгаа, сайд байгаа дээр нь нэг зүйл асуучихаж болох уу, дарга аа. За тэгье.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тэтгэвэр бас ийм юм. 1996-2010 оны хооронд тэтгэвэр тогтоолгосон, 1996-2010 оны хооронд маш бага хэмжээгээр тогтоогдсон цэргийн албан хаагчид байдаг юм. Сая бид нар 2010 оноос хойш цэргийн тэтгэвэр, тэтгэмжээр бусдыг нь шийдчихсэн. Эд нар одоо хүртэл маш бага цалин дээр ажиллаж байгаа. Тэгээд энэ хүмүүсийг нэг 5 мянга гаруй хүн байдаг. Энэ хүмүүсийн тэтгэврийн зөрүүг нь, маш бага мөнгө юм билээ. Үүнийг одоо өргөн бариад, үүнийг та нартай ярих юм бол энэ ажил ер нь одоо бид хийгдвэл хийгдэх үү гэдгийг л. Бололцоо байна уу? Энэ 5 мянга гаруй хүний тэтгэврийн зөрүүний асуудал дээр. Бага мөнгө юм билээ, С.Эрдэнэ сайд.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сайд.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Ер нь бол цэргийн тэтгэвэрт гарагчдын тэтгэврийн хэмжээ бол маш сайн нэмэгдсэн шүү дээ ер нь бол. Тэгээд одоо ер нь тэр талаар яригдах юм бол цэргийнхний хувьд бол одоо ер нь тэтгэвэр авагчдын дунд бол ийм асуудал бол ямар нэг. Хамгийн өндөр тэтгэвэр авч байгаа хэсэг нь цэргийнхэн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Яг тэр 2010 оноос өмнө гэж байгаа юм байна. Тийм ээ. 2010 оноос өмнө одоо яг ямар хүмүүс байгаа юм. Ц.Уртнасан дарга хариул даа.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2 дугаар микрофон өгье.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Ц.Уртнасан: - </w:t>
      </w:r>
      <w:r>
        <w:rPr>
          <w:rFonts w:cs="Arial" w:ascii="Arial" w:hAnsi="Arial"/>
          <w:b w:val="false"/>
          <w:bCs w:val="false"/>
          <w:i w:val="false"/>
          <w:iCs w:val="false"/>
          <w:sz w:val="24"/>
          <w:szCs w:val="24"/>
          <w:lang w:val="mn-Cyrl-MN"/>
        </w:rPr>
        <w:t xml:space="preserve">Саяын энэ 2 дугаар сарын 1-нээс нийгмийн даатгалын сангаас олгох тэтгэврийг нэмэгдүүлэх арга хэмжээний хүрээнд Д.Арвин гишүүний хэлж байгаа энэ жирийн тэтгэвэр авагчдыг тодорхой бүлэг хэсэг 5 мянга орчим иргэдийн тэтгэврийн тогтоож байгаа цалингийн индексийг өөрчилсөн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энэ тэтгэвэр өөрчлөх үйл явцаар бол хамгийн их нэмэгдэл авсан, за тэтгэвэр авагчдын дунд маргаан үүсгээд байгаа хэсэг бол энэ цэргийн тэтгэвэр авагчдын асуудал байгаа. Тийм учраас энэ тэтгэвэр нэмэгдлийн үр дүнгээр бол таны ярьж байгаа энэ хэсэг бүлгийн хүмүүсийн тэтгэвэрт хамгийн их нэмэгдэл бий болсон. Зөрүү гэдэг юм уу, одоо тэр ялгавартай байдлыг арилгахад чиглэсэн энэ арга хэмжээ саяын энэ 2 дугаар сарын 1-нээс тэтгэвэр нэмэгдүүлэх арга хэмжээгээр шийдэгдсэн гэж бид нар ингэж ойлгож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 асууж, хариулт авч дууслаа. Үг хэлэх гишүүн байна уу? За алга байна.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Хуулийн төслийн нэгдсэн хуралдаанаар хэлэлцүүлэхийг дэмжье гэдэг томьёоллоор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10 гишүүн санал хураалтад оролцож, 10 гишүүн дэмжсэнээр 100.0 хувийн саналаар дэмжигдлээ.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Санал, дүгнэлт унших гишүүн санаачлагаараа байна уу? За Д.Хаянхярваа гишүүнийг. Өөрөө зөвшөөрч байна уу? За Д.Хаянхярваа гишүүн нэгдсэн чуулганд санал, дүгнэлт уншина. Ажлын хэсэгт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асуудал.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center"/>
        <w:rPr>
          <w:rFonts w:ascii="Times New Roman" w:hAnsi="Times New Roman" w:cs="Arial"/>
          <w:b/>
          <w:b/>
          <w:bCs/>
          <w:i w:val="false"/>
          <w:i w:val="false"/>
          <w:iCs w:val="false"/>
          <w:sz w:val="24"/>
          <w:szCs w:val="24"/>
          <w:lang w:val="mn-Cyrl-MN"/>
        </w:rPr>
      </w:pPr>
      <w:bookmarkStart w:id="6" w:name="__DdeLink__2360_2148178679"/>
      <w:r>
        <w:rPr>
          <w:rFonts w:cs="Arial" w:ascii="Arial" w:hAnsi="Arial"/>
          <w:b/>
          <w:bCs/>
          <w:i/>
          <w:iCs/>
          <w:sz w:val="24"/>
          <w:szCs w:val="24"/>
          <w:lang w:val="mn-Cyrl-MN"/>
        </w:rPr>
        <w:t xml:space="preserve">Хоёр. </w:t>
      </w:r>
      <w:bookmarkEnd w:id="6"/>
      <w:r>
        <w:rPr>
          <w:rStyle w:val="Emphasis"/>
          <w:rFonts w:cs="Arial" w:ascii="Arial" w:hAnsi="Arial"/>
          <w:b/>
          <w:bCs/>
          <w:i/>
          <w:iCs/>
          <w:caps w:val="false"/>
          <w:smallCaps w:val="false"/>
          <w:color w:val="00000A"/>
          <w:sz w:val="24"/>
          <w:szCs w:val="24"/>
          <w:u w:val="none"/>
          <w:lang w:val="mn-Cyrl-MN"/>
        </w:rPr>
        <w:t>Хөдөлмөрийн аюулгүй байдал, эрүүл ахуйн тухай хуульд нэмэлт, өөрчлөлт оруулах тухай хуулийн төсөл /</w:t>
      </w:r>
      <w:r>
        <w:rPr>
          <w:rStyle w:val="Emphasis"/>
          <w:rFonts w:cs="Arial" w:ascii="Arial" w:hAnsi="Arial"/>
          <w:b w:val="false"/>
          <w:bCs w:val="false"/>
          <w:i/>
          <w:iCs/>
          <w:caps w:val="false"/>
          <w:smallCaps w:val="false"/>
          <w:color w:val="00000A"/>
          <w:sz w:val="24"/>
          <w:szCs w:val="24"/>
          <w:u w:val="none"/>
          <w:lang w:val="mn-Cyrl-MN"/>
        </w:rPr>
        <w:t xml:space="preserve">Засгийн газар 2015.04.10-ны өдөр өргөн мэдүүлсэн, </w:t>
      </w:r>
      <w:r>
        <w:rPr>
          <w:rStyle w:val="Emphasis"/>
          <w:rFonts w:cs="Arial" w:ascii="Arial" w:hAnsi="Arial"/>
          <w:b/>
          <w:bCs/>
          <w:i/>
          <w:iCs/>
          <w:caps w:val="false"/>
          <w:smallCaps w:val="false"/>
          <w:color w:val="00000A"/>
          <w:sz w:val="24"/>
          <w:szCs w:val="24"/>
          <w:u w:val="none"/>
          <w:lang w:val="mn-Cyrl-MN"/>
        </w:rPr>
        <w:t>хэлэлцэх эсэх/</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Хөдөлмөрийн аюулгүй байдал, эрүүл ахуйн тухай хуульд нэмэлт, өөрчлөлт оруулах тухай хуулийн төсөл санаачлагчийн илтгэлийг Хөдөлмөрийн сайд С.Чинзориг танилцуулна. 3 дугаар микрофон өгье.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Гишүүдийн энэ өдрийн амгаланг айлтгая. Хөдөлмөрийн аюулгүй байдал, эрүүл ахуйн хуульд нэмэлт, өөрчлөлт оруулах хуулийн төслийг Засгийн газрын хуралдаанаар хэлэлцүүлж Их Хуралд өргөн барьсан. Өнөөдөр Байнгын хорооны хуралдаанаар хэлэлцүүлж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Хөдөлмөрийн аюулгүй байдал, эрүүл ахуйн хууль 2008 онд Улсын Их Хурлаар батлагдаж хэрэгжиж эхэлснээс хойш Хөдөлмөрийн аюулгүй байдал, эрүүл ахуйн төрийн бодлого, удирдлагын тогтолцоо бий болж ослоос урьдчилан сэргийлэхэд чиглэгдсэн үйл ажиллагаа, арга хэмжээ нэлээн төлөвшсөн гэж үздэг. Гэхдээ хуулийн зарим зүйл, заалтыг тодорхой болгох, салбарын яамд, орон нутгийн оролцоог нэмэгдүүлэх, ажил олгогчдод ажилтнуудын хариуцлагыг дээшлүүлэх, урьдчилан осол, үйлдвэрлэл, мэргэжлээс шалтгаалах өвчнөөс урьдчилан сэргийлэх хууль тогтоомжийг одоо бас боловсронгуй болгох зайлшгүй шаардлагууд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Тоон статистик мэдээнээс үзэхэд 2014 онд 333 үйлдвэрлэлийн осол бүртгэгдсэн. Өмнөх оноос 18.0 хувиар буурсан гэсэн ийм статистик мэдээ байгаа. Гэхдээ үйлдвэрлэлийн ослын улмаас нас барж буй иргэдийн тоо дорвитой буурахгүй байгаа. 2014 онд барилгын салбарт гарсан үйлдвэрлэлийн ослын улмаас 24 иргэн амь насаа алдсан. Уул уурхайн салбарт гарсан ослын улмаас 10 иргэн амь насаа алдсан гэсэн ийм бас эмгэнэлтэй явдлууд бол ар араасаа гарсаар байгаа. Тийм учраас хөдөлмөрийн аюулгүй байдал, эрүүл ахуйн хууль тогтоомжийг одоо өөрчлөлт оруулж хариуцлагыг нь нэлээн сайжруулах талаар өөрчлөлт оруулах зайлшгүй шаардлагатай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Улсын Их Хурлын 2013 оны 20 дугаар тогтоолоор Хөдөлмөрийн аюулгүй байдал, эрүүл ахуйн хууль эрх зүйн орчныг боловсронгуй болгох, стандартыг шинэчлэх, үйлдвэрлэлийн осол, мэргэжлээс шалтгаалсан өвчнөөс урьдчилан сэргийлэх зардлын хувь хэмжээг нэмэгдүүлэх ийм чиглэлээр одоо бас Засгийн газарт чиглэл өгсөн байдаг. Эдгээр шаардлагуудыг үндэслэж Хөдөлмөр аюулгүй байдал, эрүүл ахуйн хууль тогтоомжид хуулийн нэмэлт, өөрчлөлтийг боловсруулаад Их Хурлаар өргөн бариад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Хуульд бид хэд хэдэн зарчмын өөрчлөлтүүдийг оруулсан гэдгийг бол юуны өмнө хэлэхийг хүсч байна. Аж ахуйн нэгж, байгууллагууд ажлын байрны эрсдэлийн түвшин, ажилчдын тооноос хамааруулан хөдөлмөрийн аюулгүй байдал, эрүүл ахуйн бүтэц, ажилтан, зөвлөлийг орон тооны болон орон тооны бусаар ажиллуулах, тэдний хариуцах ажлын чиг үүргийг тодорхой болгож өгөхөөр хуулийн төсөлд тусгасан.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Үйлдвэрлэлийн ослын улмаас амь насаа алдаж буй иргэдийн тоо дорвитой буурахгүй байгаатай холбоотойгоор үйлдвэрлэлийн осол, мэргэжлээс шалтгаалах өвчний улмаас амь насаа алдаж байгаа, хөдөлмөрийн чадвараа алдаж байгаа ажилтнуудад олгох нөхөн төлбөрийн хэмжээ, төлбөр, тэтгэмжийн хэмжээг нэмэгдүүлэх зайлшгүй шаардлагатай байгаа. Үүнтэй холбоотойгоор эрсдэлийн түвшин өндөртэй ажлын байранд ажиллаж байгаа ажилтныг ажил олгогч амь нас, эрүүл мэндийн даатгалд одоо заавал даатгуулж байх. Хураамжийг нь ажил олгогч төлж байхаар, эрсдэл ихтэй ажлын байранд ажиллаж байгаа ажилтан амь насаа алдах юм бол арилжааны даатгалын сангаас нэмэлт даатгал болгож амь нас, эрүүл мэндийн даатгалаас нөхөн төлбөр авч байхаар хуульчилж оруулж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Гурав дахь бас үндсэн нэг том өөрчлөлт нь барилгын компаниуд, ялангуяа уул уурхайн чиглэлээр ажиллаж байгаа компаниудад бас тийм бүтэц, өөрчлөлтүүд нэлээдгүй оногдож байгаа. Үйлдвэрлэлийн осол буурахгүй байгаа нэг үндсэн шалтгаан нь ерөнхий захиалагч, ерөнхий гүйцэтгэгч, туслан гүйцэтгэгч нарын хэн нь ямар шатандаа ямар хариуцлага хүлээх вэ гэдэг асуудлыг тодорхой болгох зайлшгүй шаардлагатай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Нөгөө талаасаа ерөнхий захиалагч, ерөнхий гүйцэтгэгч нь төсөвт туссан энэ хөдөлмөрийн аюулгүй байдал, эрүүл ахуйн чиглэлээр санхүүжилтийг бүрэн шийдвэрлэх, тусгаж шийдвэрлэж өгдөггүй нь осол, эндэгдэл, үйлдвэрлэлийн өвчний гаралт буурахгүй байхад нөлөөлж байгаа гэсэн ийм асуудал их яригддаг. Үүнтэй холбоотойгоор харилцан хариуцлага хүлээж байх, хамтран ажиллах асуудлыг гэрээнд тодорхой тусгаж байхаар хуулийн төсөлд тусгаж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Хөдөлмөрийн аюулгүй байдал, эрүүл ахуйн хууль тогтоомжид өөрчлөлт оруулж байгаа бас нэг үндсэн шалтгаан нь тухайн ажлын байран дээр ажиллаж байгаа ажилтан үйлдвэрлэлийн осолд ороод эрүүл мэндээрээ, амь насаа алдсан бол ажил олгогч хариуцлага хүлээдэг ийм хуулийн тогтолцоо одоо үйлчилж байгаа. Харамсалтай нь сүүлийн жилүүдэд үйлдвэрлэлийн тухайн ажлын байран дээр ажиллаж байгаа ажилтан үйлдвэрлэлийн осолд ороод амь насаа алдахаас гадна үйлдвэрлэлийн ойр орчимд явж байсан, гаднах талбайд нь явж байсан иргэн, бүр ногоон гэрлэн дохио хүлээгээд зогсож байсан автомашины дээрээс хүртэл одоо хүнд даацын кран унаад хүний амь нас эрсэдсэн ийм эмгэнэлттэй явдлууд гарсан. Тийм учраас үйлдвэрлэлийн орчин, гаднах талбайд гарсан ослыг тухайн ажил олгогч хариуцаж байхаар хуульд бас нэмэлт, өөрчлөлтүүд оруулж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2013 оны 20 дугаар тогтоолоор аж ахуйн нэгж, байгууллагын үйлдвэрлэлийн осол, мэргэжлээс шалтгаалах өвчнөөс урьдчилан сэргийлэх арга хэмжээнд шаардах зардлын хэмжээг 5 хүртэл хувиар нэмэгдүүлэхээр Улсын Их Хурлын тогтоол заасан. Бид одоо энэ чиглэлээр нэлээд аж ахуйн нэгж, байгууллагуудтай хэлэлцүүлэг, санал солилцох уулзалтууд нэлээн их явуулсан. Ингээд үүний үр дүнд төсвийн хөрөнгөөр нийлүүлэх бүтээгдэхүүн, ажил үйлчилгээний зардлаас 0.5 хувиар, төсвийн байгууллагууд бол 0.5 хувиар шимтгэл төлж байх, аж ахуйн нэгж, байгууллага үйлдвэрлэл, үйлчилгээний зардлын 2 хувиас доошгүй хэмжээний хөрөнгийг аюулгүй байдал, эрүүл ахуйн болон үйлдвэрлэлийн осол, мэргэжлээс шалтгаалах өвчнөөс сэргийлэх, урьдчилан сэргийлэх арга хэмжээнд зарцуулж байхаар хуулийн төсөлд тусгаж өгсөн.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Төгсгөлд нь нэг зүйлийг хэлэхэд Хөдөлмөрийн аюулгүй байдал, эрүүл ахуйн хууль тогтоомж зөрчигчдөд хүлээлгэх хариуцлагыг нэлээд чангатгаж байгаа. Гэхдээ бид энд зөвхөн ажил олгогчдод хүлээлгэх хариуцлагыг чангатгах биш ажилтан хүний хөдөлмөрийн аюулгүй байдал, эрүүл ахуйн чиглэлээр хүлээх үүргийг нь ч гэсэн нэлээд үүрэгжүүлж бас хариуцлагыг нь сайжруулж байгаа асуудлууд бий. Ний нуугүй хэлэхэд манай ажилтнууд хэнэггүй байдлаасаа болоод хөдөлмөрийн сахилга батыг чанд дагаж мөрддөггүй, үйлдвэрлэлийн технологийн процессыг хатуу чанд биелүүлдэггүйгээсээ хамаараад үйлдвэрлэлийн осолд өртөх, мэргэжлээс шалтгаалах өвчинд одоо бас нэрвэгдэх ийм тохиолдол гардаг. Тийм учраас энэ талаарх ажилтны үүргийг нэлээд чангатгая, сайжруулж өгье гэсэн асуудлууд яригдаж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Нөгөө талаасаа үйлдвэрлэлийн осол гаргаж байгаа хууль тогтоомж зөрчигчдөд хүлээлгэх хариуцлагыг нэлээн сайжруулъя. Ялангуяа оногдуулж байгаа торгуулийн хэмжээг хөдөлмөрийн хөлсний доод хэмжээтэй уялдуулан нэмэгдүүлдэг байхаар хуулийн төсөлд оруулсан. Одоогийн мөрдөгдөж байгаа хуулиар бол үйлдвэрлэлийн осол анх удаа гаргавал 300-гаас 500 мянган төгрөгөөр торгодог. Хоёр дахь удаагаа осол гаргасан бол саяас 2 сая төгрөгөөр торгодог ийм л одоо бас торгуулийн механизм үйлчилж байгаа. Энэ нь одоо хариуцлагын тогтолцоо болж чадахгүй байна гэж үзэж хариуцлагыг нэлээн сайжруулах чиглэлээр хуулийн төслөө өргөн барьж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Ийм чиглэлээр бас хуулийн төсөлд өөрчлөлт оруулсан гэдгийг та бүхэнд танилцуулж байна. Ингээд хуулийн төслийг хэлэлцэж, Байнгын хороогоор хэлэлцэж дэмжиж өгөхийг хүсч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Анхаарал тавьсанд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Хуулийн төсөл санаачлагчийн илтгэлтэй холбогдуулаад асуулттай гишүүд байна уу? С.Одонтуяа гишүүнээр тасаллаа.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Ажлын хэсэг танилцуулъя. С.Чинзориг Хөдөлмөрийн сайд, Б.Алимаа Хөдөлмөрийн яамны Хөдөлмөрийн харилцааны бодлого зохицуулалтын газрын дарга, Т.Эрдэнэ Хөдөлмөрийн яамны Хөдөлмөрийн харилцааны бодлого зохицуулалтын газрын ахлах мэргэжилтэн, Ц.Батнасан хуулийн зөвлөх гэсэн ийм бүрэлдэхүүнтэй ажлын хэсэг ажиллаж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Ё.Отгонбаяр гишүүн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Би ганц хоёр зүйл тодруулж асуух гэсэн юм. Одоо энэ оруулж ирж байгаа хуулийн төсөл дээр, хуулийн өөрчлөлт дээр хайгаад олсонгүй. Ер нь зүгээр байгаа хууль дээр энэ хөдөлмөрийн аюулгүй байдалтай холбоотой ослыг нуусан албан тушаалтанд оногдох хариуцлага их бага байсан санагдаад байх юм. 100 мянга, 200 мянган төгрөг ч билүү. Энэ торгууль юм нь их бага болохоор зэрэг ерөнхийдөө хүмүүс нуучих хандлагатай байдаг гэсэн ийм дүгнэлт бас гарч байсан юм. Энэ Хүний эрхийн комиссын 2013 оны илтгэл дээр ийм дүгнэлт гарч байсан юм. Одоо тэрийг чангатгах тал дээр энэ дээр ямар арга хэмжээ авахаар орж ирж байна вэ?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энэ хөдөлмөрийн аюулгүй байдалтай холбоотой нөгөө барилга энэ тэр дээр байгууллагын төсөв дээр нь нэг хувь суудаг шүү дээ. Тэр судлаад үзэхэд ихэнхидээ тэрийгээ ер нь зарцуулдаггүй. Ер нь хэн нь ч гэх юм. Сонирхолтой тийм юм ажиглагдаад байна гэсэн тийм дүгнэлт байсан. Тэгэхээр зэрэг энэ зардлыг одоо тусгаагүй юм уу? Тусгасан зардлаа хэмнэх ийм сонирхолтой байгаа байгууллага, аж ахуйн нэгжүүдэд ямар арга хэмжээ авна гэж ингэж төлөвлөсөн юм бэ?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энэ чинь 2013 оны билүү, Улсын Их Хурлын нэг тогтоол байх ёстой. Тийм ээ. 20 дугаар тогтоол билүү. Тэр 20 дугаар тогтоолоор нэг баахан арга хэмжээ авна гээд заагдсан байсан. Түүнээс хойш яг ямар арга хэмжээ авагдаж байна вэ? Бид нар нэг хэсэг ингээд барилга дээрээс хүн унаад, үгүй бол хүний амь эрсдээд ирэхээр жигтэйхэн мундаг шуугчихаад тэгээд араас нь ингээд ерөөсөө хэлэхгүй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тэр чинь хэвлэл мэдээллээр гарсан нэг хоёр тохиолдол дээр л тэгээд шуугиад байгаа болохоос биш одоо миний толгой дээр ч гэсэн энэ хажуу талын барилгаас унасан шүү дээ. Г.Батхүү гишүүн зургийг нь аваад л. Тэгээд яасан бэ гэсэн тэгээд л ерөнхийдөө чимээгүй болдог юм билээ. Тэгээд сүүлдээ хэн хариуцах нь ч мэдэгдэхээ болиод алга болчихдог. Тэгэхээр зэрэг хэн ч мэдэхгүй. Урт ийм труба унасан юм. Хэн хариуцаж байгаа нь мэдэгдэхээ болиод ингээд өнгөрчихдөг нэг ийм сонин юутай. Тэгээд мэдэгдэхгүй өчнөөн олон тохиолдлууд байгаа шүү дээ. Энэ бол бид нар зүгээр зөвхөн барилгатай холбоотой хэсгийг нь л ярьж байна. Энэ чинь барилга холбоотой чинь нийт үйлдвэрлэлийн ослын 10 хувь л байгаа биз дээ. 10 хувь хүрэхгүй хувь нь байгаа шүү дээ. Тийм ээ. Цаана нь өчнөөн үйлдвэрлэлийн ослууд байгаа. Энэ асуултуудад нэг хариулт өгнө үү гэж хүсэх гэсэн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С.Чинзориг сайд.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Тийм. Ерөнхийдөө хуульд хариуцлагыг нэлээн бас чангатгая, сайжруулъя гэдэг энэ чиглэлээр оруулж байгаа. Гэхдээ бас гишүүдэд нэг зүйлийг тодруулж хэлэхэд зөвхөн ажил олгогчдод хүлээлгэх үүрэг хариуцлагыг нэлээн чангатгаж сайжруулъя гэдэг асуудал гэхээсээ илүүтэйгээр албан тушаалтнуудыг, ажилтны ч гэсэн бас өөрийнх нь энэ талаар хүлээх үүрэг хариуцлагыг нь нэлээн сайжруулъя, чангатгая гэсэн ийм чиглэлээр хуулийг бас боловсруулсан гэдгийг хэлэхийг хүсч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Өмнөх хуулиар бол үйлдвэрлэлийн осол, мэргэжлээс шалтгаалах өвчин, хурц хордлогыг нуун дарагдуулсан албан тушаалтан, ажил олгогчдод хүлээлгэх хариуцлага бол бас бага байсан. Одоогийн хуулиар бол бид нар үйлдвэрлэлийн осол, хурц хордлогыг нуун дарагдуулсан албан тушаалтныг хөдөлмөрийн хөлсний доод хэмжээг 5-аас 8 дахин, ажил олгогчийг бол 12-оос 15 дахин нэмэгдүүлсэн хэмжээгээр мөнгөн торгууль оногдуулж байхаар хуулийн төсөлд оруулж ирж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Ний нуугүй хэлэхэд би түрүүн хэлсэн. Үйлдвэрлэлийн ослыг гаргасан ажил олгогчид хүлээлгэх хариуцлага бол нэлээн таарамж муу байсан юм. Анх удаа гаргасан бол 300, 500 мянган төгрөгөөр л торгоод өнгөрдөг. За хоёр дахь удаагаа бол нэг саяас хоёр сая төгрөгөөр торгодог ийм л механизм байсныг жаахан бас чангатгаж өгье. Хөдөлмөрийн хөлсний доод хэмжээтэй бас уялдуулъя гэдэг чиглэлээр хуульд өөрчлөлт оруулж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дахь асуудал нь бол ний нуугүй хэлэхэд энэ захиалагч, гүйцэтгэгчдийн төсөвт туссан энэ хөдөлмөрийн аюулгүй байдал, эрүүл ахуй, хөдөлмөр хамгаалалттай холбоотой зардлыг бас бүрэн олгодоггүй ийм дутагдлууд байгаад байгаа юм. Тэгээд үүнтэй холбоотойгоор бас нэлээн тийм өөрчлөлтүүд явагдсан юм билээ. Одоо захиалагч гээд нэг нөхөр гараад ирчихсэн. Ерөнхий гүйцэтгэгч гээд нэг субъект гараад ирчихсэн. Туслан гүйцэтгэгч гээд нэг субъект гараад ирчихсэн. Тэгээд эдгээрт нь ерөөсөө тэр хуулиар хүлээсэн, зардал төсвийг нь тусгаж өгдөггүй асуудлыг л, зардал төсвийг нь заавал төсөвт нь тусгаж өгч тухай асуудал.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Нөгөө талаасаа ерөнхий захиалагч, гүйцэтгэгч, туслан гүйцэтгэгч нар хоорондоо гэрээ байгуулаад, гэрээндээ хэн нь ямар үе шатандаа хариуцлага хүлээх вэ гэдгийг нь нэлээн нарийн тодорхой тусгаж өгч байя гэж хуульд шинээр оруулж байгаа. Энэ асуудал нэлээд бас өөрчлөлт орох байх гэж бодож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2013 оны 20 дугаар тогтоолоор үйлдвэрлэлийн осол, мэргэжлээс шалтгаалах, хөдөлмөрийн аюулгүй байдал, эрүүл ахуйн хууль тогтоомжийг бас боловсронгуй болгох, ялангуяа энэ хариуцлага алдаж байгаа албан тушаалтан, ажил олгогчид хүлээлгэх хариуцлагыг чангатгах. Нөгөө талаасаа үйлдвэрлэлийн осол, мэргэжлээс шалтгаалах өвчний улмаас амь насаа алдаж байгаа. Мэргэжлээс шалтгаалах өвчинд нэрвэгдэж хөдөлмөрийн чадвараа алдаж байгаа иргэдэд олгох нөхөн төлбөр, тэтгэмжийн хэмжээг одоо бас сайжруулах талаар тодорхой арга хэмжээ ав гэсэн ийм тогтоол гарсан юм билээ. Тэгээд түүнээс хойш үндсэндээ хуульд өөрчлөлт орж амжаагүй. Тэгээд одоо бид нар энэ тогтоолыг хэрэгжүүлэх үүднээс энэ хуулийн нэмэлт, өөрчлөлтийг оруулж ирж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Болсон уу? Ё.Отгонбаяр гишүүн. Д.Арвин гишүүн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Д.Арвин: - </w:t>
      </w:r>
      <w:r>
        <w:rPr>
          <w:rFonts w:cs="Arial" w:ascii="Arial" w:hAnsi="Arial"/>
          <w:b w:val="false"/>
          <w:bCs w:val="false"/>
          <w:i w:val="false"/>
          <w:iCs w:val="false"/>
          <w:sz w:val="24"/>
          <w:szCs w:val="24"/>
          <w:lang w:val="mn-Cyrl-MN"/>
        </w:rPr>
        <w:t xml:space="preserve">Тэгэхээр юу юм. Энэ хөдөлмөрийн аюулгүй байдал, нөгөө талаараа орчин сайжруулахад мэдээж мэргэжилтний, тэрийг хариуцаж ажиллаж байгаа мэргэжлийн хүн бол маш их, хүнээс их юм шалтгаална л даа.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одоо ер нь хөдөлмөрийн аюулгүй байдал, энэ мэргэжилтэн, за тэгээд тэр ажилтныг ямар сургуулиар сургаж байгаа юм бэ? Ер нь байгаа юм уу одоо энэ их сургуулиуд дээр. Бид нар хөдөлмөрийн аюулгүй байдал гэж гэрээний хийнэ, номер нэг гэж яриад байдаг. Яг үүнийг чинь одоо ер нь сургуулиудаар төгсөж байгаа энэ мэргэжилтэн байна уу гэдэг дээр та нар ямар дүгнэлттэй байгаа юм бэ гэсэн ийм асуултыг асууя даа. Одоо жишээлбэл бид нар барилгын инженер гэхээр чинь ерөөсөө их сургууль чинь өөрөө барилгын материалын инженер, тийм мэргэжил байхгүй болчихоод байдаг. Тэгсэн мөртөө барилга чанартай барь гээд байдаг. Нөгөө сургалт нь байхгүй, цаанаа. Яг тэр мэргэжлийг хэн олгож байгаа юм бэ? Наад хөдөлмөрийн аюулгүй байдлыг чинь. Энэ талаар ямар мэдээлэлтэй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Хэн хариулах вэ? Сайд уу? С.Чинзориг сайдын микрофоныг өгье.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Д.Арвин гишүүний асуултад хариулахад хөдөлмөрийн аюулгүй байдал, эрүүл ахуйн чиглэлээр мэргэжилтэн бэлтгэж байгаа тогтолцоо байхгүй, тийм сургууль бас байхгүй юм билээ. Одоо бидний судалж үзсэнээр бол хөдөлмөрийн аюулгүй байдлаар бол байхгүй. Зүгээр эрүүл ахуйч гэсэн мэргэжлээр их, дээд сургуулиудад, ганц нэг сургуулиуд мэргэжилтэн бэлтгэдэг ийм л тогтолцоотой байгаа юм билээ. Тэгэхээр бид цаашдаа энэ хөдөлмөрийн аюулгүй байдлын чиглэлээрх инженер, техникийн ажилтан бэлтгэдэг байх, мэргэшүүлдэг байх, энэ чиглэлээрх одоо тэр үйлдвэрлэлийн осол, мэргэжлээс шалтгаалах даатгалын сангийн хөрөнгийг энэ сургалтад урьдчилан сэргийлэх нэлээн зарцуулдаг болгоё гэдэг чиглэлээр ярьж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Боловсролын яамтай ярьж байгаа нэг асуудал бол их дээд сургуулиудын хөтөлбөрт хөдөлмөрийн аюулгүй байдал, эрүүл ахуйн чиглэлээрх сургалт явуулдаг, хөтөлбөрт нь энэ чиглэлийн программыг нь бас оруулж өгье гэдэг асуудлыг Боловсролын яамтай нэлээд ярьж хөөцөлдөж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Зарим томоохон уурхай дээр очихоор хөдөлмөрийн аюулгүй байдал хариуцсан сургалт явуулдаг, сурталчилгаа хийдэг бүр мэргэжлийн хүн байгаа шүү дээ. Тэгэхээр энэ чиглэл дээр одоо жишээлбэл барилгын компани ч юм уу, эсвэл жижиг үйлдвэрүүд дээр ч юм уу яг хөдөлмөрийн аюулгүй байдлын асуудлаар яг энэ хариуцсан хүн байлгах тал дээр яг энэ хуульд нь хийж өгч болдоггүй юм уу? Энэ тал дээр нь бас сургалт явуулаад.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дараа нь С.Одонтуяа гишүүний асуултад хариулахдаа хариулъя.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Тэгэхээр энэ хөдөлмөрийн аюулгүй байдал, эрүүл ахуй хоёр хоёулаа их чухал сэдэв. Тэгээд би энэ өгсөн энэ нэмэлт, өөрчлөлтүүдийг нь харахаар зөвхөн одоо 80, 90 хувь нь, бараг 100 хувь нь шахуу хөдөлмөрийн аюулгүй байдлын тухай л их орсон байна л даа.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эрүүл ахуйн талаар ер нь яагаад бараг заалтууд ороогүй юм бол. Эсвэл энэ өмнөх хуульдаа тийм сайн тусгасан байсан юм уу гэдэг нэг дэх асуудал.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дахь асуулт бол энэ шинэчлэлийн Засгийн газрын үед энэ хуулийн талаар яригдаж байсан юм. Тэгээд эрүүл мэндийн яамныхан надад бас тийм гомдол мэдүүлээд байсан л даа. Манайхаас маш олон санал өгсөн. Эрүүл ахуйн чиглэлээр. Тэгээд энэ манай саналуудыг бол ерөөсөө тусгахгүй байна гэсэн ийм зүйлүүд ярьсан. Тэгэхээр энэ ямар саналууд ирсэн юм. Эндээс ямар саналуудыг нь ер нь тусгаагүй юм, алиныг нь тусгасан юм гэдэг. Яах вэ нэг бүрчлэн биш л дээ. Ерөнхий гол санааг. Тэгээд яах вэ хэлэлцүүлгийн явцад би бас саналуудаа оруулъя. Зүгээр яг энэ хоёр үндсэн асуудлыг л асуух гэсэн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Б.Алимаа. 2 дугаар микрофон.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Б.Алимаа: - </w:t>
      </w:r>
      <w:r>
        <w:rPr>
          <w:rFonts w:cs="Arial" w:ascii="Arial" w:hAnsi="Arial"/>
          <w:b w:val="false"/>
          <w:bCs w:val="false"/>
          <w:i w:val="false"/>
          <w:iCs w:val="false"/>
          <w:sz w:val="24"/>
          <w:szCs w:val="24"/>
          <w:lang w:val="mn-Cyrl-MN"/>
        </w:rPr>
        <w:t xml:space="preserve">Д.Батцогт гишүүний асуултад хариулахад одоо мөрдөж байгаа хуулиар хөдөлмөрийн аюулгүй байдал, эрүүл ахуйн ажилтан ажиллах энэ орон тооны нормативыг энэ Хөдөлмөрийн сайдын тушаалаар баталж мөрддөг ийм журам мөрдөгдөж байгаа. Одоо бол шинэ нэмэлт, өөрчлөлт оруулж байгаа хуулийн төсөл дээр бол энэ орон тооны жишиг норматив, зөвлөлийн ажиллах үлгэрчилсэн журмыг хөдөлмөрийн асуудал эрхэлсэн төрийн захиргааны төв байгууллага батална гэсэн энэ байдлаар орж байгаа. Өөрөөр хэлэх юм бол эрсдэлийн түвшин дээрээ үндэслээд орон тооны алба ажилтан ажиллуулах уу гэдэг энэ жишиг нормативыг Хөдөлмөрийн сайд баталъя гэсэн ийм байдлаар хуулийн төсөл дээр оруулж өгч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мөрдөж байгаа дүрмээр бол 50-иас дээш ажилтантай аж ахуйн нэгж, байгууллага бол орон тооны хөдөлмөрийн аюулгүй байдал, эрүүл ахуйн ажилтан ажиллуулна. 20-иос дээш хүнтэй аж ахуйн нэгж, байгууллага бол орон тооны бус ийм зөвлөл ажиллуулна гэсэн ийм байдлаар одоо шийдэгдэж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С.Одонтуяа гишүүн сая энэ хэлэлцүүлгийн явцад гарсан саналуудыг хэрхэн тусгасан бэ гэсэн асуулт асууж байна. Тэгэхээр хэлэлцүүлэг бол сүүлийн 2014 онд бол нэлээн олон хэлэлцүүлгүүдийг хийсэн. Мэргэжлийн хөдөлмөрийн аюулгүй байдал, эрүүл ахуйн чиглэлээр ажиллаж байгаа ажилтнууд, ажил олгогч ажилтнууд, ялангуяа барилгын салбар дээр бол нэлээн олон хэлэлцүүлгүүдийг оруулсан. Боломжтой саналуудыг бидэнд тусгасан. Ерөнхийлөгчийн Иргэний танхимаар бас бид хэлэлцүүлгүүд зохион байгуулж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Эрүүл ахуйтай холбоотой заалтууд нэлээн орсон байж байгаа. Одоогоор хөдөлмөрийн аюулгүй байдал, үйлдвэрлэлийн осолтой холбоотой статистик мэдээлэл гарч ирж байгаа. Мэргэжлээс шалтгаалах өвчний холбогдолтой статистик мэдээллийг бас гаргаж байхаар энэ хуулийн төсөл дээр Эрүүл мэндийн яам, Хөдөлмөрийн яам хамтарч мэргэжлээс шалтгаалсан өвчнийг бүртгэх, хяналт тавих энэ журмыг бас хуулиараа оруулж өгөөд энэ журмыг хоёр сайд хамтарч батлахаар ийм зүйлүүдийг оруулж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Эрүүл мэндийн яам бас холбогдох саналуудаа өгсөн байж байгаа. Бид Эрүүл мэндийн яамтай энэ төслөөр нэлээн ажилласан гэж. Ийм товчхон зүйлийг хэлье.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Бас нэг юм асууя. Нэлээн олон өөрчлөлт орж байна л даа. Зүйл, заалт. Ер нь уг хуулийнхаа хэдэн хувьд нь өөрчлөлт орж байгаа юм. Шинэчилсэн найруулга биш үү? Нэгд.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Хоёрт, хэрэгжих хугацаа тавиагүй байна. Энэ хэзээнээс эхэлж дагаж мөрдье гэж байгаа юм. Түрүүн С.Эрдэнэ сайдын өргөн барьсан тэр хууль дээр ч гэсэн хугацаа байхгүй байна лээ шүү.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С.Чинзориг сайд.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С.Чинзориг: -</w:t>
      </w:r>
      <w:r>
        <w:rPr>
          <w:rFonts w:cs="Arial" w:ascii="Arial" w:hAnsi="Arial"/>
          <w:b w:val="false"/>
          <w:bCs w:val="false"/>
          <w:i w:val="false"/>
          <w:iCs w:val="false"/>
          <w:sz w:val="24"/>
          <w:szCs w:val="24"/>
          <w:lang w:val="mn-Cyrl-MN"/>
        </w:rPr>
        <w:t xml:space="preserve"> Шинэчилсэн найруулга биш гэж бид үзэж байгаа. Нийт бидний тооцоогоор бол Хөдөлмөрийн аюулгүй байдал, эрүүл ахуйн хуулийн 30 хувьд нь өөрчлөлт, нэмэлт өөрчлөлт орохоор тооцож хийсэн. Тийм учраас нэмэлт, өөрчлөлтөөрөө явах байх. Хугацааны хувьд бол хугацаа тавиагүй. Хууль батлагдсан өдрөөсөө нөгөө ердийн журмаараа явна гээд ингээд ийм ойлголттойгоор хугацаа тавиагүй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 асууж хариулт авч дууслаа. Үг хэлэх гишүүн байна уу? Д.Хаянхярваа гишүүнээр тасаллаа. Д.Хаянхярваа гишүүн үг хэлье.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Д.Хаянхярваа: - </w:t>
      </w:r>
      <w:r>
        <w:rPr>
          <w:rFonts w:cs="Arial" w:ascii="Arial" w:hAnsi="Arial"/>
          <w:b w:val="false"/>
          <w:bCs w:val="false"/>
          <w:i w:val="false"/>
          <w:iCs w:val="false"/>
          <w:sz w:val="24"/>
          <w:szCs w:val="24"/>
          <w:lang w:val="mn-Cyrl-MN"/>
        </w:rPr>
        <w:t xml:space="preserve">Тэгэхээр өнөөдрийн энэ хэлэлцэж байгаа асуудал уг нь бол их чухал асуудал л даа. Түрүүн тэгэхдээ гишүүд бас нэлээн ийм тодорхой саналуудыг хэлсэн. Ер нь манайхан яах вэ энэ хөдөлмөр хамгаалал, хөдөлмөрийн аюулгүй байдлын тухай сүүлийн үед энэ барилгууд дээр гарч байгаа аваар осолтой холбогдуулаад ерөнхийдөө нэг иймэрхүү байдлаар хандсан гэж хэлж байгаатай би санал нэг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Ер нь бол энэ хөдөлмөрийн хамгаалал, хөдөлмөрийн аюулгүй байдалтай холбоотой асуудал бол зөвхөн барилга дээр ч гараад байгаа юм биш л дээ. Үндсэндээ ер нь бол нийтлэг, энэ бүх газруудад хөдөлмөр хамгаалал, аюулгүй асуудалтай холбоотой асуудал нэлээн өргөн тавигдаж байгаа асуудал. Тийм болохоор энэ хуулийг дэмжиж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энэ хууль дээр нэг зүйлийг харахад энэ арга хэмжээ авах санкцуудын талаар нэлээн зүйлүүд нэмэгдсэн байна. Өөрөөр хэлэх юм бол дандаа л хөдөлмөрийн хөлсний доод хэмжээг тэдэн нэмэгдүүлсэн, торгоно, шийтгэнэ гэж. Тэгэхээр энэ чинь яах вэ зүгээр хүний амь эрсэдсэн тохиолдолд бол мэдээж энэ одоо бас тусгай хуулийн зохицуулалттайгаар энэ явагдах байх. Гэхдээ энэ зүйл заалтын санкцууд чинь харин бид нар дотор нь ялгаж салгаж, заримыг нь нэлээн өндөр түвшний шийтгэл ногдуулах хэлбэрээр ялгаж авбал ямар вэ гэсэн бас нэг ийм санал байна. Тэрийг бас нэг анхаарч үзээрэй. Зүгээр нэг хөдөлмөрийн хөлсний доод хэмжээ 8 дахин, 10 дахин нэмэгдүүлээд торгоод өнгөрөх бол тэр байгууллагад нэг их тийм онцын хохиролтой биш. Ялангуяа хүний амь эрсэдсэн тохиолдолд бид яах ёстой юм бэ. Үнэхээр одоо энэ барилга дээр сүүлийн үед барилгын аюулгүй ажиллагааг хангаагүйгээс болоод маш их хэмжээний, нэлээн олон хүмүүсийн амь нас эрсдэж байгаа явдал гарч байгаа шүү дээ. Бүр мөсөн хөдөлмөрийн чадвараа алдаж байгаа. Гэх мэтчилэнгээр. Бүр мөсөн хөдөлмөрийн чадвараа алдсан тохиолдолд яах ёстой юм гээд бас ингэж ялгаж салгаж зааглаж өгөх боломж нь энэ хууль дотроо байдаг юм уу, үгүй юм уу гэдгийг. Үүнийг анхаараач гэж.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Хоёрт нь бол тэр түрүүн хэллээ. Зөвхөн аюулгүй ажиллагааны талаар болохоос биш нөгөө эрүүл ахуйн талаас нь бол бага зүйл тусчээ гэж. Өнөөдөр ерөөсөө энэ барилгын салбарт, тэр үйлдвэрийн салбар ч тэр. Нөгөө нэг эрүүл ахуйн талаар авдаг арга хэмжээ бол үндсэндээ байхгүй болсон гэж хэлж болно. Тухайлбал, би лав миний мэдэж байгаагаар барилгын салбарт гагнуур хийж байгаа хүн нөгөө эрүүл ахуйн талаасаа сүү ч билүү, юу ч билээ уух ёстой. Тоосжилтоос тунгаах хэрэгслийг хэрэглэх ёстой ч гэдэг юм уу. Ийм зүйлүүд бол үндсэндээ ер нь алга болоод байгаа шүү.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Хүн ажилтай байхын тулд өнөөдөр наад захын ийм өөрийгөө хамгаалуулах шаардлагыг тавихаасаа одоо бараг тавихгүй нь их болсон. Ажил л олдож байвал одоо ажлаа хийгээд хэд гурван төгрөгийн цалин аваад явж байх юмсан гэсэн бодлоор ингээд залуу насандаа өөрийнхөө эрүүл мэндийг хамгаалалгүй явж байгаад тодорхой хугацааны дараагаар хөдөлмөрийн чадвараа бүрэн алддаг, эсвэл хөдөлмөрлөх боломжгүй болдог, эрүүл мэндээрээ хохирдог гээд. Энэ зүйлүүд дээр бас энэ хуульд тодорхой зарим заалт зүйлсийг оруулж тусгах чиглэлээр анхаараарай гэсэн ийм зүйлийг хэлээд үүнийг Их Хуралд оруулж хэлэлцүүлэхийг дэмжиж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гишүүн үг хэлье гэсэн үү. С.Эрдэнэ гишүүний нэрийг нэмчих.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За баярлалаа. Энэ хөдөлмөрийн аюулгүй байдлын нөхцөл байдлыг хангах асуудлаар. Энэ маш чухал хууль л даа. Тэгээд энэ дээр ер нь цаашдаа бид нар сая гишүүд хэллээ. Зүгээр нэг торгоно. Одоо юу гэдэг юм. Тэгнэ ингэнэ гэсэн тийм одоо юу гэдэг юм тийм цочоо өгдөггүй, цочирддоггүй тийм хариуцлагын тийм юу гэдэг юм заалтууд л, ерөнхий заалтууд орчихоод байгаа юм л даа. Хаана ч байдаг.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зэрэг өнөөдөр бол энэ жишээлбэл хөдөлмөрийн аюулгүй байдлаа хангаагүйгээс болоод ч байдаг юм уу тэр тухайн байгууллага, аж ахуйн нэгж, түүний удирдлагад тооцдог хариуцлагыг нэлээн чанга. Одоо хүн. Би одоо хэрвээ энэ хөдөлмөрийн аюулгүй байдлыг зөрчих юм бол би бол үнэхээр маш ноцтой үр дагавар үүсдэг гэдгийг ойлгодог хэмжээнд л энэ асуудлыг шийдмээр байгаа юм л даа. Тэгэхгүй бол энэ нэг бол торгуулийн хэмжээг маш өндрөөр тавьж өгөх, эсвэл эрүүгийн холбогдох хууль, дүрэм маш чанга хатуу хариуцлагын заалт оруулж өгөх ийм байдлаар шийдэх нь би илүү оновчтой юм болов уу гэж бодоод байгаа. Тэгээд зарим орны одоо жишээ нь туршлагыг аваад харах юм бол энэ хөдөлмөрийн аюулгүй байдлын асуудлыг маш өндөр тавьдаг.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Өнөөдөр манайд бол ингээд л тэр барилга дээрээс хүн унаад үхчихэж л гэнэ, тэр барилга дээрээс тоосго, труба орж ирээд хүн цохиод алж гэнэ гээд л нэг хэсэг баахан шуугиж, нэг хэсэг нь баахан твиттер, фэйсбүкээр баахан юм болж байгаад тэгээд л мартчихдаг шүү дээ. Хэн ч тэнд хариуцлага хүлээдэггүй. Тэгээд л мартаад л явчихдаг. Төрийн байгууллагууд нь ч дуугүй болчихдог. Аж ахуйн нэгж, байгууллага нь дуугүй болчихдог.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одоо сүүлийн үед зүгээр л нэг тохирсон этгээдэд нь нэг хэдэн цаас аваачиж өгөөд л тэгээд ер нь бараг тохиролцоо хийчихдэг юм уу, яадаг юм тэгээд л өнгөрдөг болсон юм шиг байна лээ шүү дээ. Ийм байдал дээрээ цаашдаа анхаараад бид нар бас энэ төрөөс энэ хөдөлмөрийн аюулгүй байдал, үүнтэй холбоотойгоор хүний амь нас эрсдэх асуудал, хүний энэ алтан амь гэдэг бол юугаар ч үнэлшгүй зүйл шүү дээ. Тийм учраас энэ дээрээ жаахан тооцох, хариуцлага юман дээрээ анхаарч, одоо хууль дээрээ анхаарч ажиллавал яасан юм бэ гэсэн зүгээр ийм л санал хэлэх гэсэн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үг хэлж дууслаа. Одоо санал хураалт явуулна. Хуулийн төслийг нэгдсэн хуралдаанаар хэлэлцүүлэхийг дэмжье гэдгээр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11 гишүүн санал хураалтад оролцож, 7 гишүүн дэмжиж, 63.6 хувиар хуулийн төслийг хэлэлцэхийг дэмжлээ.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Хуулийн төсөл дэмжигдлээ. Байнгын хорооны санал, дүгнэлтийг нэгдсэн чуулганд. За Г.Баярсайхан гишүүнийг томиллоо.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ганц ажлын хэсэг байгуулчихъя. Ажлын хэсэгт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lineRule="atLeast" w:line="100" w:before="0" w:after="0"/>
        <w:ind w:left="0" w:right="0" w:hanging="0"/>
        <w:jc w:val="center"/>
        <w:rPr/>
      </w:pPr>
      <w:r>
        <w:rPr>
          <w:rStyle w:val="Emphasis"/>
          <w:rFonts w:cs="Arial" w:ascii="Arial" w:hAnsi="Arial"/>
          <w:b/>
          <w:bCs/>
          <w:i/>
          <w:iCs/>
          <w:caps w:val="false"/>
          <w:smallCaps w:val="false"/>
          <w:color w:val="00000A"/>
          <w:sz w:val="22"/>
          <w:szCs w:val="22"/>
          <w:u w:val="none"/>
          <w:lang w:val="mn-Cyrl-MN"/>
        </w:rPr>
        <w:t xml:space="preserve">Гурав. Ажлын хэсэг байгуулах тухай Байнгын хорооны тогтоолын төсөл. </w:t>
      </w:r>
    </w:p>
    <w:p>
      <w:pPr>
        <w:pStyle w:val="BodyTextIndent3"/>
        <w:spacing w:lineRule="atLeast" w:line="100" w:before="0" w:after="0"/>
        <w:ind w:left="0" w:right="0" w:hanging="0"/>
        <w:jc w:val="both"/>
        <w:rPr>
          <w:rStyle w:val="Emphasis"/>
          <w:rFonts w:ascii="Arial" w:hAnsi="Arial"/>
          <w:b/>
          <w:b/>
          <w:bCs/>
          <w:i w:val="false"/>
          <w:i w:val="false"/>
          <w:iCs w:val="false"/>
          <w:caps w:val="false"/>
          <w:smallCaps w:val="false"/>
          <w:color w:val="00000A"/>
          <w:u w:val="none"/>
        </w:rPr>
      </w:pPr>
      <w:r>
        <w:rPr>
          <w:rFonts w:ascii="Arial" w:hAnsi="Arial"/>
          <w:b/>
          <w:bCs/>
          <w:i w:val="false"/>
          <w:iCs w:val="false"/>
          <w:caps w:val="false"/>
          <w:smallCaps w:val="false"/>
          <w:color w:val="00000A"/>
          <w:u w:val="none"/>
        </w:rPr>
      </w:r>
    </w:p>
    <w:p>
      <w:pPr>
        <w:pStyle w:val="BodyTextIndent3"/>
        <w:spacing w:lineRule="atLeast" w:line="100" w:before="0" w:after="0"/>
        <w:ind w:left="0" w:right="0" w:hanging="0"/>
        <w:jc w:val="both"/>
        <w:rPr>
          <w:rFonts w:ascii="Times New Roman" w:hAnsi="Times New Roman" w:cs="Arial"/>
          <w:b w:val="false"/>
          <w:b w:val="false"/>
          <w:bCs w:val="false"/>
          <w:i w:val="false"/>
          <w:i w:val="false"/>
          <w:iCs w:val="false"/>
          <w:sz w:val="24"/>
          <w:szCs w:val="24"/>
          <w:lang w:val="mn-Cyrl-MN"/>
        </w:rPr>
      </w:pPr>
      <w:r>
        <w:rPr>
          <w:rStyle w:val="Emphasis"/>
          <w:rFonts w:cs="Arial" w:ascii="Arial" w:hAnsi="Arial"/>
          <w:b/>
          <w:bCs/>
          <w:i w:val="false"/>
          <w:iCs w:val="false"/>
          <w:caps w:val="false"/>
          <w:smallCaps w:val="false"/>
          <w:color w:val="00000A"/>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n-Cyrl-MN"/>
        </w:rPr>
        <w:t xml:space="preserve">Нэг ажлын хэсэг байгуулъя. Тэтгэврийн тогтолцооны шинэчлэлийн талаар ажлын хэсэг байгуулна. Ажлын хэсгийн ахлагчаар ажиллах гишүүн байна уу? Тэтгэврийн тогтолцооны шинэчлэл. </w:t>
      </w:r>
    </w:p>
    <w:p>
      <w:pPr>
        <w:pStyle w:val="BodyTextIndent3"/>
        <w:spacing w:lineRule="atLeast" w:line="100" w:before="0" w:after="0"/>
        <w:ind w:left="0" w:right="0" w:hanging="0"/>
        <w:jc w:val="both"/>
        <w:rPr>
          <w:rStyle w:val="Emphasis"/>
          <w:rFonts w:ascii="Arial" w:hAnsi="Arial"/>
          <w:i w:val="false"/>
          <w:i w:val="false"/>
          <w:iCs w:val="false"/>
          <w:caps w:val="false"/>
          <w:smallCaps w:val="false"/>
          <w:color w:val="00000A"/>
          <w:u w:val="none"/>
        </w:rPr>
      </w:pPr>
      <w:r>
        <w:rPr>
          <w:rFonts w:ascii="Arial" w:hAnsi="Arial"/>
          <w:i w:val="false"/>
          <w:iCs w:val="false"/>
          <w:caps w:val="false"/>
          <w:smallCaps w:val="false"/>
          <w:color w:val="00000A"/>
          <w:u w:val="none"/>
        </w:rPr>
      </w:r>
    </w:p>
    <w:p>
      <w:pPr>
        <w:pStyle w:val="BodyTextIndent3"/>
        <w:spacing w:lineRule="atLeast" w:line="100" w:before="0" w:after="0"/>
        <w:ind w:left="0" w:right="0" w:hanging="0"/>
        <w:jc w:val="both"/>
        <w:rPr>
          <w:rFonts w:ascii="Times New Roman" w:hAnsi="Times New Roman" w:cs="Arial"/>
          <w:b w:val="false"/>
          <w:b w:val="false"/>
          <w:bCs w:val="false"/>
          <w:i w:val="false"/>
          <w:i w:val="false"/>
          <w:iCs w:val="false"/>
          <w:sz w:val="24"/>
          <w:szCs w:val="24"/>
          <w:lang w:val="mn-Cyrl-MN"/>
        </w:rPr>
      </w:pPr>
      <w:r>
        <w:rPr>
          <w:rStyle w:val="Emphasis"/>
          <w:rFonts w:cs="Arial" w:ascii="Arial" w:hAnsi="Arial"/>
          <w:b w:val="false"/>
          <w:bCs w:val="false"/>
          <w:i w:val="false"/>
          <w:iCs w:val="false"/>
          <w:caps w:val="false"/>
          <w:smallCaps w:val="false"/>
          <w:color w:val="00000A"/>
          <w:sz w:val="24"/>
          <w:szCs w:val="24"/>
          <w:u w:val="none"/>
          <w:lang w:val="mn-Cyrl-MN"/>
        </w:rPr>
        <w:tab/>
        <w:t xml:space="preserve">Ер нь бол ийм байгаа. С.Одонтуяа гишүүний ахлуулъя гэсэн санал ирсэн. Тэгээд миний бодлоор бол Ц.Оюунгэрэл гишүүн энэ тэтгэврийн тогтолцоог их сайн ойлгоод л байх шиг байсан юм. Би одоо Байнгын хороон даргын хувьд гишүүддээ энэ ажлын хэсгийг нь жигд хуваарилж өгөх. Ингэмээр байх юм. Би  Ц.Оюунгэрэл гишүүнээр ахлуулъя гэсэн саналтай байна. Дэмжиж байна уу? За дэмжиж байгаа гишүүд гараа өргөчихье. Ц.Оюунгэрэл гишүүнийг оруулчихъя. Тэгээд ажлын хэсгийн гишүүнд нь А.Бакей гишүүн, З.Баянсэлэнгэ гишүүн, С.Одонтуяа гишүүн, Д.Сарангэрэл гишүүн, Л.Энх-Амгалан гишүүн гэсэн ийм бүрэлдэхүүнтэй ажлын хэсэг байна. Зөвшөөрч байна уу? А.Бакей гишүүн орсон байна. За Д.Арвин гишүүн. </w:t>
      </w:r>
    </w:p>
    <w:p>
      <w:pPr>
        <w:pStyle w:val="BodyTextIndent3"/>
        <w:spacing w:lineRule="atLeast" w:line="100" w:before="0" w:after="0"/>
        <w:ind w:left="0" w:right="0" w:hanging="0"/>
        <w:jc w:val="both"/>
        <w:rPr>
          <w:rStyle w:val="Emphasis"/>
          <w:rFonts w:ascii="Arial" w:hAnsi="Arial"/>
          <w:i w:val="false"/>
          <w:i w:val="false"/>
          <w:iCs w:val="false"/>
          <w:caps w:val="false"/>
          <w:smallCaps w:val="false"/>
          <w:color w:val="00000A"/>
          <w:u w:val="none"/>
        </w:rPr>
      </w:pPr>
      <w:r>
        <w:rPr>
          <w:rFonts w:ascii="Arial" w:hAnsi="Arial"/>
          <w:i w:val="false"/>
          <w:iCs w:val="false"/>
          <w:caps w:val="false"/>
          <w:smallCaps w:val="false"/>
          <w:color w:val="00000A"/>
          <w:u w:val="none"/>
        </w:rPr>
      </w:r>
    </w:p>
    <w:p>
      <w:pPr>
        <w:pStyle w:val="BodyTextIndent3"/>
        <w:spacing w:lineRule="atLeast" w:line="100" w:before="0" w:after="0"/>
        <w:ind w:left="0" w:right="0" w:hanging="0"/>
        <w:jc w:val="both"/>
        <w:rPr>
          <w:rFonts w:ascii="Times New Roman" w:hAnsi="Times New Roman" w:cs="Arial"/>
          <w:b w:val="false"/>
          <w:b w:val="false"/>
          <w:bCs w:val="false"/>
          <w:i w:val="false"/>
          <w:i w:val="false"/>
          <w:iCs w:val="false"/>
          <w:sz w:val="24"/>
          <w:szCs w:val="24"/>
          <w:lang w:val="mn-Cyrl-MN"/>
        </w:rPr>
      </w:pPr>
      <w:r>
        <w:rPr>
          <w:rStyle w:val="Emphasis"/>
          <w:rFonts w:cs="Arial" w:ascii="Arial" w:hAnsi="Arial"/>
          <w:b w:val="false"/>
          <w:bCs w:val="false"/>
          <w:i w:val="false"/>
          <w:iCs w:val="false"/>
          <w:caps w:val="false"/>
          <w:smallCaps w:val="false"/>
          <w:color w:val="00000A"/>
          <w:sz w:val="24"/>
          <w:szCs w:val="24"/>
          <w:u w:val="none"/>
          <w:lang w:val="mn-Cyrl-MN"/>
        </w:rPr>
        <w:tab/>
        <w:t xml:space="preserve">За ингэе. Д.Арвин гишүүн нэмэгдээд 7 болж байна. Болох уу? Болно болно. Эмэгтэйчүүд маань энэ хөдөлмөрийн аюулгүй байдал дээр илүү түлхүү орвол дээр шүү дээ. Тэтгэврийн шинэчлэл дээр. Тийм. Өнөөдөр жаахан сааталтай байх нь байна. За за. За Байнгын хорооны тогтоолыг, ажлын хэсэг байгуулах тогтоолыг баталъя гэдгээр санал хураалт явуулъя. Гишүүд санал хураалт явагдаж байна шүү. </w:t>
      </w:r>
    </w:p>
    <w:p>
      <w:pPr>
        <w:pStyle w:val="BodyTextIndent3"/>
        <w:spacing w:lineRule="atLeast" w:line="100" w:before="0" w:after="0"/>
        <w:ind w:left="0" w:right="0" w:hanging="0"/>
        <w:jc w:val="both"/>
        <w:rPr>
          <w:rStyle w:val="Emphasis"/>
          <w:rFonts w:ascii="Arial" w:hAnsi="Arial"/>
          <w:i w:val="false"/>
          <w:i w:val="false"/>
          <w:iCs w:val="false"/>
          <w:caps w:val="false"/>
          <w:smallCaps w:val="false"/>
          <w:color w:val="00000A"/>
          <w:u w:val="none"/>
        </w:rPr>
      </w:pPr>
      <w:r>
        <w:rPr>
          <w:rFonts w:ascii="Arial" w:hAnsi="Arial"/>
          <w:i w:val="false"/>
          <w:iCs w:val="false"/>
          <w:caps w:val="false"/>
          <w:smallCaps w:val="false"/>
          <w:color w:val="00000A"/>
          <w:u w:val="none"/>
        </w:rPr>
      </w:r>
    </w:p>
    <w:p>
      <w:pPr>
        <w:pStyle w:val="BodyTextIndent3"/>
        <w:spacing w:lineRule="atLeast" w:line="100" w:before="0" w:after="0"/>
        <w:ind w:left="0" w:right="0" w:hanging="0"/>
        <w:jc w:val="both"/>
        <w:rPr>
          <w:rFonts w:ascii="Times New Roman" w:hAnsi="Times New Roman" w:cs="Arial"/>
          <w:b w:val="false"/>
          <w:b w:val="false"/>
          <w:bCs w:val="false"/>
          <w:i w:val="false"/>
          <w:i w:val="false"/>
          <w:iCs w:val="false"/>
          <w:sz w:val="24"/>
          <w:szCs w:val="24"/>
          <w:lang w:val="mn-Cyrl-MN"/>
        </w:rPr>
      </w:pPr>
      <w:r>
        <w:rPr>
          <w:rStyle w:val="Emphasis"/>
          <w:rFonts w:cs="Arial" w:ascii="Arial" w:hAnsi="Arial"/>
          <w:b w:val="false"/>
          <w:bCs w:val="false"/>
          <w:i w:val="false"/>
          <w:iCs w:val="false"/>
          <w:caps w:val="false"/>
          <w:smallCaps w:val="false"/>
          <w:color w:val="00000A"/>
          <w:sz w:val="24"/>
          <w:szCs w:val="24"/>
          <w:u w:val="none"/>
          <w:lang w:val="mn-Cyrl-MN"/>
        </w:rPr>
        <w:tab/>
        <w:t xml:space="preserve">11 гишүүн санал хураалтад оролцож, 11 гишүүн дэмжиж, 100.0 хувиар ажлын хэсэг байгуулах тогтоолын төсөл батлагдлаа. </w:t>
      </w:r>
    </w:p>
    <w:p>
      <w:pPr>
        <w:pStyle w:val="BodyTextIndent3"/>
        <w:spacing w:lineRule="atLeast" w:line="100" w:before="0" w:after="0"/>
        <w:ind w:left="0" w:right="0" w:hanging="0"/>
        <w:jc w:val="both"/>
        <w:rPr>
          <w:rStyle w:val="Emphasis"/>
          <w:rFonts w:ascii="Arial" w:hAnsi="Arial"/>
          <w:i w:val="false"/>
          <w:i w:val="false"/>
          <w:iCs w:val="false"/>
          <w:caps w:val="false"/>
          <w:smallCaps w:val="false"/>
          <w:color w:val="00000A"/>
          <w:u w:val="none"/>
        </w:rPr>
      </w:pPr>
      <w:r>
        <w:rPr>
          <w:rFonts w:ascii="Arial" w:hAnsi="Arial"/>
          <w:i w:val="false"/>
          <w:iCs w:val="false"/>
          <w:caps w:val="false"/>
          <w:smallCaps w:val="false"/>
          <w:color w:val="00000A"/>
          <w:u w:val="none"/>
        </w:rPr>
      </w:r>
    </w:p>
    <w:p>
      <w:pPr>
        <w:pStyle w:val="BodyTextIndent3"/>
        <w:spacing w:lineRule="atLeast" w:line="100" w:before="0" w:after="0"/>
        <w:ind w:left="0" w:right="0" w:hanging="0"/>
        <w:jc w:val="both"/>
        <w:rPr>
          <w:rFonts w:ascii="Times New Roman" w:hAnsi="Times New Roman" w:cs="Arial"/>
          <w:b w:val="false"/>
          <w:b w:val="false"/>
          <w:bCs w:val="false"/>
          <w:i w:val="false"/>
          <w:i w:val="false"/>
          <w:iCs w:val="false"/>
          <w:sz w:val="24"/>
          <w:szCs w:val="24"/>
          <w:lang w:val="mn-Cyrl-MN"/>
        </w:rPr>
      </w:pPr>
      <w:r>
        <w:rPr>
          <w:rStyle w:val="Emphasis"/>
          <w:rFonts w:cs="Arial" w:ascii="Arial" w:hAnsi="Arial"/>
          <w:b w:val="false"/>
          <w:bCs w:val="false"/>
          <w:i w:val="false"/>
          <w:iCs w:val="false"/>
          <w:caps w:val="false"/>
          <w:smallCaps w:val="false"/>
          <w:color w:val="00000A"/>
          <w:sz w:val="24"/>
          <w:szCs w:val="24"/>
          <w:u w:val="none"/>
          <w:lang w:val="mn-Cyrl-MN"/>
        </w:rPr>
        <w:tab/>
        <w:t xml:space="preserve">Байнгын хорооны өнөөдрийн хуралдаан дууслаа. Эрхэм гишүүдэд баярлалаа. </w:t>
      </w:r>
    </w:p>
    <w:p>
      <w:pPr>
        <w:pStyle w:val="Normal"/>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tLeast" w:line="100" w:before="0" w:after="0"/>
        <w:ind w:left="0" w:right="0" w:hanging="0"/>
        <w:jc w:val="both"/>
        <w:rPr>
          <w:rFonts w:ascii="Arial" w:hAnsi="Arial" w:cs="Arial"/>
          <w:b w:val="false"/>
          <w:b w:val="false"/>
          <w:bCs w:val="false"/>
          <w:i w:val="false"/>
          <w:i w:val="false"/>
          <w:iCs w:val="false"/>
          <w:sz w:val="24"/>
          <w:szCs w:val="24"/>
          <w:lang w:val="mn-Cyrl-MN"/>
        </w:rPr>
      </w:pPr>
      <w:r>
        <w:rPr>
          <w:rStyle w:val="Emphasis"/>
          <w:rFonts w:cs="Arial" w:ascii="Arial" w:hAnsi="Arial"/>
          <w:b/>
          <w:bCs/>
          <w:i w:val="false"/>
          <w:iCs w:val="false"/>
          <w:caps w:val="false"/>
          <w:smallCaps w:val="false"/>
          <w:color w:val="00000A"/>
          <w:sz w:val="24"/>
          <w:szCs w:val="24"/>
          <w:u w:val="none"/>
          <w:lang w:val="ms-MY"/>
        </w:rPr>
        <w:tab/>
      </w:r>
      <w:bookmarkStart w:id="7" w:name="__DdeLink__883_10449258918"/>
      <w:bookmarkStart w:id="8" w:name="__DdeLink__54463_12645326037"/>
      <w:bookmarkStart w:id="9" w:name="__DdeLink__1970_6027280126"/>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45 минут үргэлжилж, 15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45 минутад </w:t>
      </w:r>
      <w:bookmarkEnd w:id="7"/>
      <w:bookmarkEnd w:id="8"/>
      <w:bookmarkEnd w:id="9"/>
      <w:r>
        <w:rPr>
          <w:rStyle w:val="Emphasis"/>
          <w:rFonts w:cs="Arial" w:ascii="Arial" w:hAnsi="Arial"/>
          <w:b/>
          <w:bCs/>
          <w:i w:val="false"/>
          <w:iCs w:val="false"/>
          <w:caps w:val="false"/>
          <w:smallCaps w:val="false"/>
          <w:color w:val="00000A"/>
          <w:sz w:val="24"/>
          <w:szCs w:val="24"/>
          <w:u w:val="none"/>
          <w:lang w:val="ms-MY"/>
        </w:rPr>
        <w:t>өндөрлөв.</w:t>
      </w:r>
    </w:p>
    <w:p>
      <w:pPr>
        <w:pStyle w:val="Textbody1"/>
        <w:spacing w:lineRule="atLeast" w:line="100" w:before="0" w:after="0"/>
        <w:ind w:left="0" w:right="0" w:hanging="0"/>
        <w:jc w:val="both"/>
        <w:rPr>
          <w:rStyle w:val="Emphasis"/>
          <w:rFonts w:ascii="Arial" w:hAnsi="Arial"/>
          <w:b/>
          <w:b/>
          <w:bCs/>
          <w:i w:val="false"/>
          <w:i w:val="false"/>
          <w:iCs w:val="false"/>
          <w:caps w:val="false"/>
          <w:smallCaps w:val="false"/>
          <w:color w:val="00000A"/>
          <w:u w:val="none"/>
          <w:lang w:val="ms-MY"/>
        </w:rPr>
      </w:pPr>
      <w:r>
        <w:rPr>
          <w:rFonts w:ascii="Arial" w:hAnsi="Arial"/>
          <w:b/>
          <w:bCs/>
          <w:i w:val="false"/>
          <w:iCs w:val="false"/>
          <w:caps w:val="false"/>
          <w:smallCaps w:val="false"/>
          <w:color w:val="00000A"/>
          <w:u w:val="none"/>
          <w:lang w:val="ms-MY"/>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ПРОТОКОЛЫН АЛБАНЫ </w:t>
      </w:r>
    </w:p>
    <w:p>
      <w:pPr>
        <w:pStyle w:val="Title"/>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1952"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extbody1">
    <w:name w:val="Text body"/>
    <w:basedOn w:val="Normal"/>
    <w:qFormat/>
    <w:pPr>
      <w:spacing w:before="0" w:after="120"/>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Quotations">
    <w:name w:val="Quotations"/>
    <w:basedOn w:val="Normal"/>
    <w:qFormat/>
    <w:pPr>
      <w:spacing w:before="0" w:after="283"/>
      <w:ind w:left="567" w:right="567" w:hanging="0"/>
    </w:pPr>
    <w:rPr/>
  </w:style>
  <w:style w:type="paragraph" w:styleId="Footer">
    <w:name w:val="Footer"/>
    <w:basedOn w:val="Normal"/>
    <w:pPr>
      <w:suppressLineNumbers/>
      <w:tabs>
        <w:tab w:val="center" w:pos="4577" w:leader="none"/>
        <w:tab w:val="right" w:pos="9154"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38214</TotalTime>
  <Application>LibreOffice/4.4.2.2$Windows_x86 LibreOffice_project/c4c7d32d0d49397cad38d62472b0bc8acff48dd6</Application>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2015-04-21T16:26:37Z</dcterms:created>
  <dc:language>en-US</dc:language>
  <cp:lastPrinted>2015-04-23T16:20:48Z</cp:lastPrinted>
  <dcterms:modified xsi:type="dcterms:W3CDTF">2015-04-23T16:49:06Z</dcterms:modified>
  <cp:revision>48</cp:revision>
</cp:coreProperties>
</file>