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73DD9" w14:textId="77777777" w:rsidR="00DA3F5E" w:rsidRDefault="00DA3F5E" w:rsidP="0025137C">
      <w:pPr>
        <w:spacing w:after="0" w:line="240" w:lineRule="auto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</w:p>
    <w:p w14:paraId="14560822" w14:textId="77777777" w:rsidR="00D57213" w:rsidRPr="00D57213" w:rsidRDefault="00D57213" w:rsidP="00D57213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D57213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1" locked="0" layoutInCell="1" allowOverlap="1" wp14:anchorId="457ACCB2" wp14:editId="130B907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2CD61" w14:textId="77777777" w:rsidR="00D57213" w:rsidRPr="00D57213" w:rsidRDefault="00D57213" w:rsidP="00D57213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0C0DD197" w14:textId="77777777" w:rsidR="00D57213" w:rsidRPr="00D57213" w:rsidRDefault="00D57213" w:rsidP="00D57213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092E4F0C" w14:textId="77777777" w:rsidR="00D57213" w:rsidRPr="00D57213" w:rsidRDefault="00D57213" w:rsidP="00D57213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D57213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14:paraId="509B33E2" w14:textId="77777777" w:rsidR="00D57213" w:rsidRPr="00D57213" w:rsidRDefault="00D57213" w:rsidP="00D57213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  <w14:ligatures w14:val="none"/>
        </w:rPr>
      </w:pPr>
    </w:p>
    <w:p w14:paraId="6D224B9A" w14:textId="0F30DC85" w:rsidR="00D57213" w:rsidRPr="00D57213" w:rsidRDefault="00D57213" w:rsidP="00D57213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6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5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22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D57213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14:paraId="57BB3F5E" w14:textId="77777777" w:rsidR="00D57213" w:rsidRPr="00D57213" w:rsidRDefault="00D57213" w:rsidP="00D57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14:paraId="59D5F305" w14:textId="250E7D35" w:rsidR="0021586E" w:rsidRDefault="0021586E" w:rsidP="00D57213">
      <w:pPr>
        <w:spacing w:after="0" w:line="276" w:lineRule="auto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56BC41E5" w14:textId="77777777" w:rsidR="0021586E" w:rsidRDefault="0021586E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  </w:t>
      </w:r>
      <w:r w:rsidR="0025137C" w:rsidRPr="00263EF9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ГАДААД ЗЭЭЛИЙН АШИГЛАЛТ, ҮР </w:t>
      </w:r>
    </w:p>
    <w:p w14:paraId="6A0C7AB5" w14:textId="66AE4208" w:rsidR="00DA3F5E" w:rsidRPr="00263EF9" w:rsidRDefault="0021586E" w:rsidP="0021586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    </w:t>
      </w:r>
      <w:r w:rsidR="0025137C" w:rsidRPr="00263EF9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АШГИЙГ НЭМЭГДҮҮЛЭХ ТУХАЙ</w:t>
      </w:r>
      <w:r w:rsidR="009665F6" w:rsidRPr="00263EF9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ab/>
      </w:r>
    </w:p>
    <w:p w14:paraId="6E0D23E3" w14:textId="77777777" w:rsidR="009665F6" w:rsidRPr="00263EF9" w:rsidRDefault="009665F6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2A17CD9E" w14:textId="22536ED8" w:rsidR="009665F6" w:rsidRPr="00832976" w:rsidRDefault="009665F6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AB64EC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НЭГДҮГЭЭР БҮЛЭГ</w:t>
      </w:r>
    </w:p>
    <w:p w14:paraId="4CB8D373" w14:textId="5187F8FC" w:rsidR="009665F6" w:rsidRPr="00AB64EC" w:rsidRDefault="009665F6" w:rsidP="0025137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AB64EC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НИЙТЛЭГ ҮНДЭСЛЭЛ</w:t>
      </w:r>
    </w:p>
    <w:p w14:paraId="7BCC5987" w14:textId="77777777" w:rsidR="00DA3F5E" w:rsidRPr="00AB64EC" w:rsidRDefault="00DA3F5E" w:rsidP="00391FF7">
      <w:pPr>
        <w:spacing w:after="0" w:line="240" w:lineRule="auto"/>
        <w:jc w:val="both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6C72D679" w14:textId="64B36307" w:rsidR="009665F6" w:rsidRPr="00AB64EC" w:rsidRDefault="00DA3F5E" w:rsidP="005C3DB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 w:rsidRPr="00AB64EC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1 дүгээр зүйл.</w:t>
      </w:r>
      <w:r w:rsidR="00684008" w:rsidRPr="00AB64EC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Хуулийн зорилт</w:t>
      </w:r>
    </w:p>
    <w:p w14:paraId="625A0EF0" w14:textId="77777777" w:rsidR="00704874" w:rsidRDefault="00704874" w:rsidP="00704874">
      <w:pPr>
        <w:spacing w:after="0" w:line="240" w:lineRule="auto"/>
        <w:ind w:firstLine="720"/>
        <w:jc w:val="both"/>
        <w:rPr>
          <w:rFonts w:ascii="Arial" w:eastAsia="SimSun" w:hAnsi="Arial" w:cs="Arial"/>
          <w:color w:val="000000"/>
          <w:kern w:val="0"/>
          <w:lang w:val="mn-MN"/>
          <w14:ligatures w14:val="none"/>
        </w:rPr>
      </w:pPr>
    </w:p>
    <w:p w14:paraId="46BC4F18" w14:textId="4DD19485" w:rsidR="00704874" w:rsidRPr="00263EF9" w:rsidRDefault="00704874" w:rsidP="0070487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 w:rsidRPr="00A352F6">
        <w:rPr>
          <w:rFonts w:ascii="Arial" w:eastAsia="SimSun" w:hAnsi="Arial" w:cs="Arial"/>
          <w:color w:val="000000"/>
          <w:kern w:val="0"/>
          <w:lang w:val="mn-MN"/>
          <w14:ligatures w14:val="none"/>
        </w:rPr>
        <w:t>1.1.</w:t>
      </w:r>
      <w:r w:rsidRPr="00AB64EC">
        <w:rPr>
          <w:rFonts w:ascii="Arial" w:eastAsia="SimSun" w:hAnsi="Arial" w:cs="Arial"/>
          <w:color w:val="000000"/>
          <w:kern w:val="0"/>
          <w:lang w:val="mn-MN"/>
          <w14:ligatures w14:val="none"/>
        </w:rPr>
        <w:t xml:space="preserve">Энэ хуулийн </w:t>
      </w:r>
      <w:r w:rsidRPr="00AB64EC">
        <w:rPr>
          <w:rFonts w:ascii="Arial" w:eastAsia="SimSun" w:hAnsi="Arial" w:cs="Arial"/>
          <w:bCs/>
          <w:color w:val="000000"/>
          <w:kern w:val="0"/>
          <w:lang w:val="mn-MN"/>
          <w14:ligatures w14:val="none"/>
        </w:rPr>
        <w:t>зорилт</w:t>
      </w:r>
      <w:r w:rsidRPr="00AB64EC">
        <w:rPr>
          <w:rFonts w:ascii="Arial" w:eastAsia="SimSun" w:hAnsi="Arial" w:cs="Arial"/>
          <w:color w:val="000000"/>
          <w:kern w:val="0"/>
          <w:lang w:val="mn-MN"/>
          <w14:ligatures w14:val="none"/>
        </w:rPr>
        <w:t xml:space="preserve"> нь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704874">
        <w:rPr>
          <w:rFonts w:ascii="Arial" w:eastAsia="Times New Roman" w:hAnsi="Arial" w:cs="Arial"/>
          <w:noProof/>
          <w:kern w:val="0"/>
          <w:lang w:val="mn-MN"/>
          <w14:ligatures w14:val="none"/>
        </w:rPr>
        <w:t>Монгол Улсын Их Хурлаас соёрхон баталсан</w:t>
      </w:r>
      <w:r w:rsidR="006D3F1A" w:rsidRPr="006D3F1A">
        <w:rPr>
          <w:rFonts w:ascii="Arial" w:eastAsia="Times New Roman" w:hAnsi="Arial" w:cs="Arial"/>
          <w:noProof/>
          <w:kern w:val="0"/>
          <w:lang w:val="mn-MN"/>
          <w14:ligatures w14:val="none"/>
        </w:rPr>
        <w:t>,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704874">
        <w:rPr>
          <w:rFonts w:ascii="Arial" w:eastAsia="Times New Roman" w:hAnsi="Arial" w:cs="Arial"/>
          <w:noProof/>
          <w:kern w:val="0"/>
          <w:lang w:val="mn-MN"/>
          <w14:ligatures w14:val="none"/>
        </w:rPr>
        <w:t>үндэсний аюулгүй байдлыг хангах бодлогын хүрээнд</w:t>
      </w:r>
      <w:r w:rsidR="00526684" w:rsidRPr="00526684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>гадаад зээлийн эх үүсвэрээр хэрэгжүүлэх</w:t>
      </w:r>
      <w:r w:rsidRPr="00817F4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энэ хуульд заасан тө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слийн </w:t>
      </w:r>
      <w:r w:rsidRPr="00526684">
        <w:rPr>
          <w:rFonts w:ascii="Arial" w:eastAsia="Times New Roman" w:hAnsi="Arial" w:cs="Arial"/>
          <w:noProof/>
          <w:kern w:val="0"/>
          <w:lang w:val="mn-MN"/>
          <w14:ligatures w14:val="none"/>
        </w:rPr>
        <w:t>санхүүжилтийг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817F4C">
        <w:rPr>
          <w:rFonts w:ascii="Arial" w:eastAsia="Times New Roman" w:hAnsi="Arial" w:cs="Arial"/>
          <w:noProof/>
          <w:kern w:val="0"/>
          <w:lang w:val="mn-MN"/>
          <w14:ligatures w14:val="none"/>
        </w:rPr>
        <w:t>х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>олбогдох гэрээ, хэлэлцээр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ээр тогтоосон 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хугацаанд ашиглаж, төслийг </w:t>
      </w:r>
      <w:r>
        <w:rPr>
          <w:rFonts w:ascii="Arial" w:eastAsia="Times New Roman" w:hAnsi="Arial" w:cs="Arial"/>
          <w:noProof/>
          <w:kern w:val="0"/>
          <w:lang w:val="mn-MN"/>
          <w14:ligatures w14:val="none"/>
        </w:rPr>
        <w:t>бүрэн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ашиглалтад оруулахад </w:t>
      </w:r>
      <w:r w:rsidRPr="00AB64EC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зориулсан эрх зүйн</w:t>
      </w:r>
      <w:r w:rsidRPr="00AB64EC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орчныг бүрдүүлэхэд оршино.</w:t>
      </w:r>
    </w:p>
    <w:p w14:paraId="0457F036" w14:textId="77777777" w:rsidR="004C1DD2" w:rsidRPr="00263EF9" w:rsidRDefault="004C1DD2" w:rsidP="00EB094F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</w:p>
    <w:p w14:paraId="14EA19B2" w14:textId="6D43C763" w:rsidR="00996101" w:rsidRPr="00A352F6" w:rsidRDefault="00362D5C" w:rsidP="00350FE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263EF9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2</w:t>
      </w:r>
      <w:r w:rsidR="00350FE4" w:rsidRPr="00263EF9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дугаар зүйл.</w:t>
      </w:r>
      <w:r w:rsidR="00996101" w:rsidRPr="00A352F6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Хуулийн үйлчлэх хүрээ</w:t>
      </w:r>
    </w:p>
    <w:p w14:paraId="7E90B3C2" w14:textId="77777777" w:rsidR="0085750E" w:rsidRPr="00263EF9" w:rsidRDefault="0085750E" w:rsidP="007A1B96">
      <w:pPr>
        <w:spacing w:after="0" w:line="240" w:lineRule="auto"/>
        <w:jc w:val="both"/>
        <w:rPr>
          <w:rFonts w:ascii="Arial" w:eastAsia="Times New Roman" w:hAnsi="Arial" w:cs="Arial"/>
          <w:b/>
          <w:bCs/>
          <w:strike/>
          <w:noProof/>
          <w:kern w:val="0"/>
          <w:lang w:val="mn-MN"/>
          <w14:ligatures w14:val="none"/>
        </w:rPr>
      </w:pPr>
    </w:p>
    <w:p w14:paraId="4DD41042" w14:textId="5C854150" w:rsidR="00646142" w:rsidRPr="00263EF9" w:rsidRDefault="006103DD" w:rsidP="006103D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trike/>
          <w:noProof/>
          <w:kern w:val="0"/>
          <w:lang w:val="mn-MN"/>
          <w14:ligatures w14:val="none"/>
        </w:rPr>
      </w:pPr>
      <w:r w:rsidRPr="00A352F6">
        <w:rPr>
          <w:rFonts w:ascii="Arial" w:eastAsia="Times New Roman" w:hAnsi="Arial" w:cs="Arial"/>
          <w:noProof/>
          <w:kern w:val="0"/>
          <w:lang w:val="mn-MN"/>
          <w14:ligatures w14:val="none"/>
        </w:rPr>
        <w:t>2</w:t>
      </w:r>
      <w:r w:rsidR="0009422A" w:rsidRPr="00A352F6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825D0B">
        <w:rPr>
          <w:rFonts w:ascii="Arial" w:eastAsia="Times New Roman" w:hAnsi="Arial" w:cs="Arial"/>
          <w:noProof/>
          <w:kern w:val="0"/>
          <w:lang w:val="mn-MN"/>
          <w14:ligatures w14:val="none"/>
        </w:rPr>
        <w:t>1</w:t>
      </w:r>
      <w:r w:rsidR="0009422A" w:rsidRPr="00A352F6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  <w:r w:rsidR="00FB25AD" w:rsidRPr="00263EF9">
        <w:rPr>
          <w:rFonts w:ascii="Arial" w:eastAsia="Times New Roman" w:hAnsi="Arial" w:cs="Arial"/>
          <w:noProof/>
          <w:kern w:val="0"/>
          <w:lang w:val="mn-MN"/>
          <w14:ligatures w14:val="none"/>
        </w:rPr>
        <w:t>Энэ хуулийн үйлчлэлд гадаад зээлийн эх үүсвэрээр хэрэгжүүл</w:t>
      </w:r>
      <w:r w:rsidR="00115116">
        <w:rPr>
          <w:rFonts w:ascii="Arial" w:eastAsia="Times New Roman" w:hAnsi="Arial" w:cs="Arial"/>
          <w:noProof/>
          <w:kern w:val="0"/>
          <w:lang w:val="mn-MN"/>
          <w14:ligatures w14:val="none"/>
        </w:rPr>
        <w:t>эх</w:t>
      </w:r>
      <w:r w:rsidR="00735EA0" w:rsidRPr="00A352F6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D96483" w:rsidRPr="00501402">
        <w:rPr>
          <w:rFonts w:ascii="Arial" w:eastAsia="Times New Roman" w:hAnsi="Arial" w:cs="Arial"/>
          <w:noProof/>
          <w:kern w:val="0"/>
          <w:lang w:val="mn-MN"/>
          <w14:ligatures w14:val="none"/>
        </w:rPr>
        <w:t>дараах</w:t>
      </w:r>
      <w:r w:rsidR="00D96483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FB25AD" w:rsidRPr="00263EF9">
        <w:rPr>
          <w:rFonts w:ascii="Arial" w:eastAsia="Times New Roman" w:hAnsi="Arial" w:cs="Arial"/>
          <w:noProof/>
          <w:kern w:val="0"/>
          <w:lang w:val="mn-MN"/>
          <w14:ligatures w14:val="none"/>
        </w:rPr>
        <w:t>төсөл хамаарна:</w:t>
      </w:r>
    </w:p>
    <w:p w14:paraId="6F9C27C6" w14:textId="77777777" w:rsidR="00646142" w:rsidRPr="00263EF9" w:rsidRDefault="00646142" w:rsidP="0064614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2F3118E0" w14:textId="5975802C" w:rsidR="006B3EBF" w:rsidRPr="00B55FF7" w:rsidRDefault="00276493" w:rsidP="00276493">
      <w:pPr>
        <w:spacing w:after="0" w:line="240" w:lineRule="auto"/>
        <w:ind w:firstLine="1701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2.</w:t>
      </w:r>
      <w:r w:rsidR="00825D0B">
        <w:rPr>
          <w:rFonts w:ascii="Arial" w:eastAsia="Times New Roman" w:hAnsi="Arial" w:cs="Arial"/>
          <w:noProof/>
          <w:kern w:val="0"/>
          <w:lang w:val="mn-MN"/>
          <w14:ligatures w14:val="none"/>
        </w:rPr>
        <w:t>1</w:t>
      </w:r>
      <w:r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.1.</w:t>
      </w:r>
      <w:r w:rsidR="004B7369" w:rsidRPr="00526684">
        <w:rPr>
          <w:rFonts w:ascii="Arial" w:eastAsia="Times New Roman" w:hAnsi="Arial" w:cs="Arial"/>
          <w:noProof/>
          <w:kern w:val="0"/>
          <w:lang w:val="mn-MN"/>
          <w14:ligatures w14:val="none"/>
        </w:rPr>
        <w:t>газрын</w:t>
      </w:r>
      <w:r w:rsidR="004B7369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5C3DBB"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тос боловсруулах үйлдвэр барих төсөл</w:t>
      </w:r>
      <w:r w:rsidR="0076100D"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;</w:t>
      </w:r>
    </w:p>
    <w:p w14:paraId="36628D30" w14:textId="455824D2" w:rsidR="0076100D" w:rsidRPr="00582A4E" w:rsidRDefault="00276493" w:rsidP="00F63343">
      <w:pPr>
        <w:spacing w:after="0" w:line="240" w:lineRule="auto"/>
        <w:ind w:firstLine="1701"/>
        <w:jc w:val="both"/>
        <w:rPr>
          <w:rFonts w:ascii="Arial" w:eastAsia="Times New Roman" w:hAnsi="Arial" w:cs="Arial"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2.</w:t>
      </w:r>
      <w:r w:rsidR="00825D0B">
        <w:rPr>
          <w:rFonts w:ascii="Arial" w:eastAsia="Times New Roman" w:hAnsi="Arial" w:cs="Arial"/>
          <w:noProof/>
          <w:kern w:val="0"/>
          <w:lang w:val="mn-MN"/>
          <w14:ligatures w14:val="none"/>
        </w:rPr>
        <w:t>1</w:t>
      </w:r>
      <w:r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.2.</w:t>
      </w:r>
      <w:r w:rsidR="005C3DBB"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Эрдэнэбүрэнгийн усан цахилгаа</w:t>
      </w:r>
      <w:r w:rsidR="00857295"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>н</w:t>
      </w:r>
      <w:r w:rsidR="005C3DBB" w:rsidRPr="00B55FF7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станц барих төсөл</w:t>
      </w:r>
      <w:r w:rsidR="0076100D" w:rsidRPr="00582A4E">
        <w:rPr>
          <w:rFonts w:ascii="Arial" w:eastAsia="Times New Roman" w:hAnsi="Arial" w:cs="Arial"/>
          <w:noProof/>
          <w:kern w:val="0"/>
          <w:lang w:val="mn-MN"/>
          <w14:ligatures w14:val="none"/>
        </w:rPr>
        <w:t>.</w:t>
      </w:r>
    </w:p>
    <w:p w14:paraId="446D4663" w14:textId="77777777" w:rsidR="00793C1B" w:rsidRPr="00263EF9" w:rsidRDefault="00793C1B" w:rsidP="00793C1B">
      <w:pPr>
        <w:spacing w:after="0" w:line="240" w:lineRule="auto"/>
        <w:jc w:val="both"/>
        <w:rPr>
          <w:rFonts w:ascii="Arial" w:eastAsia="Times New Roman" w:hAnsi="Arial" w:cs="Arial"/>
          <w:dstrike/>
          <w:noProof/>
          <w:kern w:val="0"/>
          <w:lang w:val="mn-MN"/>
          <w14:ligatures w14:val="none"/>
        </w:rPr>
      </w:pPr>
    </w:p>
    <w:p w14:paraId="3664FE78" w14:textId="1B085CB3" w:rsidR="00825D0B" w:rsidRDefault="00825D0B" w:rsidP="00825D0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2.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2</w:t>
      </w: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="00F03C77" w:rsidRPr="00526684">
        <w:rPr>
          <w:rFonts w:ascii="Arial" w:eastAsia="Times New Roman" w:hAnsi="Arial" w:cs="Arial"/>
          <w:noProof/>
          <w:kern w:val="0"/>
          <w:lang w:val="mn-MN"/>
          <w14:ligatures w14:val="none"/>
        </w:rPr>
        <w:t>Гадаад зээлийн эх үүсвэрээр хэрэгжүүлэх</w:t>
      </w:r>
      <w:r w:rsidR="00F03C77"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F03C77" w:rsidRPr="00526684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энэ</w:t>
      </w:r>
      <w:r w:rsidR="00F03C7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хуулийн 2.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1</w:t>
      </w: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-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д</w:t>
      </w: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заасан төслийн нэрийг өөрчлөх, шинэ төс</w:t>
      </w:r>
      <w:r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ө</w:t>
      </w:r>
      <w:r w:rsidRPr="00B55FF7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л нэмэхийг хориглоно.</w:t>
      </w:r>
    </w:p>
    <w:p w14:paraId="501F1EBA" w14:textId="77777777" w:rsidR="00825D0B" w:rsidRPr="00B55FF7" w:rsidRDefault="00825D0B" w:rsidP="00825D0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dstrike/>
          <w:noProof/>
          <w:kern w:val="0"/>
          <w:lang w:val="mn-MN"/>
          <w14:ligatures w14:val="none"/>
        </w:rPr>
      </w:pPr>
    </w:p>
    <w:p w14:paraId="6332B0F9" w14:textId="6CD2E769" w:rsidR="00A356D7" w:rsidRPr="00263EF9" w:rsidRDefault="00A356D7" w:rsidP="00A356D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A352F6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2.</w:t>
      </w:r>
      <w:r w:rsidR="00825D0B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3</w:t>
      </w:r>
      <w:r w:rsidRPr="00A352F6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="00B33F8D" w:rsidRPr="00526684">
        <w:rPr>
          <w:rFonts w:ascii="Arial" w:eastAsia="Times New Roman" w:hAnsi="Arial" w:cs="Arial"/>
          <w:noProof/>
          <w:kern w:val="0"/>
          <w:lang w:val="mn-MN"/>
          <w14:ligatures w14:val="none"/>
        </w:rPr>
        <w:t>Гадаад зээлийн эх үүсвэрээр хэрэгжүүлэх энэ хуулийн 2.1-д заасан</w:t>
      </w:r>
      <w:r w:rsidR="00B33F8D" w:rsidRPr="00A352F6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263EF9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төслийн гадаад зээлийн ашиглалт, үр ашгийг нэмэгдүүлэхтэй </w:t>
      </w:r>
      <w:r w:rsidR="00F815BB" w:rsidRPr="00F63A51">
        <w:rPr>
          <w:rFonts w:ascii="Arial" w:eastAsia="Times New Roman" w:hAnsi="Arial" w:cs="Arial"/>
          <w:noProof/>
          <w:kern w:val="0"/>
          <w:lang w:val="mn-MN"/>
          <w14:ligatures w14:val="none"/>
        </w:rPr>
        <w:t>холбогдсон</w:t>
      </w:r>
      <w:r w:rsidR="00F815BB" w:rsidRPr="00F5234E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Pr="00F815BB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энэ </w:t>
      </w:r>
      <w:r w:rsidR="00F63A51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F815BB" w:rsidRPr="00F63A51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хуулиар зохицуулаагүй</w:t>
      </w:r>
      <w:r w:rsidR="00F815BB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Pr="00263EF9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бусад харилцааг холбогдох хууль тогтоомжоор зохицуулна.</w:t>
      </w:r>
    </w:p>
    <w:p w14:paraId="56980D9E" w14:textId="77777777" w:rsidR="003A0049" w:rsidRPr="00263EF9" w:rsidRDefault="003A0049" w:rsidP="00350FE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</w:p>
    <w:p w14:paraId="4448E6EB" w14:textId="66BFF2E5" w:rsidR="00E754BA" w:rsidRPr="00B55FF7" w:rsidRDefault="00E754BA" w:rsidP="00E754B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ХОЁРДУГААР БҮЛЭГ</w:t>
      </w:r>
    </w:p>
    <w:p w14:paraId="76590B8E" w14:textId="205897EF" w:rsidR="00800F84" w:rsidRPr="00B55FF7" w:rsidRDefault="00FE6C65" w:rsidP="00FE6C6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ГАДААД ЗЭЭЛ</w:t>
      </w:r>
      <w:r w:rsidR="00F000B2"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ИЙН</w:t>
      </w:r>
      <w:r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АШИГЛАЛТ</w:t>
      </w:r>
      <w:r w:rsidR="00723FD0"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, НЭГДСЭН </w:t>
      </w:r>
    </w:p>
    <w:p w14:paraId="3E8597C0" w14:textId="511D425E" w:rsidR="00E754BA" w:rsidRPr="00263EF9" w:rsidRDefault="00723FD0" w:rsidP="00800F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ТӨСӨВ ХООРОНДЫН ХАМААРАЛ</w:t>
      </w:r>
      <w:r w:rsidRPr="00263EF9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 </w:t>
      </w:r>
    </w:p>
    <w:p w14:paraId="08E13F5F" w14:textId="77777777" w:rsidR="00E754BA" w:rsidRPr="00263EF9" w:rsidRDefault="00E754BA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trike/>
          <w:noProof/>
          <w:color w:val="000000" w:themeColor="text1"/>
          <w:kern w:val="0"/>
          <w:lang w:val="mn-MN"/>
          <w14:ligatures w14:val="none"/>
        </w:rPr>
      </w:pPr>
    </w:p>
    <w:p w14:paraId="2A207AB0" w14:textId="0F47AED4" w:rsidR="0069004F" w:rsidRPr="001467F6" w:rsidRDefault="00DE63E1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 xml:space="preserve">3 дугаар </w:t>
      </w:r>
      <w:r w:rsidR="006A0974" w:rsidRPr="00B55FF7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>зүйл.</w:t>
      </w:r>
      <w:r w:rsidR="00E71B3F" w:rsidRPr="00B55FF7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>Гадаад зээлийн ашиглалт</w:t>
      </w:r>
      <w:r w:rsidR="0044259F" w:rsidRPr="00B55FF7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>ын зардал</w:t>
      </w:r>
    </w:p>
    <w:p w14:paraId="59985AD5" w14:textId="77777777" w:rsidR="0069004F" w:rsidRPr="00263EF9" w:rsidRDefault="0069004F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</w:pPr>
    </w:p>
    <w:p w14:paraId="6C436656" w14:textId="1D2B44E0" w:rsidR="003439FA" w:rsidRPr="00263EF9" w:rsidRDefault="0069004F" w:rsidP="003439F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</w:pPr>
      <w:r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3.1.</w:t>
      </w:r>
      <w:r w:rsidR="001333BE" w:rsidRPr="00B55FF7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Дунд</w:t>
      </w:r>
      <w:r w:rsidR="001333BE" w:rsidRPr="00263EF9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263EF9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хугацааны төсвийн хүрээний мэдэгдлээр </w:t>
      </w:r>
      <w:r w:rsidR="00956A71" w:rsidRPr="00D0552E">
        <w:rPr>
          <w:rFonts w:ascii="Arial" w:hAnsi="Arial" w:cs="Arial"/>
          <w:bCs/>
          <w:lang w:val="mn-MN"/>
        </w:rPr>
        <w:t>баталсан</w:t>
      </w:r>
      <w:r w:rsidR="006A0974" w:rsidRPr="00263EF9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нэгдсэн төсвийн нийт </w:t>
      </w:r>
      <w:r w:rsidR="00150CFE"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зарлагын дээд хэмжээ</w:t>
      </w:r>
      <w:r w:rsidR="00150CFE" w:rsidRPr="00263EF9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263EF9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болон нэгдсэн төсвийн тэнцвэржүүлсэн тэнцлийн алдагдлын хэмжээ э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нэ хуулийн </w:t>
      </w:r>
      <w:r w:rsidR="00132B92"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2.</w:t>
      </w:r>
      <w:r w:rsidR="005F53AD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1</w:t>
      </w:r>
      <w:r w:rsidR="00132B92"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-</w:t>
      </w:r>
      <w:r w:rsidR="005F53AD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д</w:t>
      </w:r>
      <w:r w:rsidR="00132B92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зааса</w:t>
      </w:r>
      <w:r w:rsidR="00756B8C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н 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төслийн гадаад</w:t>
      </w:r>
      <w:r w:rsidR="006A0974" w:rsidRPr="00263EF9">
        <w:rPr>
          <w:rFonts w:ascii="Arial" w:eastAsia="Times New Roman" w:hAnsi="Arial" w:cs="Arial"/>
          <w:b/>
          <w:bCs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зээлийн </w:t>
      </w:r>
      <w:r w:rsidR="00A93CEF"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тухайн жилийн </w:t>
      </w:r>
      <w:r w:rsidR="00A93CEF" w:rsidRPr="00917BB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ашиглалтын </w:t>
      </w:r>
      <w:r w:rsidR="00DC46DD" w:rsidRPr="00917BB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зардл</w:t>
      </w:r>
      <w:r w:rsidR="00D0552E" w:rsidRPr="00917BB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аар</w:t>
      </w:r>
      <w:r w:rsidR="00756B8C" w:rsidRPr="00917BB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917BB0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нэм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эгдэж болох бөгөөд нэмэгдсэн дүн нь </w:t>
      </w:r>
      <w:r w:rsidR="000717FF" w:rsidRPr="00AC3586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уг</w:t>
      </w:r>
      <w:r w:rsidR="00324A61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хязгаар</w:t>
      </w:r>
      <w:r w:rsidR="00ED7B70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т</w:t>
      </w:r>
      <w:r w:rsidR="00FA72F8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  <w:r w:rsidR="00A93136" w:rsidRPr="00B55FF7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хамаарахгүй</w:t>
      </w:r>
      <w:r w:rsidR="006A0974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>.</w:t>
      </w:r>
      <w:r w:rsidR="00BE24DE" w:rsidRPr="00263EF9">
        <w:rPr>
          <w:rFonts w:ascii="Arial" w:eastAsia="Times New Roman" w:hAnsi="Arial" w:cs="Arial"/>
          <w:noProof/>
          <w:color w:val="000000" w:themeColor="text1"/>
          <w:kern w:val="0"/>
          <w:lang w:val="mn-MN"/>
          <w14:ligatures w14:val="none"/>
        </w:rPr>
        <w:t xml:space="preserve"> </w:t>
      </w:r>
    </w:p>
    <w:p w14:paraId="439E6FB5" w14:textId="77777777" w:rsidR="0044259F" w:rsidRPr="00263EF9" w:rsidRDefault="0044259F" w:rsidP="00FE2609">
      <w:pPr>
        <w:spacing w:after="0" w:line="240" w:lineRule="auto"/>
        <w:jc w:val="both"/>
        <w:rPr>
          <w:rFonts w:ascii="Arial" w:eastAsia="Times New Roman" w:hAnsi="Arial" w:cs="Arial"/>
          <w:bCs/>
          <w:dstrike/>
          <w:noProof/>
          <w:color w:val="000000" w:themeColor="text1"/>
          <w:kern w:val="0"/>
          <w:lang w:val="mn-MN"/>
          <w14:ligatures w14:val="none"/>
        </w:rPr>
      </w:pPr>
    </w:p>
    <w:p w14:paraId="72FCB1CC" w14:textId="1C723B0D" w:rsidR="007A2616" w:rsidRPr="000E67D5" w:rsidRDefault="000C37A6" w:rsidP="007A261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917BB0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lastRenderedPageBreak/>
        <w:t>3.</w:t>
      </w:r>
      <w:r w:rsidR="0044259F" w:rsidRPr="00917BB0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2</w:t>
      </w:r>
      <w:r w:rsidRPr="00917BB0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.</w:t>
      </w:r>
      <w:r w:rsidR="007A2616" w:rsidRPr="00917BB0">
        <w:rPr>
          <w:rFonts w:ascii="Arial" w:eastAsia="Times New Roman" w:hAnsi="Arial" w:cs="Arial"/>
          <w:bCs/>
          <w:noProof/>
          <w:color w:val="000000" w:themeColor="text1"/>
          <w:kern w:val="0"/>
          <w:lang w:val="mn-MN"/>
          <w14:ligatures w14:val="none"/>
        </w:rPr>
        <w:t>Тухай</w:t>
      </w:r>
      <w:r w:rsidR="007A2616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н жилийн төсвийн тухай хуулиар </w:t>
      </w:r>
      <w:r w:rsidR="00956A71" w:rsidRPr="000E67D5">
        <w:rPr>
          <w:rFonts w:ascii="Arial" w:hAnsi="Arial" w:cs="Arial"/>
          <w:bCs/>
          <w:lang w:val="mn-MN"/>
        </w:rPr>
        <w:t>баталсан</w:t>
      </w:r>
      <w:r w:rsidR="007A2616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BC285D" w:rsidRPr="000E67D5">
        <w:rPr>
          <w:rFonts w:ascii="Arial" w:hAnsi="Arial" w:cs="Arial"/>
          <w:bCs/>
          <w:lang w:val="mn-MN"/>
        </w:rPr>
        <w:t>гадаад зээл, тусламжаас</w:t>
      </w:r>
      <w:r w:rsidR="00917BB0" w:rsidRPr="000E67D5">
        <w:rPr>
          <w:rFonts w:ascii="Arial" w:hAnsi="Arial" w:cs="Arial"/>
          <w:bCs/>
          <w:lang w:val="mn-MN"/>
        </w:rPr>
        <w:t xml:space="preserve"> </w:t>
      </w:r>
      <w:r w:rsidR="00BC285D" w:rsidRPr="000E67D5">
        <w:rPr>
          <w:rFonts w:ascii="Arial" w:hAnsi="Arial" w:cs="Arial"/>
          <w:bCs/>
          <w:lang w:val="mn-MN"/>
        </w:rPr>
        <w:t xml:space="preserve">санхүүжих зардал </w:t>
      </w:r>
      <w:r w:rsidR="001B5264" w:rsidRPr="00AA19A0">
        <w:rPr>
          <w:rFonts w:ascii="Arial" w:hAnsi="Arial" w:cs="Arial"/>
          <w:bCs/>
          <w:lang w:val="mn-MN"/>
        </w:rPr>
        <w:t>нь</w:t>
      </w:r>
      <w:r w:rsidR="001B5264">
        <w:rPr>
          <w:rFonts w:ascii="Arial" w:hAnsi="Arial" w:cs="Arial"/>
          <w:bCs/>
          <w:lang w:val="mn-MN"/>
        </w:rPr>
        <w:t xml:space="preserve"> </w:t>
      </w:r>
      <w:r w:rsidR="00F73DA8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</w:t>
      </w:r>
      <w:r w:rsidR="00F73DA8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нэ хуулийн </w:t>
      </w:r>
      <w:r w:rsidR="009953AA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2.</w:t>
      </w:r>
      <w:r w:rsidR="005F53AD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1</w:t>
      </w:r>
      <w:r w:rsidR="009953AA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-</w:t>
      </w:r>
      <w:r w:rsidR="005F53AD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д</w:t>
      </w:r>
      <w:r w:rsidR="004C738B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F73DA8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заасан төслийн</w:t>
      </w:r>
      <w:r w:rsidR="007A2616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674452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гадаад зээлийн </w:t>
      </w:r>
      <w:r w:rsidR="007A2616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ашиглалтын зардлаар нэмэгдэж болно.</w:t>
      </w:r>
      <w:r w:rsidR="00F73DA8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</w:p>
    <w:p w14:paraId="2B77D6D5" w14:textId="2900CDC7" w:rsidR="00A31124" w:rsidRPr="000E67D5" w:rsidRDefault="00A31124" w:rsidP="00AD7F6E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4648B40A" w14:textId="7327B48E" w:rsidR="00E01711" w:rsidRPr="000E67D5" w:rsidRDefault="00E01711" w:rsidP="00E0171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ГУРАВД</w:t>
      </w:r>
      <w:r w:rsidR="00413EF9" w:rsidRPr="000E67D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У</w:t>
      </w:r>
      <w:r w:rsidRPr="000E67D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ГААР БҮЛЭГ</w:t>
      </w:r>
    </w:p>
    <w:p w14:paraId="6E2FCD94" w14:textId="44E44EA6" w:rsidR="00E01711" w:rsidRPr="000E67D5" w:rsidRDefault="001037D9" w:rsidP="00E0171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 xml:space="preserve">ХЯНАЛТ, </w:t>
      </w:r>
      <w:r w:rsidR="00201CB2" w:rsidRPr="000E67D5">
        <w:rPr>
          <w:rFonts w:ascii="Arial" w:eastAsia="Times New Roman" w:hAnsi="Arial" w:cs="Arial"/>
          <w:b/>
          <w:bCs/>
          <w:noProof/>
          <w:kern w:val="0"/>
          <w:lang w:val="mn-MN"/>
          <w14:ligatures w14:val="none"/>
        </w:rPr>
        <w:t>ИЛ ТОД БАЙДАЛ</w:t>
      </w:r>
    </w:p>
    <w:p w14:paraId="5C8DC844" w14:textId="77777777" w:rsidR="00E01711" w:rsidRPr="000E67D5" w:rsidRDefault="00E01711" w:rsidP="00BE76A6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08DD34BC" w14:textId="7EABF6D9" w:rsidR="00AA19A0" w:rsidRPr="000D44C0" w:rsidRDefault="00107AD9" w:rsidP="00AA19A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u w:val="single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4 дүгээр </w:t>
      </w:r>
      <w:r w:rsidR="00A172CC"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зүйл.</w:t>
      </w:r>
      <w:r w:rsidR="0036769E"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Гадаад зээлийн ашиглалтын</w:t>
      </w:r>
      <w:r w:rsidR="0053376C"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</w:t>
      </w:r>
    </w:p>
    <w:p w14:paraId="195B30A7" w14:textId="748E3734" w:rsidR="00FE1AF6" w:rsidRPr="00AA19A0" w:rsidRDefault="00AA19A0" w:rsidP="0053376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ab/>
      </w:r>
      <w:r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ab/>
        <w:t xml:space="preserve">        </w:t>
      </w:r>
      <w:r w:rsidR="00576E1A" w:rsidRPr="00AA19A0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хяналт, </w:t>
      </w:r>
      <w:r w:rsidR="000D44C0" w:rsidRPr="00AA19A0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ил тод байдал </w:t>
      </w:r>
    </w:p>
    <w:p w14:paraId="1FBE78D6" w14:textId="77777777" w:rsidR="00FE1AF6" w:rsidRPr="000D44C0" w:rsidRDefault="00FE1AF6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u w:val="single"/>
          <w:lang w:val="mn-MN"/>
          <w14:ligatures w14:val="none"/>
        </w:rPr>
      </w:pPr>
    </w:p>
    <w:p w14:paraId="75A28247" w14:textId="713DC505" w:rsidR="00201CB2" w:rsidRPr="000E67D5" w:rsidRDefault="00FE1AF6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4.1.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Засгийн газ</w:t>
      </w:r>
      <w:r w:rsidR="00F82D35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ар 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энэ хуулий</w:t>
      </w:r>
      <w:r w:rsidR="004B5E61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н </w:t>
      </w:r>
      <w:r w:rsidR="00517040" w:rsidRPr="00E823BB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биелэлтийн</w:t>
      </w:r>
      <w:r w:rsidR="00517040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592F86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талаарх 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тайланг</w:t>
      </w:r>
      <w:r w:rsidR="00E64C8D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9773BF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тухайн 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жилийн </w:t>
      </w:r>
      <w:r w:rsidR="00E64C8D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нэгдсэн 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төсвийн гүйцэтгэл</w:t>
      </w:r>
      <w:r w:rsidR="004B5E61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ийн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хамт</w:t>
      </w:r>
      <w:r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0C3F61" w:rsidRPr="00E823BB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Монгол</w:t>
      </w:r>
      <w:r w:rsidR="000C3F61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A172C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Улсын Их Хуралд хүргүүлнэ.</w:t>
      </w:r>
      <w:r w:rsidR="00723FD0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</w:p>
    <w:p w14:paraId="7B793755" w14:textId="77777777" w:rsidR="009773BF" w:rsidRPr="000E67D5" w:rsidRDefault="009773BF" w:rsidP="00B37342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4C91D832" w14:textId="5DAD22CB" w:rsidR="00CE71D7" w:rsidRPr="000E67D5" w:rsidRDefault="001B5B7F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4.</w:t>
      </w:r>
      <w:r w:rsidR="00B37342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2</w:t>
      </w:r>
      <w:r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="001203B7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</w:t>
      </w:r>
      <w:r w:rsidR="00BD4E1F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 хуул</w:t>
      </w:r>
      <w:r w:rsidR="0007271A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ийн </w:t>
      </w:r>
      <w:r w:rsidR="00EA2DC1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2.</w:t>
      </w:r>
      <w:r w:rsidR="005F53AD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1</w:t>
      </w:r>
      <w:r w:rsidR="00EA2DC1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-</w:t>
      </w:r>
      <w:r w:rsidR="005F53AD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>д</w:t>
      </w:r>
      <w:r w:rsidR="00EA2DC1" w:rsidRPr="000E67D5">
        <w:rPr>
          <w:rFonts w:ascii="Arial" w:eastAsia="Times New Roman" w:hAnsi="Arial" w:cs="Arial"/>
          <w:noProof/>
          <w:kern w:val="0"/>
          <w:lang w:val="mn-MN"/>
          <w14:ligatures w14:val="none"/>
        </w:rPr>
        <w:t xml:space="preserve"> </w:t>
      </w:r>
      <w:r w:rsidR="0007271A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заасан төслийн </w:t>
      </w:r>
      <w:r w:rsidR="0017428A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хэрэгжилт, </w:t>
      </w:r>
      <w:r w:rsidR="00724E34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санхүүжилт, </w:t>
      </w:r>
      <w:r w:rsidR="00D174CB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гадаад </w:t>
      </w:r>
      <w:r w:rsidR="00E64C8D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зээлийн </w:t>
      </w:r>
      <w:r w:rsidR="00BA60F5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ашиглалттай холбоотой </w:t>
      </w:r>
      <w:r w:rsidR="00E438E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мэдээлл</w:t>
      </w:r>
      <w:r w:rsidR="00D174CB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ийг</w:t>
      </w:r>
      <w:r w:rsidR="00E438E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83399D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холбогдох </w:t>
      </w:r>
      <w:r w:rsidR="00E64C8D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хууль тогтоомжи</w:t>
      </w:r>
      <w:r w:rsidR="00D174CB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д</w:t>
      </w:r>
      <w:r w:rsidR="00E64C8D"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 </w:t>
      </w:r>
      <w:r w:rsidR="00D174CB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заасны </w:t>
      </w:r>
      <w:r w:rsidR="00E438E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дагуу</w:t>
      </w:r>
      <w:r w:rsidR="00F17FF0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олон нийтэд </w:t>
      </w:r>
      <w:r w:rsidR="00FE69BF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ил тод, </w:t>
      </w:r>
      <w:r w:rsidR="007C446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нээлттэй</w:t>
      </w:r>
      <w:r w:rsidR="00466268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, тогтмол</w:t>
      </w:r>
      <w:r w:rsidR="007C446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F17FF0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мэдээл</w:t>
      </w:r>
      <w:r w:rsidR="00E438E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нэ</w:t>
      </w:r>
      <w:r w:rsidR="00F17FF0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="00724E34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F17FF0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3319C3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  <w:r w:rsidR="00576FAC"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</w:t>
      </w:r>
    </w:p>
    <w:p w14:paraId="3BC33421" w14:textId="77777777" w:rsidR="004564B2" w:rsidRPr="000E67D5" w:rsidRDefault="004564B2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692E180A" w14:textId="6104288A" w:rsidR="004564B2" w:rsidRPr="000E67D5" w:rsidRDefault="004564B2" w:rsidP="004564B2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ДӨРӨВДҮГЭЭР БҮЛЭГ</w:t>
      </w:r>
    </w:p>
    <w:p w14:paraId="06FBEC36" w14:textId="00C704B6" w:rsidR="004564B2" w:rsidRPr="000E67D5" w:rsidRDefault="004564B2" w:rsidP="004564B2">
      <w:pPr>
        <w:spacing w:after="0" w:line="240" w:lineRule="auto"/>
        <w:jc w:val="center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БУСАД ЗҮЙЛ</w:t>
      </w:r>
    </w:p>
    <w:p w14:paraId="6CD1419F" w14:textId="77777777" w:rsidR="00CE71D7" w:rsidRPr="000E67D5" w:rsidRDefault="00CE71D7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7CBDF32D" w14:textId="14051566" w:rsidR="00CE71D7" w:rsidRPr="000E67D5" w:rsidRDefault="00CE71D7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 xml:space="preserve">5 дугаар зүйл.Хуулийг дагаж мөрдөх </w:t>
      </w:r>
      <w:r w:rsidR="00D414BE" w:rsidRPr="000E67D5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>журам</w:t>
      </w:r>
    </w:p>
    <w:p w14:paraId="6EDF4099" w14:textId="77777777" w:rsidR="004564B2" w:rsidRPr="000E67D5" w:rsidRDefault="004564B2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5ADD041A" w14:textId="1B589794" w:rsidR="001A4AE3" w:rsidRPr="00B953B7" w:rsidRDefault="004D7065" w:rsidP="004D7065">
      <w:pPr>
        <w:spacing w:after="0" w:line="240" w:lineRule="auto"/>
        <w:ind w:firstLine="720"/>
        <w:jc w:val="both"/>
        <w:rPr>
          <w:rFonts w:ascii="Arial" w:hAnsi="Arial" w:cs="Arial"/>
          <w:bCs/>
          <w:lang w:val="mn-MN"/>
        </w:rPr>
      </w:pPr>
      <w:r w:rsidRPr="000E67D5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5.1.</w:t>
      </w:r>
      <w:r w:rsidRPr="000E67D5">
        <w:rPr>
          <w:rFonts w:ascii="Arial" w:hAnsi="Arial" w:cs="Arial"/>
          <w:bCs/>
          <w:lang w:val="mn-MN"/>
        </w:rPr>
        <w:t xml:space="preserve">Монгол Улсын 2026 оны төсвийн тухай хуулиар </w:t>
      </w:r>
      <w:r w:rsidR="00956A71" w:rsidRPr="000E67D5">
        <w:rPr>
          <w:rFonts w:ascii="Arial" w:hAnsi="Arial" w:cs="Arial"/>
          <w:bCs/>
          <w:lang w:val="mn-MN"/>
        </w:rPr>
        <w:t xml:space="preserve">баталсан </w:t>
      </w:r>
      <w:r w:rsidR="00034180" w:rsidRPr="000E67D5">
        <w:rPr>
          <w:rFonts w:ascii="Arial" w:hAnsi="Arial" w:cs="Arial"/>
          <w:bCs/>
          <w:lang w:val="mn-MN"/>
        </w:rPr>
        <w:t>гадаад зээл</w:t>
      </w:r>
      <w:r w:rsidR="00977EB6" w:rsidRPr="000E67D5">
        <w:rPr>
          <w:rFonts w:ascii="Arial" w:hAnsi="Arial" w:cs="Arial"/>
          <w:bCs/>
          <w:lang w:val="mn-MN"/>
        </w:rPr>
        <w:t>, тусламжаас санхүү</w:t>
      </w:r>
      <w:r w:rsidR="00977EB6" w:rsidRPr="00CF4B98">
        <w:rPr>
          <w:rFonts w:ascii="Arial" w:hAnsi="Arial" w:cs="Arial"/>
          <w:bCs/>
          <w:lang w:val="mn-MN"/>
        </w:rPr>
        <w:t xml:space="preserve">жих </w:t>
      </w:r>
      <w:r w:rsidR="00034180" w:rsidRPr="00CF4B98">
        <w:rPr>
          <w:rFonts w:ascii="Arial" w:hAnsi="Arial" w:cs="Arial"/>
          <w:bCs/>
          <w:lang w:val="mn-MN"/>
        </w:rPr>
        <w:t xml:space="preserve">зардлаас </w:t>
      </w:r>
      <w:r w:rsidR="00034180" w:rsidRPr="00CF4B98">
        <w:rPr>
          <w:rFonts w:ascii="Arial" w:eastAsia="Calibri" w:hAnsi="Arial" w:cs="Arial"/>
          <w:bCs/>
          <w:lang w:val="mn-MN"/>
        </w:rPr>
        <w:t>энэ хуулийн 2.</w:t>
      </w:r>
      <w:r w:rsidR="005F53AD">
        <w:rPr>
          <w:rFonts w:ascii="Arial" w:eastAsia="Calibri" w:hAnsi="Arial" w:cs="Arial"/>
          <w:bCs/>
          <w:lang w:val="mn-MN"/>
        </w:rPr>
        <w:t>1</w:t>
      </w:r>
      <w:r w:rsidR="00034180" w:rsidRPr="001467F6">
        <w:rPr>
          <w:rFonts w:ascii="Arial" w:eastAsia="Calibri" w:hAnsi="Arial" w:cs="Arial"/>
          <w:bCs/>
          <w:lang w:val="mn-MN"/>
        </w:rPr>
        <w:t>-</w:t>
      </w:r>
      <w:r w:rsidR="005F53AD">
        <w:rPr>
          <w:rFonts w:ascii="Arial" w:eastAsia="Calibri" w:hAnsi="Arial" w:cs="Arial"/>
          <w:bCs/>
          <w:lang w:val="mn-MN"/>
        </w:rPr>
        <w:t>д</w:t>
      </w:r>
      <w:r w:rsidR="00034180" w:rsidRPr="00CF4B98">
        <w:rPr>
          <w:rFonts w:ascii="Arial" w:eastAsia="Calibri" w:hAnsi="Arial" w:cs="Arial"/>
          <w:bCs/>
          <w:lang w:val="mn-MN"/>
        </w:rPr>
        <w:t xml:space="preserve"> заасан төслийн</w:t>
      </w:r>
      <w:r w:rsidRPr="00CF4B98">
        <w:rPr>
          <w:rFonts w:ascii="Arial" w:hAnsi="Arial" w:cs="Arial"/>
          <w:bCs/>
          <w:lang w:val="mn-MN"/>
        </w:rPr>
        <w:t xml:space="preserve"> </w:t>
      </w:r>
      <w:r w:rsidR="00314920" w:rsidRPr="00CF4B98">
        <w:rPr>
          <w:rFonts w:ascii="Arial" w:hAnsi="Arial" w:cs="Arial"/>
          <w:bCs/>
          <w:lang w:val="mn-MN"/>
        </w:rPr>
        <w:t xml:space="preserve">гадаад зээлийн </w:t>
      </w:r>
      <w:r w:rsidRPr="00CF4B98">
        <w:rPr>
          <w:rFonts w:ascii="Arial" w:hAnsi="Arial" w:cs="Arial"/>
          <w:bCs/>
          <w:lang w:val="mn-MN"/>
        </w:rPr>
        <w:t>ашиглалт</w:t>
      </w:r>
      <w:r w:rsidR="00034180" w:rsidRPr="00CF4B98">
        <w:rPr>
          <w:rFonts w:ascii="Arial" w:hAnsi="Arial" w:cs="Arial"/>
          <w:bCs/>
          <w:lang w:val="mn-MN"/>
        </w:rPr>
        <w:t xml:space="preserve">ад </w:t>
      </w:r>
      <w:r w:rsidR="00FF4727" w:rsidRPr="00CF4B98">
        <w:rPr>
          <w:rFonts w:ascii="Arial" w:hAnsi="Arial" w:cs="Arial"/>
          <w:bCs/>
          <w:lang w:val="mn-MN"/>
        </w:rPr>
        <w:t>санхүүж</w:t>
      </w:r>
      <w:r w:rsidR="00ED3412">
        <w:rPr>
          <w:rFonts w:ascii="Arial" w:hAnsi="Arial" w:cs="Arial"/>
          <w:bCs/>
          <w:lang w:val="mn-MN"/>
        </w:rPr>
        <w:t>үүл</w:t>
      </w:r>
      <w:r w:rsidR="00FF4727" w:rsidRPr="00CF4B98">
        <w:rPr>
          <w:rFonts w:ascii="Arial" w:hAnsi="Arial" w:cs="Arial"/>
          <w:bCs/>
          <w:lang w:val="mn-MN"/>
        </w:rPr>
        <w:t>сэн зардлыг</w:t>
      </w:r>
      <w:r w:rsidR="00034180" w:rsidRPr="00CF4B98">
        <w:rPr>
          <w:rFonts w:ascii="Arial" w:hAnsi="Arial" w:cs="Arial"/>
          <w:bCs/>
          <w:lang w:val="mn-MN"/>
        </w:rPr>
        <w:t xml:space="preserve"> энэ </w:t>
      </w:r>
      <w:r w:rsidRPr="00CF4B98">
        <w:rPr>
          <w:rFonts w:ascii="Arial" w:hAnsi="Arial" w:cs="Arial"/>
          <w:bCs/>
          <w:lang w:val="mn-MN"/>
        </w:rPr>
        <w:t xml:space="preserve">хуулийн </w:t>
      </w:r>
      <w:r w:rsidR="00034180" w:rsidRPr="00CF4B98">
        <w:rPr>
          <w:rFonts w:ascii="Arial" w:hAnsi="Arial" w:cs="Arial"/>
          <w:bCs/>
          <w:lang w:val="mn-MN"/>
        </w:rPr>
        <w:t>3.1</w:t>
      </w:r>
      <w:r w:rsidR="00314920" w:rsidRPr="001467F6">
        <w:rPr>
          <w:rFonts w:ascii="Arial" w:hAnsi="Arial" w:cs="Arial"/>
          <w:bCs/>
          <w:lang w:val="mn-MN"/>
        </w:rPr>
        <w:t>,</w:t>
      </w:r>
      <w:r w:rsidR="008F09E7">
        <w:rPr>
          <w:rFonts w:ascii="Arial" w:hAnsi="Arial" w:cs="Arial"/>
          <w:bCs/>
          <w:lang w:val="mn-MN"/>
        </w:rPr>
        <w:t xml:space="preserve"> </w:t>
      </w:r>
      <w:r w:rsidR="00D414BE" w:rsidRPr="00CF4B98">
        <w:rPr>
          <w:rFonts w:ascii="Arial" w:hAnsi="Arial" w:cs="Arial"/>
          <w:bCs/>
          <w:lang w:val="mn-MN"/>
        </w:rPr>
        <w:t>3.2</w:t>
      </w:r>
      <w:r w:rsidR="00034180" w:rsidRPr="001467F6">
        <w:rPr>
          <w:rFonts w:ascii="Arial" w:hAnsi="Arial" w:cs="Arial"/>
          <w:bCs/>
          <w:lang w:val="mn-MN"/>
        </w:rPr>
        <w:t>-</w:t>
      </w:r>
      <w:r w:rsidR="00D414BE" w:rsidRPr="00CF4B98">
        <w:rPr>
          <w:rFonts w:ascii="Arial" w:hAnsi="Arial" w:cs="Arial"/>
          <w:bCs/>
          <w:lang w:val="mn-MN"/>
        </w:rPr>
        <w:t>т</w:t>
      </w:r>
      <w:r w:rsidRPr="00CF4B98">
        <w:rPr>
          <w:rFonts w:ascii="Arial" w:hAnsi="Arial" w:cs="Arial"/>
          <w:bCs/>
          <w:lang w:val="mn-MN"/>
        </w:rPr>
        <w:t xml:space="preserve"> </w:t>
      </w:r>
      <w:r w:rsidR="00674AAB" w:rsidRPr="00CF4B98">
        <w:rPr>
          <w:rFonts w:ascii="Arial" w:hAnsi="Arial" w:cs="Arial"/>
          <w:bCs/>
          <w:lang w:val="mn-MN"/>
        </w:rPr>
        <w:t xml:space="preserve">заасан </w:t>
      </w:r>
      <w:r w:rsidR="0082002D" w:rsidRPr="00721F29">
        <w:rPr>
          <w:rFonts w:ascii="Arial" w:hAnsi="Arial" w:cs="Arial"/>
          <w:bCs/>
          <w:lang w:val="mn-MN"/>
        </w:rPr>
        <w:t>зохицуулалтад</w:t>
      </w:r>
      <w:r w:rsidR="0082002D" w:rsidRPr="0082002D">
        <w:rPr>
          <w:rFonts w:ascii="Arial" w:hAnsi="Arial" w:cs="Arial"/>
          <w:bCs/>
          <w:lang w:val="mn-MN"/>
        </w:rPr>
        <w:t xml:space="preserve"> </w:t>
      </w:r>
      <w:r w:rsidRPr="00CF4B98">
        <w:rPr>
          <w:rFonts w:ascii="Arial" w:hAnsi="Arial" w:cs="Arial"/>
          <w:bCs/>
          <w:lang w:val="mn-MN"/>
        </w:rPr>
        <w:t>хамруулна.</w:t>
      </w:r>
    </w:p>
    <w:p w14:paraId="216A6F57" w14:textId="77777777" w:rsidR="00E64C8D" w:rsidRPr="00CF4B98" w:rsidRDefault="00E64C8D" w:rsidP="004D7065">
      <w:pPr>
        <w:spacing w:after="0" w:line="240" w:lineRule="auto"/>
        <w:ind w:firstLine="720"/>
        <w:jc w:val="both"/>
        <w:rPr>
          <w:rFonts w:ascii="Arial" w:hAnsi="Arial" w:cs="Arial"/>
          <w:bCs/>
          <w:lang w:val="mn-MN"/>
        </w:rPr>
      </w:pPr>
    </w:p>
    <w:p w14:paraId="6BF337A1" w14:textId="224B4A42" w:rsidR="001A4AE3" w:rsidRPr="00CF4B98" w:rsidRDefault="001A4AE3" w:rsidP="001A4AE3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lang w:val="mn-MN"/>
        </w:rPr>
      </w:pPr>
      <w:r w:rsidRPr="00CF4B98">
        <w:rPr>
          <w:rFonts w:ascii="Arial" w:hAnsi="Arial" w:cs="Arial"/>
          <w:bCs/>
          <w:lang w:val="mn-MN"/>
        </w:rPr>
        <w:t xml:space="preserve">5.2.Монгол Улсын 2026 оны төсвийн тухай хуулийн 10.2-т заасан </w:t>
      </w:r>
      <w:r w:rsidRPr="00CF4B98">
        <w:rPr>
          <w:rFonts w:ascii="Arial" w:eastAsia="Calibri" w:hAnsi="Arial" w:cs="Arial"/>
          <w:bCs/>
          <w:lang w:val="mn-MN"/>
        </w:rPr>
        <w:t xml:space="preserve">Засгийн газрын авч ашиглах гадаад зээлийн дээд хэмжээ нь энэ хуулийн </w:t>
      </w:r>
      <w:r w:rsidR="00034180" w:rsidRPr="00CF4B98">
        <w:rPr>
          <w:rFonts w:ascii="Arial" w:eastAsia="Calibri" w:hAnsi="Arial" w:cs="Arial"/>
          <w:bCs/>
          <w:lang w:val="mn-MN"/>
        </w:rPr>
        <w:t>2.</w:t>
      </w:r>
      <w:r w:rsidR="00CA5CD9">
        <w:rPr>
          <w:rFonts w:ascii="Arial" w:eastAsia="Calibri" w:hAnsi="Arial" w:cs="Arial"/>
          <w:bCs/>
          <w:lang w:val="mn-MN"/>
        </w:rPr>
        <w:t>1</w:t>
      </w:r>
      <w:r w:rsidR="00034180" w:rsidRPr="001467F6">
        <w:rPr>
          <w:rFonts w:ascii="Arial" w:eastAsia="Calibri" w:hAnsi="Arial" w:cs="Arial"/>
          <w:bCs/>
          <w:lang w:val="mn-MN"/>
        </w:rPr>
        <w:t>-</w:t>
      </w:r>
      <w:r w:rsidR="00CA5CD9">
        <w:rPr>
          <w:rFonts w:ascii="Arial" w:eastAsia="Calibri" w:hAnsi="Arial" w:cs="Arial"/>
          <w:bCs/>
          <w:lang w:val="mn-MN"/>
        </w:rPr>
        <w:t>д</w:t>
      </w:r>
      <w:r w:rsidRPr="00CF4B98">
        <w:rPr>
          <w:rFonts w:ascii="Arial" w:eastAsia="Calibri" w:hAnsi="Arial" w:cs="Arial"/>
          <w:bCs/>
          <w:lang w:val="mn-MN"/>
        </w:rPr>
        <w:t xml:space="preserve"> заасан төслийн </w:t>
      </w:r>
      <w:r w:rsidR="00135A0F" w:rsidRPr="00CF4B98">
        <w:rPr>
          <w:rFonts w:ascii="Arial" w:eastAsia="Calibri" w:hAnsi="Arial" w:cs="Arial"/>
          <w:bCs/>
          <w:lang w:val="mn-MN"/>
        </w:rPr>
        <w:t xml:space="preserve">гадаад зээлийн </w:t>
      </w:r>
      <w:r w:rsidRPr="00CF4B98">
        <w:rPr>
          <w:rFonts w:ascii="Arial" w:eastAsia="Calibri" w:hAnsi="Arial" w:cs="Arial"/>
          <w:bCs/>
          <w:lang w:val="mn-MN"/>
        </w:rPr>
        <w:t>ашиглалтын зардлаар нэмэгдэж болно</w:t>
      </w:r>
      <w:r w:rsidRPr="00CF4B98">
        <w:rPr>
          <w:rFonts w:ascii="Arial" w:hAnsi="Arial" w:cs="Arial"/>
          <w:bCs/>
          <w:lang w:val="mn-MN"/>
        </w:rPr>
        <w:t>.</w:t>
      </w:r>
    </w:p>
    <w:p w14:paraId="6D88BF89" w14:textId="77777777" w:rsidR="00F11ABD" w:rsidRPr="00CF4B98" w:rsidRDefault="00F11ABD" w:rsidP="00674AAB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6358ABD5" w14:textId="33CB12BB" w:rsidR="00F11ABD" w:rsidRDefault="00674AAB" w:rsidP="00A172C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  <w:r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5</w:t>
      </w:r>
      <w:r w:rsidR="00F11ABD"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</w:t>
      </w:r>
      <w:r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3</w:t>
      </w:r>
      <w:r w:rsidR="00F11ABD"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.Энэ хуулийн 2.</w:t>
      </w:r>
      <w:r w:rsidR="00CA5CD9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1</w:t>
      </w:r>
      <w:r w:rsidR="00F11ABD"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-</w:t>
      </w:r>
      <w:r w:rsidR="00CA5CD9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д</w:t>
      </w:r>
      <w:r w:rsidR="00F11ABD"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 заасан төслийн гадаад зээлийн ашиглалт бүрэн дуусах хүртэл</w:t>
      </w:r>
      <w:r w:rsidR="00135A0F"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 xml:space="preserve">х хугацаанд </w:t>
      </w:r>
      <w:r w:rsidRPr="00CF4B98"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  <w:t>энэ хуулийг дагаж мөрдөнө.</w:t>
      </w:r>
    </w:p>
    <w:p w14:paraId="14A8856D" w14:textId="0B880CF8" w:rsidR="00976F74" w:rsidRPr="0021586E" w:rsidRDefault="00976F74" w:rsidP="0021586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</w:p>
    <w:p w14:paraId="1315277F" w14:textId="5FF34FA9" w:rsidR="00A172CC" w:rsidRPr="0021586E" w:rsidRDefault="00A172CC" w:rsidP="0021586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</w:pPr>
      <w:r w:rsidRPr="0021586E">
        <w:rPr>
          <w:rFonts w:ascii="Arial" w:eastAsia="Times New Roman" w:hAnsi="Arial" w:cs="Arial"/>
          <w:b/>
          <w:noProof/>
          <w:kern w:val="0"/>
          <w:lang w:val="mn-MN"/>
          <w14:ligatures w14:val="none"/>
        </w:rPr>
        <w:tab/>
      </w:r>
    </w:p>
    <w:p w14:paraId="01E73C19" w14:textId="77777777" w:rsidR="0019508B" w:rsidRPr="0021586E" w:rsidRDefault="0019508B" w:rsidP="0021586E">
      <w:pPr>
        <w:spacing w:after="0" w:line="240" w:lineRule="auto"/>
        <w:jc w:val="both"/>
        <w:rPr>
          <w:rFonts w:ascii="Arial" w:eastAsia="Times New Roman" w:hAnsi="Arial" w:cs="Arial"/>
          <w:bCs/>
          <w:noProof/>
          <w:kern w:val="0"/>
          <w:lang w:val="mn-MN"/>
          <w14:ligatures w14:val="none"/>
        </w:rPr>
      </w:pPr>
    </w:p>
    <w:p w14:paraId="6CE51321" w14:textId="77777777" w:rsidR="0021586E" w:rsidRDefault="0021586E" w:rsidP="0021586E">
      <w:pPr>
        <w:spacing w:after="0" w:line="240" w:lineRule="auto"/>
        <w:ind w:left="720" w:firstLine="720"/>
        <w:jc w:val="both"/>
        <w:rPr>
          <w:rFonts w:ascii="Arial" w:eastAsia="Calibri" w:hAnsi="Arial" w:cs="Arial"/>
          <w:lang w:val="mn-MN"/>
        </w:rPr>
      </w:pPr>
    </w:p>
    <w:p w14:paraId="7A4EE72D" w14:textId="173BD19C" w:rsidR="0021586E" w:rsidRPr="0021586E" w:rsidRDefault="0021586E" w:rsidP="0021586E">
      <w:pPr>
        <w:spacing w:after="0" w:line="240" w:lineRule="auto"/>
        <w:ind w:left="720" w:firstLine="720"/>
        <w:jc w:val="both"/>
        <w:rPr>
          <w:rFonts w:ascii="Arial" w:eastAsia="Calibri" w:hAnsi="Arial" w:cs="Arial"/>
          <w:lang w:val="mn-MN"/>
        </w:rPr>
      </w:pPr>
      <w:r w:rsidRPr="0021586E">
        <w:rPr>
          <w:rFonts w:ascii="Arial" w:eastAsia="Calibri" w:hAnsi="Arial" w:cs="Arial"/>
          <w:lang w:val="mn-MN"/>
        </w:rPr>
        <w:t>МОНГОЛ УЛСЫН</w:t>
      </w:r>
      <w:bookmarkStart w:id="0" w:name="_GoBack"/>
      <w:bookmarkEnd w:id="0"/>
    </w:p>
    <w:p w14:paraId="4007A188" w14:textId="77777777" w:rsidR="0021586E" w:rsidRPr="0021586E" w:rsidRDefault="0021586E" w:rsidP="0021586E">
      <w:pPr>
        <w:spacing w:after="0" w:line="240" w:lineRule="auto"/>
        <w:ind w:left="720" w:firstLine="720"/>
        <w:jc w:val="both"/>
        <w:rPr>
          <w:rFonts w:ascii="Arial" w:eastAsia="Calibri" w:hAnsi="Arial" w:cs="Arial"/>
          <w:lang w:val="mn-MN"/>
        </w:rPr>
      </w:pPr>
      <w:r w:rsidRPr="0021586E">
        <w:rPr>
          <w:rFonts w:ascii="Arial" w:eastAsia="Calibri" w:hAnsi="Arial" w:cs="Arial"/>
          <w:lang w:val="mn-MN"/>
        </w:rPr>
        <w:t xml:space="preserve">ИХ ХУРЛЫН ДАРГА </w:t>
      </w:r>
      <w:r w:rsidRPr="0021586E">
        <w:rPr>
          <w:rFonts w:ascii="Arial" w:eastAsia="Calibri" w:hAnsi="Arial" w:cs="Arial"/>
          <w:lang w:val="mn-MN"/>
        </w:rPr>
        <w:tab/>
      </w:r>
      <w:r w:rsidRPr="0021586E">
        <w:rPr>
          <w:rFonts w:ascii="Arial" w:eastAsia="Calibri" w:hAnsi="Arial" w:cs="Arial"/>
          <w:lang w:val="mn-MN"/>
        </w:rPr>
        <w:tab/>
      </w:r>
      <w:r w:rsidRPr="0021586E">
        <w:rPr>
          <w:rFonts w:ascii="Arial" w:eastAsia="Calibri" w:hAnsi="Arial" w:cs="Arial"/>
          <w:lang w:val="mn-MN"/>
        </w:rPr>
        <w:tab/>
      </w:r>
      <w:r w:rsidRPr="0021586E">
        <w:rPr>
          <w:rFonts w:ascii="Arial" w:eastAsia="Calibri" w:hAnsi="Arial" w:cs="Arial"/>
          <w:lang w:val="mn-MN"/>
        </w:rPr>
        <w:tab/>
        <w:t>С.БЯМБАЦОГТ</w:t>
      </w:r>
    </w:p>
    <w:p w14:paraId="3E8D990F" w14:textId="6485C120" w:rsidR="007966AA" w:rsidRPr="004C738B" w:rsidRDefault="007966AA" w:rsidP="0021586E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kern w:val="0"/>
          <w:lang w:val="mn-MN"/>
          <w14:ligatures w14:val="none"/>
        </w:rPr>
      </w:pPr>
    </w:p>
    <w:sectPr w:rsidR="007966AA" w:rsidRPr="004C738B" w:rsidSect="0021586E">
      <w:footerReference w:type="default" r:id="rId10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13FD" w14:textId="77777777" w:rsidR="00451D12" w:rsidRDefault="00451D12" w:rsidP="00E76626">
      <w:pPr>
        <w:spacing w:after="0" w:line="240" w:lineRule="auto"/>
      </w:pPr>
      <w:r>
        <w:separator/>
      </w:r>
    </w:p>
  </w:endnote>
  <w:endnote w:type="continuationSeparator" w:id="0">
    <w:p w14:paraId="0AE761E4" w14:textId="77777777" w:rsidR="00451D12" w:rsidRDefault="00451D12" w:rsidP="00E76626">
      <w:pPr>
        <w:spacing w:after="0" w:line="240" w:lineRule="auto"/>
      </w:pPr>
      <w:r>
        <w:continuationSeparator/>
      </w:r>
    </w:p>
  </w:endnote>
  <w:endnote w:type="continuationNotice" w:id="1">
    <w:p w14:paraId="313BB26E" w14:textId="77777777" w:rsidR="00451D12" w:rsidRDefault="00451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753A" w14:textId="56B6274C" w:rsidR="0021586E" w:rsidRPr="0021586E" w:rsidRDefault="0021586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4472C4" w:themeColor="accent1"/>
        <w:sz w:val="20"/>
        <w:szCs w:val="20"/>
      </w:rPr>
    </w:pPr>
    <w:r w:rsidRPr="0021586E">
      <w:rPr>
        <w:rFonts w:ascii="Arial" w:hAnsi="Arial" w:cs="Arial"/>
        <w:caps/>
        <w:color w:val="4472C4" w:themeColor="accent1"/>
        <w:sz w:val="20"/>
        <w:szCs w:val="20"/>
      </w:rPr>
      <w:fldChar w:fldCharType="begin"/>
    </w:r>
    <w:r w:rsidRPr="0021586E">
      <w:rPr>
        <w:rFonts w:ascii="Arial" w:hAnsi="Arial" w:cs="Arial"/>
        <w:caps/>
        <w:color w:val="4472C4" w:themeColor="accent1"/>
        <w:sz w:val="20"/>
        <w:szCs w:val="20"/>
      </w:rPr>
      <w:instrText xml:space="preserve"> PAGE   \* MERGEFORMAT </w:instrText>
    </w:r>
    <w:r w:rsidRPr="0021586E">
      <w:rPr>
        <w:rFonts w:ascii="Arial" w:hAnsi="Arial" w:cs="Arial"/>
        <w:caps/>
        <w:color w:val="4472C4" w:themeColor="accent1"/>
        <w:sz w:val="20"/>
        <w:szCs w:val="20"/>
      </w:rPr>
      <w:fldChar w:fldCharType="separate"/>
    </w:r>
    <w:r w:rsidR="00D57213">
      <w:rPr>
        <w:rFonts w:ascii="Arial" w:hAnsi="Arial" w:cs="Arial"/>
        <w:caps/>
        <w:noProof/>
        <w:color w:val="4472C4" w:themeColor="accent1"/>
        <w:sz w:val="20"/>
        <w:szCs w:val="20"/>
      </w:rPr>
      <w:t>2</w:t>
    </w:r>
    <w:r w:rsidRPr="0021586E">
      <w:rPr>
        <w:rFonts w:ascii="Arial" w:hAnsi="Arial" w:cs="Arial"/>
        <w:caps/>
        <w:noProof/>
        <w:color w:val="4472C4" w:themeColor="accent1"/>
        <w:sz w:val="20"/>
        <w:szCs w:val="20"/>
      </w:rPr>
      <w:fldChar w:fldCharType="end"/>
    </w:r>
  </w:p>
  <w:p w14:paraId="707F7D1C" w14:textId="77777777" w:rsidR="0021586E" w:rsidRDefault="00215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39FC" w14:textId="77777777" w:rsidR="00451D12" w:rsidRDefault="00451D12" w:rsidP="00E76626">
      <w:pPr>
        <w:spacing w:after="0" w:line="240" w:lineRule="auto"/>
      </w:pPr>
      <w:r>
        <w:separator/>
      </w:r>
    </w:p>
  </w:footnote>
  <w:footnote w:type="continuationSeparator" w:id="0">
    <w:p w14:paraId="3E981BBA" w14:textId="77777777" w:rsidR="00451D12" w:rsidRDefault="00451D12" w:rsidP="00E76626">
      <w:pPr>
        <w:spacing w:after="0" w:line="240" w:lineRule="auto"/>
      </w:pPr>
      <w:r>
        <w:continuationSeparator/>
      </w:r>
    </w:p>
  </w:footnote>
  <w:footnote w:type="continuationNotice" w:id="1">
    <w:p w14:paraId="1A32DBE6" w14:textId="77777777" w:rsidR="00451D12" w:rsidRDefault="00451D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5E"/>
    <w:rsid w:val="00000453"/>
    <w:rsid w:val="000042E4"/>
    <w:rsid w:val="000104EB"/>
    <w:rsid w:val="00016A0C"/>
    <w:rsid w:val="000220E9"/>
    <w:rsid w:val="00024FBB"/>
    <w:rsid w:val="00025061"/>
    <w:rsid w:val="000256BC"/>
    <w:rsid w:val="0002665C"/>
    <w:rsid w:val="00027DB3"/>
    <w:rsid w:val="000301BD"/>
    <w:rsid w:val="0003107A"/>
    <w:rsid w:val="00032E7E"/>
    <w:rsid w:val="00034180"/>
    <w:rsid w:val="00041047"/>
    <w:rsid w:val="000444EB"/>
    <w:rsid w:val="0005045F"/>
    <w:rsid w:val="000512DB"/>
    <w:rsid w:val="00055FC0"/>
    <w:rsid w:val="00064F0F"/>
    <w:rsid w:val="0007074C"/>
    <w:rsid w:val="000717FF"/>
    <w:rsid w:val="0007271A"/>
    <w:rsid w:val="0007502D"/>
    <w:rsid w:val="00087BE3"/>
    <w:rsid w:val="00092AF6"/>
    <w:rsid w:val="0009422A"/>
    <w:rsid w:val="00095E4A"/>
    <w:rsid w:val="000A2453"/>
    <w:rsid w:val="000B63A3"/>
    <w:rsid w:val="000B702E"/>
    <w:rsid w:val="000B7AC9"/>
    <w:rsid w:val="000C030B"/>
    <w:rsid w:val="000C2CF4"/>
    <w:rsid w:val="000C37A6"/>
    <w:rsid w:val="000C3CC2"/>
    <w:rsid w:val="000C3F61"/>
    <w:rsid w:val="000C500D"/>
    <w:rsid w:val="000C6D0E"/>
    <w:rsid w:val="000D44C0"/>
    <w:rsid w:val="000E1F2A"/>
    <w:rsid w:val="000E3857"/>
    <w:rsid w:val="000E3CEE"/>
    <w:rsid w:val="000E67D5"/>
    <w:rsid w:val="000E6BCE"/>
    <w:rsid w:val="000E71C9"/>
    <w:rsid w:val="000E7212"/>
    <w:rsid w:val="000F0DE6"/>
    <w:rsid w:val="000F1BD5"/>
    <w:rsid w:val="000F37C7"/>
    <w:rsid w:val="001037D9"/>
    <w:rsid w:val="001056D1"/>
    <w:rsid w:val="00107AD9"/>
    <w:rsid w:val="00107ECE"/>
    <w:rsid w:val="00111E16"/>
    <w:rsid w:val="00113D27"/>
    <w:rsid w:val="00115116"/>
    <w:rsid w:val="001151F8"/>
    <w:rsid w:val="00115FCF"/>
    <w:rsid w:val="001200D3"/>
    <w:rsid w:val="001203B7"/>
    <w:rsid w:val="001240E7"/>
    <w:rsid w:val="00126D7D"/>
    <w:rsid w:val="00131A75"/>
    <w:rsid w:val="00132B92"/>
    <w:rsid w:val="001333BE"/>
    <w:rsid w:val="00135A0F"/>
    <w:rsid w:val="001467F6"/>
    <w:rsid w:val="001504AE"/>
    <w:rsid w:val="00150CFE"/>
    <w:rsid w:val="00162668"/>
    <w:rsid w:val="001630C7"/>
    <w:rsid w:val="001663B9"/>
    <w:rsid w:val="0017428A"/>
    <w:rsid w:val="0017662B"/>
    <w:rsid w:val="00182463"/>
    <w:rsid w:val="0019196C"/>
    <w:rsid w:val="00194BD4"/>
    <w:rsid w:val="0019508B"/>
    <w:rsid w:val="001A4AE3"/>
    <w:rsid w:val="001A578D"/>
    <w:rsid w:val="001A7516"/>
    <w:rsid w:val="001B457D"/>
    <w:rsid w:val="001B5264"/>
    <w:rsid w:val="001B5B7F"/>
    <w:rsid w:val="001C113F"/>
    <w:rsid w:val="001C1A25"/>
    <w:rsid w:val="001C313F"/>
    <w:rsid w:val="001C49DF"/>
    <w:rsid w:val="001C4C88"/>
    <w:rsid w:val="001C4F49"/>
    <w:rsid w:val="001C5079"/>
    <w:rsid w:val="001C7AA0"/>
    <w:rsid w:val="001D1979"/>
    <w:rsid w:val="001D25DD"/>
    <w:rsid w:val="001D31EE"/>
    <w:rsid w:val="001E15AF"/>
    <w:rsid w:val="001E4147"/>
    <w:rsid w:val="001E7CFA"/>
    <w:rsid w:val="001F2AFD"/>
    <w:rsid w:val="001F7640"/>
    <w:rsid w:val="00200C01"/>
    <w:rsid w:val="00201497"/>
    <w:rsid w:val="00201CB2"/>
    <w:rsid w:val="002026DF"/>
    <w:rsid w:val="00204D0F"/>
    <w:rsid w:val="00205E4D"/>
    <w:rsid w:val="0021586E"/>
    <w:rsid w:val="002168C7"/>
    <w:rsid w:val="002172F3"/>
    <w:rsid w:val="00223009"/>
    <w:rsid w:val="002232BB"/>
    <w:rsid w:val="002320CC"/>
    <w:rsid w:val="00237634"/>
    <w:rsid w:val="002430A7"/>
    <w:rsid w:val="0024618E"/>
    <w:rsid w:val="00246EB3"/>
    <w:rsid w:val="002476D3"/>
    <w:rsid w:val="002507C2"/>
    <w:rsid w:val="0025137C"/>
    <w:rsid w:val="0025246B"/>
    <w:rsid w:val="0025325E"/>
    <w:rsid w:val="002533EE"/>
    <w:rsid w:val="002541F3"/>
    <w:rsid w:val="00254420"/>
    <w:rsid w:val="002563B1"/>
    <w:rsid w:val="002574BF"/>
    <w:rsid w:val="00257632"/>
    <w:rsid w:val="00263EF9"/>
    <w:rsid w:val="0026635A"/>
    <w:rsid w:val="00275864"/>
    <w:rsid w:val="00276493"/>
    <w:rsid w:val="002769DD"/>
    <w:rsid w:val="00277C9E"/>
    <w:rsid w:val="002823B8"/>
    <w:rsid w:val="00283EBD"/>
    <w:rsid w:val="00283F16"/>
    <w:rsid w:val="0028685E"/>
    <w:rsid w:val="002932EA"/>
    <w:rsid w:val="00296781"/>
    <w:rsid w:val="002A1C14"/>
    <w:rsid w:val="002A66FB"/>
    <w:rsid w:val="002B42FE"/>
    <w:rsid w:val="002B44BA"/>
    <w:rsid w:val="002B71C6"/>
    <w:rsid w:val="002C33CC"/>
    <w:rsid w:val="002C602A"/>
    <w:rsid w:val="002D1769"/>
    <w:rsid w:val="002E1CA9"/>
    <w:rsid w:val="002E2F57"/>
    <w:rsid w:val="002E31D5"/>
    <w:rsid w:val="002E3CEA"/>
    <w:rsid w:val="002E3DD3"/>
    <w:rsid w:val="002E722F"/>
    <w:rsid w:val="002F4D0E"/>
    <w:rsid w:val="00307AAA"/>
    <w:rsid w:val="00314920"/>
    <w:rsid w:val="003175ED"/>
    <w:rsid w:val="00323AD6"/>
    <w:rsid w:val="00324A61"/>
    <w:rsid w:val="003319C3"/>
    <w:rsid w:val="003372E8"/>
    <w:rsid w:val="0033741E"/>
    <w:rsid w:val="00343728"/>
    <w:rsid w:val="003439FA"/>
    <w:rsid w:val="00344B2B"/>
    <w:rsid w:val="00344DD0"/>
    <w:rsid w:val="00345E93"/>
    <w:rsid w:val="00350FE4"/>
    <w:rsid w:val="00355764"/>
    <w:rsid w:val="00357BD7"/>
    <w:rsid w:val="00362D5C"/>
    <w:rsid w:val="0036769E"/>
    <w:rsid w:val="00371948"/>
    <w:rsid w:val="003754C1"/>
    <w:rsid w:val="00375B22"/>
    <w:rsid w:val="00376A7E"/>
    <w:rsid w:val="00380236"/>
    <w:rsid w:val="00386C33"/>
    <w:rsid w:val="00391FF7"/>
    <w:rsid w:val="003A0049"/>
    <w:rsid w:val="003A2C6F"/>
    <w:rsid w:val="003A4E29"/>
    <w:rsid w:val="003B334B"/>
    <w:rsid w:val="003B4394"/>
    <w:rsid w:val="003B67BE"/>
    <w:rsid w:val="003C02CF"/>
    <w:rsid w:val="003C1686"/>
    <w:rsid w:val="003C4097"/>
    <w:rsid w:val="003D4207"/>
    <w:rsid w:val="003D773B"/>
    <w:rsid w:val="003D7B07"/>
    <w:rsid w:val="003F1266"/>
    <w:rsid w:val="003F20BD"/>
    <w:rsid w:val="003F7E92"/>
    <w:rsid w:val="00402498"/>
    <w:rsid w:val="00403393"/>
    <w:rsid w:val="0040660E"/>
    <w:rsid w:val="00407AAA"/>
    <w:rsid w:val="004101DF"/>
    <w:rsid w:val="00412AFE"/>
    <w:rsid w:val="00413EF9"/>
    <w:rsid w:val="00414534"/>
    <w:rsid w:val="00414F15"/>
    <w:rsid w:val="00416853"/>
    <w:rsid w:val="00430D65"/>
    <w:rsid w:val="004359AB"/>
    <w:rsid w:val="00437573"/>
    <w:rsid w:val="0044259F"/>
    <w:rsid w:val="00451D12"/>
    <w:rsid w:val="0045226E"/>
    <w:rsid w:val="004553F6"/>
    <w:rsid w:val="00455D47"/>
    <w:rsid w:val="004564B2"/>
    <w:rsid w:val="00457229"/>
    <w:rsid w:val="00460396"/>
    <w:rsid w:val="00460B2F"/>
    <w:rsid w:val="004615DB"/>
    <w:rsid w:val="00461D16"/>
    <w:rsid w:val="00464FB0"/>
    <w:rsid w:val="00466268"/>
    <w:rsid w:val="0047176B"/>
    <w:rsid w:val="0047251C"/>
    <w:rsid w:val="0047639B"/>
    <w:rsid w:val="0049103C"/>
    <w:rsid w:val="00495CF1"/>
    <w:rsid w:val="004966A2"/>
    <w:rsid w:val="004A10BC"/>
    <w:rsid w:val="004B4368"/>
    <w:rsid w:val="004B5E61"/>
    <w:rsid w:val="004B70B2"/>
    <w:rsid w:val="004B7369"/>
    <w:rsid w:val="004C1DD2"/>
    <w:rsid w:val="004C6228"/>
    <w:rsid w:val="004C738B"/>
    <w:rsid w:val="004D0233"/>
    <w:rsid w:val="004D48D8"/>
    <w:rsid w:val="004D7065"/>
    <w:rsid w:val="004D7B1A"/>
    <w:rsid w:val="004D7CE7"/>
    <w:rsid w:val="004E1C3F"/>
    <w:rsid w:val="004E26EF"/>
    <w:rsid w:val="004E7CA4"/>
    <w:rsid w:val="004F0B46"/>
    <w:rsid w:val="004F4531"/>
    <w:rsid w:val="00501402"/>
    <w:rsid w:val="00501439"/>
    <w:rsid w:val="00505020"/>
    <w:rsid w:val="00507DAD"/>
    <w:rsid w:val="00510B85"/>
    <w:rsid w:val="00512736"/>
    <w:rsid w:val="00513A3E"/>
    <w:rsid w:val="00517040"/>
    <w:rsid w:val="00517093"/>
    <w:rsid w:val="005209AF"/>
    <w:rsid w:val="00523F0B"/>
    <w:rsid w:val="005245F3"/>
    <w:rsid w:val="00526684"/>
    <w:rsid w:val="00532B8E"/>
    <w:rsid w:val="0053376C"/>
    <w:rsid w:val="005360CD"/>
    <w:rsid w:val="00536D1B"/>
    <w:rsid w:val="00541BB7"/>
    <w:rsid w:val="00542951"/>
    <w:rsid w:val="005436C9"/>
    <w:rsid w:val="00544050"/>
    <w:rsid w:val="00546040"/>
    <w:rsid w:val="00550DB8"/>
    <w:rsid w:val="00557916"/>
    <w:rsid w:val="00570174"/>
    <w:rsid w:val="00571B46"/>
    <w:rsid w:val="005736AD"/>
    <w:rsid w:val="00574656"/>
    <w:rsid w:val="00574BD0"/>
    <w:rsid w:val="00576E1A"/>
    <w:rsid w:val="00576FAC"/>
    <w:rsid w:val="005775B1"/>
    <w:rsid w:val="00577E57"/>
    <w:rsid w:val="0058045E"/>
    <w:rsid w:val="00582A4E"/>
    <w:rsid w:val="005833A6"/>
    <w:rsid w:val="0058401B"/>
    <w:rsid w:val="00590038"/>
    <w:rsid w:val="00592F86"/>
    <w:rsid w:val="005A1DD1"/>
    <w:rsid w:val="005B46F4"/>
    <w:rsid w:val="005B4796"/>
    <w:rsid w:val="005B579F"/>
    <w:rsid w:val="005C182C"/>
    <w:rsid w:val="005C3DBB"/>
    <w:rsid w:val="005C63BB"/>
    <w:rsid w:val="005C69DB"/>
    <w:rsid w:val="005D23EF"/>
    <w:rsid w:val="005D2E54"/>
    <w:rsid w:val="005E1F60"/>
    <w:rsid w:val="005E3FF2"/>
    <w:rsid w:val="005E510F"/>
    <w:rsid w:val="005E7F4C"/>
    <w:rsid w:val="005F0041"/>
    <w:rsid w:val="005F03DE"/>
    <w:rsid w:val="005F0BAE"/>
    <w:rsid w:val="005F53AD"/>
    <w:rsid w:val="005F5794"/>
    <w:rsid w:val="00601F21"/>
    <w:rsid w:val="00605F96"/>
    <w:rsid w:val="00610375"/>
    <w:rsid w:val="006103DD"/>
    <w:rsid w:val="006170C1"/>
    <w:rsid w:val="00620999"/>
    <w:rsid w:val="00620B14"/>
    <w:rsid w:val="006237F8"/>
    <w:rsid w:val="00630911"/>
    <w:rsid w:val="00640416"/>
    <w:rsid w:val="006405D3"/>
    <w:rsid w:val="00641396"/>
    <w:rsid w:val="006440BD"/>
    <w:rsid w:val="00644F5F"/>
    <w:rsid w:val="0064565B"/>
    <w:rsid w:val="00646142"/>
    <w:rsid w:val="00646B7D"/>
    <w:rsid w:val="00653A0E"/>
    <w:rsid w:val="006570A2"/>
    <w:rsid w:val="0066425B"/>
    <w:rsid w:val="006707CC"/>
    <w:rsid w:val="006735F9"/>
    <w:rsid w:val="00673C8C"/>
    <w:rsid w:val="00674452"/>
    <w:rsid w:val="00674AAB"/>
    <w:rsid w:val="0067628F"/>
    <w:rsid w:val="0067676B"/>
    <w:rsid w:val="006814DC"/>
    <w:rsid w:val="006815CA"/>
    <w:rsid w:val="00683C3E"/>
    <w:rsid w:val="00684008"/>
    <w:rsid w:val="0069004F"/>
    <w:rsid w:val="0069014B"/>
    <w:rsid w:val="00690255"/>
    <w:rsid w:val="006925DC"/>
    <w:rsid w:val="006A093B"/>
    <w:rsid w:val="006A0974"/>
    <w:rsid w:val="006A0F2A"/>
    <w:rsid w:val="006A4AF4"/>
    <w:rsid w:val="006A62AE"/>
    <w:rsid w:val="006B3019"/>
    <w:rsid w:val="006B3EBF"/>
    <w:rsid w:val="006B6035"/>
    <w:rsid w:val="006D2971"/>
    <w:rsid w:val="006D3D33"/>
    <w:rsid w:val="006D3F1A"/>
    <w:rsid w:val="006D4E04"/>
    <w:rsid w:val="006D5700"/>
    <w:rsid w:val="006D6651"/>
    <w:rsid w:val="006D699A"/>
    <w:rsid w:val="006E275D"/>
    <w:rsid w:val="00700506"/>
    <w:rsid w:val="00701C50"/>
    <w:rsid w:val="00703922"/>
    <w:rsid w:val="00704874"/>
    <w:rsid w:val="00710500"/>
    <w:rsid w:val="00715397"/>
    <w:rsid w:val="0071678F"/>
    <w:rsid w:val="00720BC2"/>
    <w:rsid w:val="00721F29"/>
    <w:rsid w:val="00723FD0"/>
    <w:rsid w:val="007240A9"/>
    <w:rsid w:val="00724E34"/>
    <w:rsid w:val="00726497"/>
    <w:rsid w:val="00727A47"/>
    <w:rsid w:val="007339F0"/>
    <w:rsid w:val="00734E4A"/>
    <w:rsid w:val="00735EA0"/>
    <w:rsid w:val="00736921"/>
    <w:rsid w:val="0074259B"/>
    <w:rsid w:val="0074297F"/>
    <w:rsid w:val="007433A5"/>
    <w:rsid w:val="0075482E"/>
    <w:rsid w:val="00756B8C"/>
    <w:rsid w:val="0076100D"/>
    <w:rsid w:val="00761E38"/>
    <w:rsid w:val="00766839"/>
    <w:rsid w:val="00775391"/>
    <w:rsid w:val="00777EAC"/>
    <w:rsid w:val="0078071E"/>
    <w:rsid w:val="007814C5"/>
    <w:rsid w:val="0078268C"/>
    <w:rsid w:val="007827A9"/>
    <w:rsid w:val="007833FD"/>
    <w:rsid w:val="00783727"/>
    <w:rsid w:val="007877FF"/>
    <w:rsid w:val="00790992"/>
    <w:rsid w:val="00793C1B"/>
    <w:rsid w:val="007966AA"/>
    <w:rsid w:val="007A15C0"/>
    <w:rsid w:val="007A1890"/>
    <w:rsid w:val="007A1B96"/>
    <w:rsid w:val="007A2616"/>
    <w:rsid w:val="007A71ED"/>
    <w:rsid w:val="007B0B3D"/>
    <w:rsid w:val="007B59B3"/>
    <w:rsid w:val="007C0A3F"/>
    <w:rsid w:val="007C0ABD"/>
    <w:rsid w:val="007C4463"/>
    <w:rsid w:val="007D103B"/>
    <w:rsid w:val="007D47B8"/>
    <w:rsid w:val="007D4C31"/>
    <w:rsid w:val="007D61F2"/>
    <w:rsid w:val="007D7E96"/>
    <w:rsid w:val="007E1C36"/>
    <w:rsid w:val="007E3166"/>
    <w:rsid w:val="007E3A61"/>
    <w:rsid w:val="00800F84"/>
    <w:rsid w:val="00805FF2"/>
    <w:rsid w:val="0081170B"/>
    <w:rsid w:val="008158C0"/>
    <w:rsid w:val="00817F4C"/>
    <w:rsid w:val="0082002D"/>
    <w:rsid w:val="00824106"/>
    <w:rsid w:val="00825D0B"/>
    <w:rsid w:val="00826D58"/>
    <w:rsid w:val="00832976"/>
    <w:rsid w:val="0083399D"/>
    <w:rsid w:val="008347F3"/>
    <w:rsid w:val="0084068A"/>
    <w:rsid w:val="008407BD"/>
    <w:rsid w:val="00842E9D"/>
    <w:rsid w:val="0084510D"/>
    <w:rsid w:val="00854C17"/>
    <w:rsid w:val="00857295"/>
    <w:rsid w:val="00857325"/>
    <w:rsid w:val="0085750E"/>
    <w:rsid w:val="00861B30"/>
    <w:rsid w:val="00870C17"/>
    <w:rsid w:val="008757CA"/>
    <w:rsid w:val="0087691F"/>
    <w:rsid w:val="008771F8"/>
    <w:rsid w:val="00883B0C"/>
    <w:rsid w:val="00884458"/>
    <w:rsid w:val="00885E68"/>
    <w:rsid w:val="00885F9F"/>
    <w:rsid w:val="008933E6"/>
    <w:rsid w:val="0089428B"/>
    <w:rsid w:val="008943E6"/>
    <w:rsid w:val="00896999"/>
    <w:rsid w:val="008A08E7"/>
    <w:rsid w:val="008B0016"/>
    <w:rsid w:val="008B169C"/>
    <w:rsid w:val="008B3021"/>
    <w:rsid w:val="008B47FB"/>
    <w:rsid w:val="008B72F7"/>
    <w:rsid w:val="008C00C1"/>
    <w:rsid w:val="008C359F"/>
    <w:rsid w:val="008C4C81"/>
    <w:rsid w:val="008C74BB"/>
    <w:rsid w:val="008C7E26"/>
    <w:rsid w:val="008D1012"/>
    <w:rsid w:val="008D2809"/>
    <w:rsid w:val="008D4229"/>
    <w:rsid w:val="008D75F3"/>
    <w:rsid w:val="008E04CD"/>
    <w:rsid w:val="008E2F76"/>
    <w:rsid w:val="008E5A59"/>
    <w:rsid w:val="008F09E7"/>
    <w:rsid w:val="008F1124"/>
    <w:rsid w:val="008F16FB"/>
    <w:rsid w:val="008F1B15"/>
    <w:rsid w:val="008F3948"/>
    <w:rsid w:val="008F4D85"/>
    <w:rsid w:val="008F6F2C"/>
    <w:rsid w:val="008F722C"/>
    <w:rsid w:val="009017FE"/>
    <w:rsid w:val="00905AB1"/>
    <w:rsid w:val="0091475E"/>
    <w:rsid w:val="00917BB0"/>
    <w:rsid w:val="009205FF"/>
    <w:rsid w:val="009211B5"/>
    <w:rsid w:val="00921A14"/>
    <w:rsid w:val="00922827"/>
    <w:rsid w:val="00925C52"/>
    <w:rsid w:val="009314B8"/>
    <w:rsid w:val="009328D9"/>
    <w:rsid w:val="00932EE3"/>
    <w:rsid w:val="009339B1"/>
    <w:rsid w:val="009346C2"/>
    <w:rsid w:val="0093660B"/>
    <w:rsid w:val="00943172"/>
    <w:rsid w:val="0094451C"/>
    <w:rsid w:val="009526A4"/>
    <w:rsid w:val="00952B7D"/>
    <w:rsid w:val="0095326B"/>
    <w:rsid w:val="00953A6D"/>
    <w:rsid w:val="00953E58"/>
    <w:rsid w:val="00954007"/>
    <w:rsid w:val="00956A71"/>
    <w:rsid w:val="00957D2D"/>
    <w:rsid w:val="0096027B"/>
    <w:rsid w:val="00962320"/>
    <w:rsid w:val="0096454E"/>
    <w:rsid w:val="009665F6"/>
    <w:rsid w:val="009672C5"/>
    <w:rsid w:val="009672DA"/>
    <w:rsid w:val="00967A10"/>
    <w:rsid w:val="00973058"/>
    <w:rsid w:val="00976F74"/>
    <w:rsid w:val="009773BF"/>
    <w:rsid w:val="00977EB6"/>
    <w:rsid w:val="00981B5D"/>
    <w:rsid w:val="009823E2"/>
    <w:rsid w:val="009849E2"/>
    <w:rsid w:val="00985BE5"/>
    <w:rsid w:val="00985F62"/>
    <w:rsid w:val="00986483"/>
    <w:rsid w:val="00986678"/>
    <w:rsid w:val="009953AA"/>
    <w:rsid w:val="00996101"/>
    <w:rsid w:val="00996DC0"/>
    <w:rsid w:val="009A0D1E"/>
    <w:rsid w:val="009A640A"/>
    <w:rsid w:val="009B3EBE"/>
    <w:rsid w:val="009B5193"/>
    <w:rsid w:val="009B7928"/>
    <w:rsid w:val="009B7B71"/>
    <w:rsid w:val="009C00C8"/>
    <w:rsid w:val="009C0663"/>
    <w:rsid w:val="009D0927"/>
    <w:rsid w:val="009D1A60"/>
    <w:rsid w:val="009D22DC"/>
    <w:rsid w:val="009D6556"/>
    <w:rsid w:val="009E21DB"/>
    <w:rsid w:val="009E285D"/>
    <w:rsid w:val="009E297A"/>
    <w:rsid w:val="009F3663"/>
    <w:rsid w:val="009F6526"/>
    <w:rsid w:val="00A013C6"/>
    <w:rsid w:val="00A015A4"/>
    <w:rsid w:val="00A1179A"/>
    <w:rsid w:val="00A119BD"/>
    <w:rsid w:val="00A16DA1"/>
    <w:rsid w:val="00A172CC"/>
    <w:rsid w:val="00A21E1A"/>
    <w:rsid w:val="00A22E75"/>
    <w:rsid w:val="00A31124"/>
    <w:rsid w:val="00A331E0"/>
    <w:rsid w:val="00A33CD5"/>
    <w:rsid w:val="00A352F6"/>
    <w:rsid w:val="00A356D7"/>
    <w:rsid w:val="00A439C0"/>
    <w:rsid w:val="00A55B67"/>
    <w:rsid w:val="00A60327"/>
    <w:rsid w:val="00A6592C"/>
    <w:rsid w:val="00A70E77"/>
    <w:rsid w:val="00A7694A"/>
    <w:rsid w:val="00A8006F"/>
    <w:rsid w:val="00A851BD"/>
    <w:rsid w:val="00A916AC"/>
    <w:rsid w:val="00A93136"/>
    <w:rsid w:val="00A93CEF"/>
    <w:rsid w:val="00AA19A0"/>
    <w:rsid w:val="00AA24A1"/>
    <w:rsid w:val="00AA56B2"/>
    <w:rsid w:val="00AA6725"/>
    <w:rsid w:val="00AA7B16"/>
    <w:rsid w:val="00AB64EC"/>
    <w:rsid w:val="00AC20C8"/>
    <w:rsid w:val="00AC3586"/>
    <w:rsid w:val="00AD0C30"/>
    <w:rsid w:val="00AD5DC7"/>
    <w:rsid w:val="00AD7F6E"/>
    <w:rsid w:val="00AE02D5"/>
    <w:rsid w:val="00AE290F"/>
    <w:rsid w:val="00AE339F"/>
    <w:rsid w:val="00AE43F8"/>
    <w:rsid w:val="00AE474F"/>
    <w:rsid w:val="00B039B4"/>
    <w:rsid w:val="00B109BA"/>
    <w:rsid w:val="00B11051"/>
    <w:rsid w:val="00B1766C"/>
    <w:rsid w:val="00B20E29"/>
    <w:rsid w:val="00B210A6"/>
    <w:rsid w:val="00B212A3"/>
    <w:rsid w:val="00B2542C"/>
    <w:rsid w:val="00B277A9"/>
    <w:rsid w:val="00B30FD2"/>
    <w:rsid w:val="00B31377"/>
    <w:rsid w:val="00B32697"/>
    <w:rsid w:val="00B33F8D"/>
    <w:rsid w:val="00B37342"/>
    <w:rsid w:val="00B462DE"/>
    <w:rsid w:val="00B51105"/>
    <w:rsid w:val="00B51F52"/>
    <w:rsid w:val="00B542EC"/>
    <w:rsid w:val="00B545B1"/>
    <w:rsid w:val="00B5557C"/>
    <w:rsid w:val="00B55FF7"/>
    <w:rsid w:val="00B56007"/>
    <w:rsid w:val="00B60C99"/>
    <w:rsid w:val="00B657C0"/>
    <w:rsid w:val="00B672FD"/>
    <w:rsid w:val="00B75347"/>
    <w:rsid w:val="00B775A1"/>
    <w:rsid w:val="00B77DFF"/>
    <w:rsid w:val="00B81B5E"/>
    <w:rsid w:val="00B823CE"/>
    <w:rsid w:val="00B840A2"/>
    <w:rsid w:val="00B87AAB"/>
    <w:rsid w:val="00B953B7"/>
    <w:rsid w:val="00B976D3"/>
    <w:rsid w:val="00B97C55"/>
    <w:rsid w:val="00BA60F5"/>
    <w:rsid w:val="00BB75F4"/>
    <w:rsid w:val="00BC285D"/>
    <w:rsid w:val="00BC4223"/>
    <w:rsid w:val="00BD1589"/>
    <w:rsid w:val="00BD4247"/>
    <w:rsid w:val="00BD4E1F"/>
    <w:rsid w:val="00BD559C"/>
    <w:rsid w:val="00BE24DE"/>
    <w:rsid w:val="00BE76A6"/>
    <w:rsid w:val="00BF06F0"/>
    <w:rsid w:val="00BF3BE6"/>
    <w:rsid w:val="00BF475A"/>
    <w:rsid w:val="00BF549D"/>
    <w:rsid w:val="00BF6A6C"/>
    <w:rsid w:val="00C01EBB"/>
    <w:rsid w:val="00C0349F"/>
    <w:rsid w:val="00C0518A"/>
    <w:rsid w:val="00C05F38"/>
    <w:rsid w:val="00C06D37"/>
    <w:rsid w:val="00C125E8"/>
    <w:rsid w:val="00C14638"/>
    <w:rsid w:val="00C15C25"/>
    <w:rsid w:val="00C17840"/>
    <w:rsid w:val="00C17CB6"/>
    <w:rsid w:val="00C22520"/>
    <w:rsid w:val="00C27C49"/>
    <w:rsid w:val="00C32F4D"/>
    <w:rsid w:val="00C34329"/>
    <w:rsid w:val="00C3695D"/>
    <w:rsid w:val="00C46CAE"/>
    <w:rsid w:val="00C50833"/>
    <w:rsid w:val="00C5249E"/>
    <w:rsid w:val="00C5513A"/>
    <w:rsid w:val="00C57424"/>
    <w:rsid w:val="00C62530"/>
    <w:rsid w:val="00C66CF7"/>
    <w:rsid w:val="00C81B1D"/>
    <w:rsid w:val="00C84071"/>
    <w:rsid w:val="00C847DA"/>
    <w:rsid w:val="00C86112"/>
    <w:rsid w:val="00CA1821"/>
    <w:rsid w:val="00CA2B06"/>
    <w:rsid w:val="00CA2DCE"/>
    <w:rsid w:val="00CA5488"/>
    <w:rsid w:val="00CA5CD9"/>
    <w:rsid w:val="00CA695D"/>
    <w:rsid w:val="00CB32D0"/>
    <w:rsid w:val="00CB33E2"/>
    <w:rsid w:val="00CB5721"/>
    <w:rsid w:val="00CC1130"/>
    <w:rsid w:val="00CC215C"/>
    <w:rsid w:val="00CC43CD"/>
    <w:rsid w:val="00CD4555"/>
    <w:rsid w:val="00CE0B5D"/>
    <w:rsid w:val="00CE1A4E"/>
    <w:rsid w:val="00CE2576"/>
    <w:rsid w:val="00CE4EF2"/>
    <w:rsid w:val="00CE71D7"/>
    <w:rsid w:val="00CF4B98"/>
    <w:rsid w:val="00D01C30"/>
    <w:rsid w:val="00D0236F"/>
    <w:rsid w:val="00D02386"/>
    <w:rsid w:val="00D02B16"/>
    <w:rsid w:val="00D03561"/>
    <w:rsid w:val="00D03D19"/>
    <w:rsid w:val="00D0552E"/>
    <w:rsid w:val="00D079C4"/>
    <w:rsid w:val="00D10844"/>
    <w:rsid w:val="00D11ECC"/>
    <w:rsid w:val="00D174CB"/>
    <w:rsid w:val="00D22477"/>
    <w:rsid w:val="00D251D4"/>
    <w:rsid w:val="00D4032C"/>
    <w:rsid w:val="00D4066E"/>
    <w:rsid w:val="00D414BE"/>
    <w:rsid w:val="00D4551D"/>
    <w:rsid w:val="00D460F5"/>
    <w:rsid w:val="00D479E2"/>
    <w:rsid w:val="00D54E9C"/>
    <w:rsid w:val="00D57213"/>
    <w:rsid w:val="00D60007"/>
    <w:rsid w:val="00D61BBF"/>
    <w:rsid w:val="00D66AD2"/>
    <w:rsid w:val="00D66BBC"/>
    <w:rsid w:val="00D77833"/>
    <w:rsid w:val="00D80846"/>
    <w:rsid w:val="00D91882"/>
    <w:rsid w:val="00D923DD"/>
    <w:rsid w:val="00D955BB"/>
    <w:rsid w:val="00D95F9F"/>
    <w:rsid w:val="00D96483"/>
    <w:rsid w:val="00DA09BE"/>
    <w:rsid w:val="00DA3F5E"/>
    <w:rsid w:val="00DA5550"/>
    <w:rsid w:val="00DA7022"/>
    <w:rsid w:val="00DB0632"/>
    <w:rsid w:val="00DB24AD"/>
    <w:rsid w:val="00DB6CB5"/>
    <w:rsid w:val="00DC46DD"/>
    <w:rsid w:val="00DC5243"/>
    <w:rsid w:val="00DC5418"/>
    <w:rsid w:val="00DD1A16"/>
    <w:rsid w:val="00DE11ED"/>
    <w:rsid w:val="00DE3D92"/>
    <w:rsid w:val="00DE59CD"/>
    <w:rsid w:val="00DE63E1"/>
    <w:rsid w:val="00DF0DD2"/>
    <w:rsid w:val="00DF37C6"/>
    <w:rsid w:val="00DF6BAD"/>
    <w:rsid w:val="00E006BF"/>
    <w:rsid w:val="00E00F21"/>
    <w:rsid w:val="00E01711"/>
    <w:rsid w:val="00E072FF"/>
    <w:rsid w:val="00E07400"/>
    <w:rsid w:val="00E075C1"/>
    <w:rsid w:val="00E2567D"/>
    <w:rsid w:val="00E31A27"/>
    <w:rsid w:val="00E32608"/>
    <w:rsid w:val="00E330A2"/>
    <w:rsid w:val="00E35989"/>
    <w:rsid w:val="00E37A8A"/>
    <w:rsid w:val="00E42514"/>
    <w:rsid w:val="00E427CC"/>
    <w:rsid w:val="00E438E3"/>
    <w:rsid w:val="00E44D7A"/>
    <w:rsid w:val="00E45458"/>
    <w:rsid w:val="00E51890"/>
    <w:rsid w:val="00E51A02"/>
    <w:rsid w:val="00E524AA"/>
    <w:rsid w:val="00E548D8"/>
    <w:rsid w:val="00E61DA2"/>
    <w:rsid w:val="00E6407E"/>
    <w:rsid w:val="00E64C8D"/>
    <w:rsid w:val="00E7141D"/>
    <w:rsid w:val="00E71B3F"/>
    <w:rsid w:val="00E72FE4"/>
    <w:rsid w:val="00E74529"/>
    <w:rsid w:val="00E754BA"/>
    <w:rsid w:val="00E76626"/>
    <w:rsid w:val="00E76B22"/>
    <w:rsid w:val="00E81968"/>
    <w:rsid w:val="00E823BB"/>
    <w:rsid w:val="00E826B2"/>
    <w:rsid w:val="00E82AF1"/>
    <w:rsid w:val="00E84523"/>
    <w:rsid w:val="00E85AAD"/>
    <w:rsid w:val="00E86817"/>
    <w:rsid w:val="00EA2DC1"/>
    <w:rsid w:val="00EA486A"/>
    <w:rsid w:val="00EA79FF"/>
    <w:rsid w:val="00EB094F"/>
    <w:rsid w:val="00EC01A2"/>
    <w:rsid w:val="00EC06E1"/>
    <w:rsid w:val="00EC5C33"/>
    <w:rsid w:val="00ED0DDB"/>
    <w:rsid w:val="00ED1197"/>
    <w:rsid w:val="00ED1B86"/>
    <w:rsid w:val="00ED23CF"/>
    <w:rsid w:val="00ED3410"/>
    <w:rsid w:val="00ED3412"/>
    <w:rsid w:val="00ED494A"/>
    <w:rsid w:val="00ED5154"/>
    <w:rsid w:val="00ED74A8"/>
    <w:rsid w:val="00ED7B70"/>
    <w:rsid w:val="00EE0A72"/>
    <w:rsid w:val="00EE0FA1"/>
    <w:rsid w:val="00EE1272"/>
    <w:rsid w:val="00EE7167"/>
    <w:rsid w:val="00EE7797"/>
    <w:rsid w:val="00EF3A4F"/>
    <w:rsid w:val="00EF4693"/>
    <w:rsid w:val="00EF5F2B"/>
    <w:rsid w:val="00EF62BA"/>
    <w:rsid w:val="00F000B2"/>
    <w:rsid w:val="00F016A0"/>
    <w:rsid w:val="00F03C77"/>
    <w:rsid w:val="00F11ABD"/>
    <w:rsid w:val="00F12305"/>
    <w:rsid w:val="00F17FF0"/>
    <w:rsid w:val="00F2193C"/>
    <w:rsid w:val="00F22ACA"/>
    <w:rsid w:val="00F32A8B"/>
    <w:rsid w:val="00F33638"/>
    <w:rsid w:val="00F35614"/>
    <w:rsid w:val="00F37779"/>
    <w:rsid w:val="00F41692"/>
    <w:rsid w:val="00F448EC"/>
    <w:rsid w:val="00F46445"/>
    <w:rsid w:val="00F5234E"/>
    <w:rsid w:val="00F53870"/>
    <w:rsid w:val="00F54E91"/>
    <w:rsid w:val="00F55309"/>
    <w:rsid w:val="00F563A0"/>
    <w:rsid w:val="00F57607"/>
    <w:rsid w:val="00F57A1D"/>
    <w:rsid w:val="00F605F9"/>
    <w:rsid w:val="00F63343"/>
    <w:rsid w:val="00F63A51"/>
    <w:rsid w:val="00F6476C"/>
    <w:rsid w:val="00F6795F"/>
    <w:rsid w:val="00F67988"/>
    <w:rsid w:val="00F72DB6"/>
    <w:rsid w:val="00F73343"/>
    <w:rsid w:val="00F7369C"/>
    <w:rsid w:val="00F73DA8"/>
    <w:rsid w:val="00F7431C"/>
    <w:rsid w:val="00F76901"/>
    <w:rsid w:val="00F7707C"/>
    <w:rsid w:val="00F8118C"/>
    <w:rsid w:val="00F811EA"/>
    <w:rsid w:val="00F815BB"/>
    <w:rsid w:val="00F82D35"/>
    <w:rsid w:val="00F91657"/>
    <w:rsid w:val="00F94CA6"/>
    <w:rsid w:val="00FA05DD"/>
    <w:rsid w:val="00FA0FE9"/>
    <w:rsid w:val="00FA45F0"/>
    <w:rsid w:val="00FA72F8"/>
    <w:rsid w:val="00FB0A35"/>
    <w:rsid w:val="00FB141A"/>
    <w:rsid w:val="00FB25AD"/>
    <w:rsid w:val="00FB476E"/>
    <w:rsid w:val="00FB7673"/>
    <w:rsid w:val="00FC26FF"/>
    <w:rsid w:val="00FC3759"/>
    <w:rsid w:val="00FD2CDC"/>
    <w:rsid w:val="00FD5EDF"/>
    <w:rsid w:val="00FD71ED"/>
    <w:rsid w:val="00FE1728"/>
    <w:rsid w:val="00FE1AF6"/>
    <w:rsid w:val="00FE2609"/>
    <w:rsid w:val="00FE6856"/>
    <w:rsid w:val="00FE69BF"/>
    <w:rsid w:val="00FE6C65"/>
    <w:rsid w:val="00FE7165"/>
    <w:rsid w:val="00FF3636"/>
    <w:rsid w:val="00FF4727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5CAA5"/>
  <w15:docId w15:val="{F2F9D547-F694-9D4C-9A07-5D328834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F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26"/>
  </w:style>
  <w:style w:type="paragraph" w:styleId="Footer">
    <w:name w:val="footer"/>
    <w:basedOn w:val="Normal"/>
    <w:link w:val="FooterChar"/>
    <w:uiPriority w:val="99"/>
    <w:unhideWhenUsed/>
    <w:rsid w:val="00E7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26"/>
  </w:style>
  <w:style w:type="character" w:styleId="CommentReference">
    <w:name w:val="annotation reference"/>
    <w:basedOn w:val="DefaultParagraphFont"/>
    <w:uiPriority w:val="99"/>
    <w:semiHidden/>
    <w:unhideWhenUsed/>
    <w:rsid w:val="0069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92162E0027145858BB6EC8E331CE5" ma:contentTypeVersion="10" ma:contentTypeDescription="Create a new document." ma:contentTypeScope="" ma:versionID="77305403536916932a65c727724d9fe6">
  <xsd:schema xmlns:xsd="http://www.w3.org/2001/XMLSchema" xmlns:xs="http://www.w3.org/2001/XMLSchema" xmlns:p="http://schemas.microsoft.com/office/2006/metadata/properties" xmlns:ns2="fbc2fab4-078a-4921-b157-2fc49f658da1" xmlns:ns3="de5da50f-bc20-4c35-af27-19d4d5b4ed53" targetNamespace="http://schemas.microsoft.com/office/2006/metadata/properties" ma:root="true" ma:fieldsID="591aaeefb7c0d5e58e8a1c78d73ecae7" ns2:_="" ns3:_="">
    <xsd:import namespace="fbc2fab4-078a-4921-b157-2fc49f658da1"/>
    <xsd:import namespace="de5da50f-bc20-4c35-af27-19d4d5b4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2fab4-078a-4921-b157-2fc49f658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a50f-bc20-4c35-af27-19d4d5b4ed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67c5da-e848-45d9-bee5-0e7874860920}" ma:internalName="TaxCatchAll" ma:showField="CatchAllData" ma:web="de5da50f-bc20-4c35-af27-19d4d5b4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da50f-bc20-4c35-af27-19d4d5b4ed53" xsi:nil="true"/>
    <lcf76f155ced4ddcb4097134ff3c332f xmlns="fbc2fab4-078a-4921-b157-2fc49f658d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DCA1CC-7D6C-4D37-B6E9-B556B6D88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2fab4-078a-4921-b157-2fc49f658da1"/>
    <ds:schemaRef ds:uri="de5da50f-bc20-4c35-af27-19d4d5b4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0470-AD14-47E0-A10D-E0252203D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E1D7E-369F-4580-BBFD-D7A9324BE309}">
  <ds:schemaRefs>
    <ds:schemaRef ds:uri="http://schemas.microsoft.com/office/2006/metadata/properties"/>
    <ds:schemaRef ds:uri="http://schemas.microsoft.com/office/infopath/2007/PartnerControls"/>
    <ds:schemaRef ds:uri="de5da50f-bc20-4c35-af27-19d4d5b4ed53"/>
    <ds:schemaRef ds:uri="fbc2fab4-078a-4921-b157-2fc49f658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Delgermaa Anbat</dc:creator>
  <cp:keywords/>
  <dc:description/>
  <cp:lastModifiedBy>Нарантунгалаг Төмөрхуяг</cp:lastModifiedBy>
  <cp:revision>2</cp:revision>
  <cp:lastPrinted>2026-06-04T07:17:00Z</cp:lastPrinted>
  <dcterms:created xsi:type="dcterms:W3CDTF">2026-06-15T02:05:00Z</dcterms:created>
  <dcterms:modified xsi:type="dcterms:W3CDTF">2026-06-15T02:05:00Z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0x01010007392162E0027145858BB6EC8E331CE5</vt:lpwstr>
  </property>
  <property fmtid="{D5CDD505-2E9C-101B-9397-08002B2CF9AE}" pid="3" name="MediaServiceImageTags">
    <vt:lpwstr/>
  </property>
</Properties>
</file>