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FA5B711"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7652D4">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7652D4">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634A197" w:rsidR="006B4A52" w:rsidRDefault="006B4A52" w:rsidP="006B4A52">
      <w:pPr>
        <w:pStyle w:val="Heading1"/>
        <w:jc w:val="left"/>
      </w:pPr>
    </w:p>
    <w:p w14:paraId="613E3A5D" w14:textId="77777777" w:rsidR="00395FF5" w:rsidRPr="00EE4035" w:rsidRDefault="00395FF5" w:rsidP="00395FF5">
      <w:pPr>
        <w:ind w:right="49"/>
        <w:jc w:val="center"/>
        <w:rPr>
          <w:rFonts w:ascii="Arial" w:hAnsi="Arial" w:cs="Arial"/>
          <w:b/>
          <w:bCs/>
          <w:color w:val="000000" w:themeColor="text1"/>
        </w:rPr>
      </w:pPr>
    </w:p>
    <w:p w14:paraId="679DFF08" w14:textId="77777777" w:rsidR="00690532" w:rsidRPr="00EE4035" w:rsidRDefault="00690532" w:rsidP="00690532">
      <w:pPr>
        <w:ind w:right="49"/>
        <w:jc w:val="center"/>
        <w:rPr>
          <w:rFonts w:ascii="Arial" w:hAnsi="Arial" w:cs="Arial"/>
          <w:b/>
          <w:bCs/>
          <w:color w:val="000000" w:themeColor="text1"/>
        </w:rPr>
      </w:pPr>
      <w:r w:rsidRPr="00EE4035">
        <w:rPr>
          <w:rFonts w:ascii="Arial" w:hAnsi="Arial" w:cs="Arial"/>
          <w:b/>
          <w:bCs/>
          <w:color w:val="000000" w:themeColor="text1"/>
        </w:rPr>
        <w:t xml:space="preserve">      ШҮҮХИЙН ШИЙДВЭР ГҮЙЦЭТГЭХ ТУХАЙ</w:t>
      </w:r>
    </w:p>
    <w:p w14:paraId="334DB345" w14:textId="77777777" w:rsidR="00690532" w:rsidRPr="00EE4035" w:rsidRDefault="00690532" w:rsidP="00690532">
      <w:pPr>
        <w:ind w:right="49"/>
        <w:jc w:val="center"/>
        <w:rPr>
          <w:rFonts w:ascii="Arial" w:hAnsi="Arial" w:cs="Arial"/>
          <w:b/>
          <w:bCs/>
          <w:color w:val="000000" w:themeColor="text1"/>
        </w:rPr>
      </w:pPr>
      <w:r w:rsidRPr="00EE4035">
        <w:rPr>
          <w:rFonts w:ascii="Arial" w:hAnsi="Arial" w:cs="Arial"/>
          <w:b/>
          <w:bCs/>
          <w:color w:val="000000" w:themeColor="text1"/>
        </w:rPr>
        <w:t xml:space="preserve">      ХУУЛЬД НЭМЭЛТ ОРУУЛАХ ТУХАЙ</w:t>
      </w:r>
    </w:p>
    <w:p w14:paraId="46E31DFB" w14:textId="77777777" w:rsidR="00690532" w:rsidRPr="00EE4035" w:rsidRDefault="00690532" w:rsidP="00690532">
      <w:pPr>
        <w:ind w:right="49"/>
        <w:jc w:val="center"/>
        <w:rPr>
          <w:rFonts w:ascii="Arial" w:hAnsi="Arial" w:cs="Arial"/>
          <w:b/>
          <w:bCs/>
          <w:color w:val="000000" w:themeColor="text1"/>
        </w:rPr>
      </w:pPr>
    </w:p>
    <w:p w14:paraId="1201FDB4" w14:textId="77777777" w:rsidR="00690532" w:rsidRPr="00EE4035" w:rsidRDefault="00690532" w:rsidP="00690532">
      <w:pPr>
        <w:ind w:right="49" w:firstLine="720"/>
        <w:jc w:val="both"/>
        <w:rPr>
          <w:rFonts w:ascii="Arial" w:hAnsi="Arial" w:cs="Arial"/>
          <w:bCs/>
          <w:color w:val="000000" w:themeColor="text1"/>
        </w:rPr>
      </w:pPr>
      <w:r w:rsidRPr="00EE4035">
        <w:rPr>
          <w:rFonts w:ascii="Arial" w:hAnsi="Arial" w:cs="Arial"/>
          <w:b/>
          <w:color w:val="000000" w:themeColor="text1"/>
        </w:rPr>
        <w:t>1 дүгээр зүйл.</w:t>
      </w:r>
      <w:r w:rsidRPr="00EE4035">
        <w:rPr>
          <w:rFonts w:ascii="Arial" w:hAnsi="Arial" w:cs="Arial"/>
          <w:bCs/>
          <w:color w:val="000000" w:themeColor="text1"/>
        </w:rPr>
        <w:t xml:space="preserve">Шүүхийн шийдвэр гүйцэтгэх тухай хуулийн 153 дугаар зүйлийн 153.1 дэх хэсгийн “хүлээж авна.” гэсний дараа “Хорихоос өөр төрлийн ял шийтгүүлсэн этгээд шүүхийн шийдвэр гүйцэтгэх байгууллагад хүрэлцэн ирээгүй нь шүүхийн шийдвэрийг хүлээн авах, эрүүгийн шийдвэр гүйцэтгэх ажиллагааны хэрэг үүсгэхэд саад болохгүй.” гэж, 185 дугаар зүйлийн 185.1 дэх хэсгийн “хүлээн авна.” гэсний дараа “Холбогдох этгээд шүүхийн шийдвэр гүйцэтгэх байгууллагад хүрэлцэн ирээгүй нь албадлагын арга хэмжээ авсан шүүхийн шийтгэх тогтоолыг хүлээн авахад саад болохгүй.” гэж тус тус нэмсүгэй. </w:t>
      </w:r>
    </w:p>
    <w:p w14:paraId="716E9BDC" w14:textId="77777777" w:rsidR="00690532" w:rsidRPr="00EE4035" w:rsidRDefault="00690532" w:rsidP="00690532">
      <w:pPr>
        <w:ind w:right="49" w:firstLine="720"/>
        <w:jc w:val="both"/>
        <w:rPr>
          <w:rFonts w:ascii="Arial" w:hAnsi="Arial" w:cs="Arial"/>
          <w:bCs/>
          <w:color w:val="000000" w:themeColor="text1"/>
        </w:rPr>
      </w:pPr>
    </w:p>
    <w:p w14:paraId="3B5E2CFA" w14:textId="77777777" w:rsidR="00690532" w:rsidRPr="00EE4035" w:rsidRDefault="00690532" w:rsidP="00690532">
      <w:pPr>
        <w:ind w:right="49" w:firstLine="720"/>
        <w:jc w:val="both"/>
        <w:rPr>
          <w:rFonts w:ascii="Arial" w:hAnsi="Arial" w:cs="Arial"/>
          <w:color w:val="000000" w:themeColor="text1"/>
        </w:rPr>
      </w:pPr>
      <w:r w:rsidRPr="00EE4035">
        <w:rPr>
          <w:rFonts w:ascii="Arial" w:hAnsi="Arial" w:cs="Arial"/>
          <w:b/>
          <w:color w:val="000000" w:themeColor="text1"/>
        </w:rPr>
        <w:t xml:space="preserve">2 дугаар </w:t>
      </w:r>
      <w:proofErr w:type="gramStart"/>
      <w:r w:rsidRPr="00EE4035">
        <w:rPr>
          <w:rFonts w:ascii="Arial" w:hAnsi="Arial" w:cs="Arial"/>
          <w:b/>
          <w:color w:val="000000" w:themeColor="text1"/>
        </w:rPr>
        <w:t>зүйл.</w:t>
      </w:r>
      <w:r w:rsidRPr="00EE4035">
        <w:rPr>
          <w:rFonts w:ascii="Arial" w:hAnsi="Arial" w:cs="Arial"/>
          <w:color w:val="000000" w:themeColor="text1"/>
        </w:rPr>
        <w:t>Энэ</w:t>
      </w:r>
      <w:proofErr w:type="gramEnd"/>
      <w:r w:rsidRPr="00EE4035">
        <w:rPr>
          <w:rFonts w:ascii="Arial" w:hAnsi="Arial" w:cs="Arial"/>
          <w:color w:val="000000" w:themeColor="text1"/>
        </w:rPr>
        <w:t xml:space="preserve"> хуулийг 2024 оны 06 дугаар сарын 05-ны өдөр баталсан Шүүх байгуулах тухай хууль /Шинэчилсэн найруулга/ хүчин төгөлдөр болсон өдрөөс эхлэн дагаж мөрдөнө.</w:t>
      </w:r>
    </w:p>
    <w:p w14:paraId="26F03595" w14:textId="77777777" w:rsidR="00690532" w:rsidRPr="00EE4035" w:rsidRDefault="00690532" w:rsidP="00690532">
      <w:pPr>
        <w:ind w:right="49" w:firstLine="720"/>
        <w:jc w:val="both"/>
        <w:rPr>
          <w:rFonts w:ascii="Arial" w:hAnsi="Arial" w:cs="Arial"/>
          <w:bCs/>
          <w:color w:val="000000" w:themeColor="text1"/>
        </w:rPr>
      </w:pPr>
    </w:p>
    <w:p w14:paraId="684468E6" w14:textId="77777777" w:rsidR="00690532" w:rsidRPr="00EE4035" w:rsidRDefault="00690532" w:rsidP="00690532">
      <w:pPr>
        <w:ind w:left="3600" w:right="49" w:firstLine="720"/>
        <w:rPr>
          <w:rFonts w:ascii="Arial" w:hAnsi="Arial" w:cs="Arial"/>
          <w:color w:val="000000" w:themeColor="text1"/>
        </w:rPr>
      </w:pPr>
    </w:p>
    <w:p w14:paraId="23791C3E" w14:textId="77777777" w:rsidR="00690532" w:rsidRPr="00EE4035" w:rsidRDefault="00690532" w:rsidP="00690532">
      <w:pPr>
        <w:ind w:left="3600" w:right="49" w:firstLine="720"/>
        <w:rPr>
          <w:rFonts w:ascii="Arial" w:hAnsi="Arial" w:cs="Arial"/>
          <w:color w:val="000000" w:themeColor="text1"/>
        </w:rPr>
      </w:pPr>
    </w:p>
    <w:p w14:paraId="783D4472" w14:textId="77777777" w:rsidR="00690532" w:rsidRPr="00EE4035" w:rsidRDefault="00690532" w:rsidP="00690532">
      <w:pPr>
        <w:ind w:left="720" w:right="51" w:firstLine="720"/>
        <w:jc w:val="both"/>
        <w:rPr>
          <w:rFonts w:ascii="Arial" w:eastAsia="Times New Roman" w:hAnsi="Arial" w:cs="Arial"/>
          <w:color w:val="000000" w:themeColor="text1"/>
        </w:rPr>
      </w:pPr>
    </w:p>
    <w:p w14:paraId="6177C605" w14:textId="77777777" w:rsidR="00690532" w:rsidRPr="00EE4035" w:rsidRDefault="00690532" w:rsidP="00690532">
      <w:pPr>
        <w:ind w:left="720" w:right="51" w:firstLine="720"/>
        <w:jc w:val="both"/>
        <w:rPr>
          <w:rFonts w:ascii="Arial" w:eastAsia="Times New Roman" w:hAnsi="Arial" w:cs="Arial"/>
          <w:color w:val="000000" w:themeColor="text1"/>
        </w:rPr>
      </w:pPr>
      <w:r w:rsidRPr="00EE4035">
        <w:rPr>
          <w:rFonts w:ascii="Arial" w:eastAsia="Times New Roman" w:hAnsi="Arial" w:cs="Arial"/>
          <w:color w:val="000000" w:themeColor="text1"/>
        </w:rPr>
        <w:t xml:space="preserve">МОНГОЛ УЛСЫН </w:t>
      </w:r>
    </w:p>
    <w:p w14:paraId="4AF48A5A" w14:textId="77777777" w:rsidR="00690532" w:rsidRPr="00EE4035" w:rsidRDefault="00690532" w:rsidP="00690532">
      <w:pPr>
        <w:ind w:left="720" w:right="51" w:firstLine="720"/>
        <w:jc w:val="both"/>
        <w:rPr>
          <w:rFonts w:ascii="Arial" w:hAnsi="Arial" w:cs="Arial"/>
          <w:color w:val="000000" w:themeColor="text1"/>
        </w:rPr>
      </w:pPr>
      <w:r w:rsidRPr="00EE4035">
        <w:rPr>
          <w:rFonts w:ascii="Arial" w:eastAsia="Times New Roman" w:hAnsi="Arial" w:cs="Arial"/>
          <w:color w:val="000000" w:themeColor="text1"/>
        </w:rPr>
        <w:t xml:space="preserve">ИХ ХУРЛЫН ДАРГА </w:t>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t>Г.ЗАНДАНШАТАР</w:t>
      </w:r>
    </w:p>
    <w:p w14:paraId="226C850D" w14:textId="77777777" w:rsidR="00690532" w:rsidRPr="00EE4035" w:rsidRDefault="00690532" w:rsidP="00690532">
      <w:pPr>
        <w:ind w:right="49" w:firstLine="720"/>
        <w:jc w:val="both"/>
        <w:rPr>
          <w:rFonts w:ascii="Arial" w:hAnsi="Arial" w:cs="Arial"/>
          <w:b/>
          <w:color w:val="000000" w:themeColor="text1"/>
        </w:rPr>
      </w:pPr>
    </w:p>
    <w:p w14:paraId="03FE6A5A" w14:textId="77777777" w:rsidR="007652D4" w:rsidRPr="00EE4035" w:rsidRDefault="007652D4" w:rsidP="007652D4">
      <w:pPr>
        <w:ind w:right="-279"/>
        <w:rPr>
          <w:rFonts w:ascii="Arial" w:eastAsia="Times New Roman" w:hAnsi="Arial" w:cs="Arial"/>
          <w:color w:val="000000" w:themeColor="text1"/>
        </w:rPr>
      </w:pPr>
    </w:p>
    <w:p w14:paraId="5242A1E9" w14:textId="77777777" w:rsidR="007652D4" w:rsidRPr="00EE4035" w:rsidRDefault="007652D4" w:rsidP="007652D4">
      <w:pPr>
        <w:ind w:right="-279"/>
        <w:rPr>
          <w:rFonts w:ascii="Arial" w:eastAsia="Times New Roman" w:hAnsi="Arial" w:cs="Arial"/>
          <w:color w:val="000000" w:themeColor="text1"/>
        </w:rPr>
      </w:pPr>
    </w:p>
    <w:p w14:paraId="614A4FB8" w14:textId="77777777" w:rsidR="007652D4" w:rsidRPr="00EE4035" w:rsidRDefault="007652D4" w:rsidP="007652D4">
      <w:pPr>
        <w:ind w:right="-279"/>
        <w:rPr>
          <w:rFonts w:ascii="Arial" w:eastAsia="Times New Roman" w:hAnsi="Arial" w:cs="Arial"/>
          <w:color w:val="000000" w:themeColor="text1"/>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B750D"/>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95FF5"/>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90532"/>
    <w:rsid w:val="006A118A"/>
    <w:rsid w:val="006B4A52"/>
    <w:rsid w:val="006D6C4E"/>
    <w:rsid w:val="006F6523"/>
    <w:rsid w:val="007652D4"/>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2024-06-18T07:33:00Z</dcterms:created>
  <dcterms:modified xsi:type="dcterms:W3CDTF">2024-06-18T07:33:00Z</dcterms:modified>
</cp:coreProperties>
</file>