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044E1099"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072534">
        <w:rPr>
          <w:rFonts w:ascii="Arial" w:hAnsi="Arial" w:cs="Arial"/>
          <w:color w:val="3366FF"/>
          <w:sz w:val="20"/>
          <w:szCs w:val="20"/>
          <w:u w:val="single"/>
          <w:lang w:val="ms-MY"/>
        </w:rPr>
        <w:t>20</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072534">
        <w:rPr>
          <w:rFonts w:ascii="Arial" w:hAnsi="Arial" w:cs="Arial"/>
          <w:color w:val="3366FF"/>
          <w:sz w:val="20"/>
          <w:szCs w:val="20"/>
          <w:u w:val="single"/>
          <w:lang w:val="ms-MY"/>
        </w:rPr>
        <w:t>05</w:t>
      </w:r>
      <w:bookmarkStart w:id="0" w:name="_GoBack"/>
      <w:bookmarkEnd w:id="0"/>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072534">
        <w:rPr>
          <w:rFonts w:ascii="Arial" w:hAnsi="Arial" w:cs="Arial"/>
          <w:color w:val="3366FF"/>
          <w:sz w:val="20"/>
          <w:szCs w:val="20"/>
          <w:u w:val="single"/>
        </w:rPr>
        <w:t>07</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200DCC33" w14:textId="77777777" w:rsidR="00072534" w:rsidRDefault="00072534" w:rsidP="006E2872">
      <w:pPr>
        <w:jc w:val="center"/>
        <w:rPr>
          <w:rFonts w:ascii="Arial" w:hAnsi="Arial" w:cs="Arial"/>
          <w:b/>
          <w:bCs/>
          <w:lang w:val="mn-MN"/>
        </w:rPr>
      </w:pPr>
    </w:p>
    <w:p w14:paraId="021AA338" w14:textId="77777777" w:rsidR="00072534" w:rsidRPr="00EA1121" w:rsidRDefault="000E3111" w:rsidP="00072534">
      <w:pPr>
        <w:shd w:val="clear" w:color="auto" w:fill="FFFFFF"/>
        <w:ind w:left="284"/>
        <w:jc w:val="center"/>
        <w:textAlignment w:val="top"/>
        <w:rPr>
          <w:rFonts w:ascii="Arial" w:hAnsi="Arial" w:cs="Arial"/>
          <w:b/>
          <w:color w:val="000000" w:themeColor="text1"/>
          <w:lang w:val="mn-MN"/>
        </w:rPr>
      </w:pPr>
      <w:r w:rsidRPr="00AD7C7F">
        <w:rPr>
          <w:rFonts w:ascii="Arial" w:hAnsi="Arial" w:cs="Arial"/>
          <w:bCs/>
          <w:lang w:val="mn-MN"/>
        </w:rPr>
        <w:t xml:space="preserve"> </w:t>
      </w:r>
      <w:r w:rsidR="00072534" w:rsidRPr="00EA1121">
        <w:rPr>
          <w:rFonts w:ascii="Arial" w:hAnsi="Arial" w:cs="Arial"/>
          <w:b/>
          <w:color w:val="000000" w:themeColor="text1"/>
          <w:lang w:val="mn-MN"/>
        </w:rPr>
        <w:t xml:space="preserve">МОНГОЛ УЛСЫН ЗАСГИЙН ГАЗРЫН </w:t>
      </w:r>
    </w:p>
    <w:p w14:paraId="52F4442E" w14:textId="77777777" w:rsidR="00072534" w:rsidRPr="00EA1121" w:rsidRDefault="00072534" w:rsidP="00072534">
      <w:pPr>
        <w:shd w:val="clear" w:color="auto" w:fill="FFFFFF"/>
        <w:ind w:left="284"/>
        <w:jc w:val="center"/>
        <w:textAlignment w:val="top"/>
        <w:rPr>
          <w:rFonts w:ascii="Arial" w:hAnsi="Arial" w:cs="Arial"/>
          <w:b/>
          <w:color w:val="000000" w:themeColor="text1"/>
          <w:lang w:val="mn-MN"/>
        </w:rPr>
      </w:pPr>
      <w:r w:rsidRPr="00EA1121">
        <w:rPr>
          <w:rFonts w:ascii="Arial" w:hAnsi="Arial" w:cs="Arial"/>
          <w:b/>
          <w:color w:val="000000" w:themeColor="text1"/>
          <w:lang w:val="mn-MN"/>
        </w:rPr>
        <w:t>ТУХАЙ ХУУЛЬД НЭМЭЛТ, ӨӨРЧЛӨЛТ</w:t>
      </w:r>
    </w:p>
    <w:p w14:paraId="7FE87253" w14:textId="77777777" w:rsidR="00072534" w:rsidRPr="00EA1121" w:rsidRDefault="00072534" w:rsidP="00072534">
      <w:pPr>
        <w:shd w:val="clear" w:color="auto" w:fill="FFFFFF"/>
        <w:ind w:left="284"/>
        <w:jc w:val="center"/>
        <w:textAlignment w:val="top"/>
        <w:rPr>
          <w:rFonts w:ascii="Arial" w:hAnsi="Arial" w:cs="Arial"/>
          <w:b/>
          <w:color w:val="000000" w:themeColor="text1"/>
          <w:lang w:val="mn-MN"/>
        </w:rPr>
      </w:pPr>
      <w:r w:rsidRPr="00EA1121">
        <w:rPr>
          <w:rFonts w:ascii="Arial" w:hAnsi="Arial" w:cs="Arial"/>
          <w:b/>
          <w:color w:val="000000" w:themeColor="text1"/>
          <w:lang w:val="mn-MN"/>
        </w:rPr>
        <w:t>ОРУУЛАХ ТУХАЙ</w:t>
      </w:r>
    </w:p>
    <w:p w14:paraId="1376D44A" w14:textId="77777777" w:rsidR="00072534" w:rsidRPr="00EA1121" w:rsidRDefault="00072534" w:rsidP="00072534">
      <w:pPr>
        <w:shd w:val="clear" w:color="auto" w:fill="FFFFFF"/>
        <w:jc w:val="center"/>
        <w:textAlignment w:val="top"/>
        <w:rPr>
          <w:rFonts w:ascii="Arial" w:hAnsi="Arial" w:cs="Arial"/>
          <w:b/>
          <w:color w:val="000000" w:themeColor="text1"/>
          <w:lang w:val="mn-MN"/>
        </w:rPr>
      </w:pPr>
    </w:p>
    <w:p w14:paraId="50BAD15B" w14:textId="77777777" w:rsidR="00072534" w:rsidRPr="00072534" w:rsidRDefault="00072534" w:rsidP="00072534">
      <w:pPr>
        <w:ind w:firstLine="720"/>
        <w:jc w:val="both"/>
        <w:rPr>
          <w:rFonts w:ascii="Arial" w:hAnsi="Arial" w:cs="Arial"/>
          <w:bCs/>
          <w:color w:val="000000" w:themeColor="text1"/>
          <w:lang w:val="mn-MN"/>
        </w:rPr>
      </w:pPr>
      <w:r w:rsidRPr="00072534">
        <w:rPr>
          <w:rFonts w:ascii="Arial" w:hAnsi="Arial" w:cs="Arial"/>
          <w:b/>
          <w:bCs/>
          <w:color w:val="000000" w:themeColor="text1"/>
          <w:lang w:val="mn-MN"/>
        </w:rPr>
        <w:t xml:space="preserve">1 </w:t>
      </w:r>
      <w:r w:rsidRPr="00072534">
        <w:rPr>
          <w:rFonts w:ascii="Arial" w:hAnsi="Arial" w:cs="Arial"/>
          <w:b/>
          <w:bCs/>
          <w:noProof/>
          <w:color w:val="000000" w:themeColor="text1"/>
          <w:lang w:val="mn-MN"/>
        </w:rPr>
        <w:t>дүгээр зүйл.</w:t>
      </w:r>
      <w:r w:rsidRPr="00072534">
        <w:rPr>
          <w:rFonts w:ascii="Arial" w:hAnsi="Arial" w:cs="Arial"/>
          <w:bCs/>
          <w:noProof/>
          <w:color w:val="000000" w:themeColor="text1"/>
          <w:lang w:val="mn-MN"/>
        </w:rPr>
        <w:t xml:space="preserve">Монгол Улсын Засгийн газрын тухай хуулийн </w:t>
      </w:r>
      <w:r w:rsidRPr="00072534">
        <w:rPr>
          <w:rFonts w:ascii="Arial" w:hAnsi="Arial" w:cs="Arial"/>
          <w:bCs/>
          <w:color w:val="000000" w:themeColor="text1"/>
          <w:lang w:val="mn-MN"/>
        </w:rPr>
        <w:t>18 дугаар зүйлийн 3 дахь хэсгийн “Ерөнхий чиг үүргийн” гэсэн заалтад доор дурдсан агуулгатай 7 дахь дэд заалт, 20 дугаар зүйлийн 5 дахь хэсгийн “1/Монгол Улсын Шадар сайд;” гэсэн заалтын дараа доор дурдсан агуулгатай 2/ дахь заалт тус тус н</w:t>
      </w:r>
      <w:r w:rsidRPr="00072534">
        <w:rPr>
          <w:rFonts w:ascii="Arial" w:hAnsi="Arial" w:cs="Arial"/>
          <w:bCs/>
          <w:noProof/>
          <w:color w:val="000000" w:themeColor="text1"/>
          <w:lang w:val="mn-MN"/>
        </w:rPr>
        <w:t>эмсүгэй</w:t>
      </w:r>
      <w:r w:rsidRPr="00072534">
        <w:rPr>
          <w:rFonts w:ascii="Arial" w:hAnsi="Arial" w:cs="Arial"/>
          <w:bCs/>
          <w:color w:val="000000" w:themeColor="text1"/>
          <w:lang w:val="mn-MN"/>
        </w:rPr>
        <w:t>:</w:t>
      </w:r>
    </w:p>
    <w:p w14:paraId="29FE6BEC" w14:textId="77777777" w:rsidR="00072534" w:rsidRPr="00072534" w:rsidRDefault="00072534" w:rsidP="00072534">
      <w:pPr>
        <w:ind w:firstLine="720"/>
        <w:jc w:val="both"/>
        <w:rPr>
          <w:rFonts w:ascii="Arial" w:hAnsi="Arial" w:cs="Arial"/>
          <w:bCs/>
          <w:color w:val="000000" w:themeColor="text1"/>
          <w:lang w:val="mn-MN"/>
        </w:rPr>
      </w:pPr>
    </w:p>
    <w:p w14:paraId="207F0ABD" w14:textId="77777777" w:rsidR="00072534" w:rsidRPr="00072534" w:rsidRDefault="00072534" w:rsidP="00072534">
      <w:pPr>
        <w:pStyle w:val="Standard"/>
        <w:spacing w:after="0"/>
        <w:rPr>
          <w:rFonts w:ascii="Arial" w:hAnsi="Arial" w:cs="Arial"/>
          <w:b/>
          <w:bCs/>
          <w:color w:val="000000" w:themeColor="text1"/>
          <w:sz w:val="24"/>
          <w:szCs w:val="24"/>
          <w:lang w:val="mn-MN"/>
        </w:rPr>
      </w:pPr>
      <w:r w:rsidRPr="00072534">
        <w:rPr>
          <w:rFonts w:ascii="Arial" w:hAnsi="Arial" w:cs="Arial"/>
          <w:b/>
          <w:bCs/>
          <w:color w:val="000000" w:themeColor="text1"/>
          <w:sz w:val="24"/>
          <w:szCs w:val="24"/>
          <w:lang w:val="mn-MN"/>
        </w:rPr>
        <w:tab/>
      </w:r>
      <w:r w:rsidRPr="00072534">
        <w:rPr>
          <w:rFonts w:ascii="Arial" w:hAnsi="Arial" w:cs="Arial"/>
          <w:b/>
          <w:bCs/>
          <w:color w:val="000000" w:themeColor="text1"/>
          <w:sz w:val="24"/>
          <w:szCs w:val="24"/>
          <w:lang w:val="mn-MN"/>
        </w:rPr>
        <w:tab/>
        <w:t>1/18 дугаар зүйлийн 3 дахь хэсгийн 7 дахь дэд заалт:</w:t>
      </w:r>
    </w:p>
    <w:p w14:paraId="44CBAB82" w14:textId="77777777" w:rsidR="00072534" w:rsidRPr="00072534" w:rsidRDefault="00072534" w:rsidP="00072534">
      <w:pPr>
        <w:shd w:val="clear" w:color="auto" w:fill="FFFFFF"/>
        <w:ind w:firstLine="720"/>
        <w:jc w:val="both"/>
        <w:textAlignment w:val="top"/>
        <w:rPr>
          <w:rFonts w:ascii="Arial" w:hAnsi="Arial" w:cs="Arial"/>
          <w:bCs/>
          <w:color w:val="000000" w:themeColor="text1"/>
          <w:lang w:val="mn-MN"/>
        </w:rPr>
      </w:pPr>
    </w:p>
    <w:p w14:paraId="547F7291" w14:textId="77777777" w:rsidR="00072534" w:rsidRPr="00072534" w:rsidRDefault="00072534" w:rsidP="00072534">
      <w:pPr>
        <w:shd w:val="clear" w:color="auto" w:fill="FFFFFF"/>
        <w:ind w:firstLine="720"/>
        <w:jc w:val="both"/>
        <w:textAlignment w:val="top"/>
        <w:rPr>
          <w:rFonts w:ascii="Arial" w:hAnsi="Arial" w:cs="Arial"/>
          <w:bCs/>
          <w:color w:val="000000" w:themeColor="text1"/>
          <w:lang w:val="mn-MN"/>
        </w:rPr>
      </w:pPr>
      <w:r w:rsidRPr="00072534">
        <w:rPr>
          <w:rFonts w:ascii="Arial" w:hAnsi="Arial" w:cs="Arial"/>
          <w:bCs/>
          <w:color w:val="000000" w:themeColor="text1"/>
          <w:lang w:val="mn-MN"/>
        </w:rPr>
        <w:t>“7/Хөгжлийн төлөвлөлт, эдийн засгийн яам;”</w:t>
      </w:r>
    </w:p>
    <w:p w14:paraId="385B046F" w14:textId="77777777" w:rsidR="00072534" w:rsidRPr="00072534" w:rsidRDefault="00072534" w:rsidP="00072534">
      <w:pPr>
        <w:shd w:val="clear" w:color="auto" w:fill="FFFFFF"/>
        <w:ind w:firstLine="720"/>
        <w:jc w:val="both"/>
        <w:textAlignment w:val="top"/>
        <w:rPr>
          <w:rFonts w:ascii="Arial" w:hAnsi="Arial" w:cs="Arial"/>
          <w:bCs/>
          <w:color w:val="000000" w:themeColor="text1"/>
          <w:lang w:val="mn-MN"/>
        </w:rPr>
      </w:pPr>
    </w:p>
    <w:p w14:paraId="16C5F569" w14:textId="77777777" w:rsidR="00072534" w:rsidRPr="00072534" w:rsidRDefault="00072534" w:rsidP="00072534">
      <w:pPr>
        <w:shd w:val="clear" w:color="auto" w:fill="FFFFFF"/>
        <w:ind w:firstLine="720"/>
        <w:jc w:val="both"/>
        <w:textAlignment w:val="top"/>
        <w:rPr>
          <w:rFonts w:ascii="Arial" w:hAnsi="Arial" w:cs="Arial"/>
          <w:b/>
          <w:bCs/>
          <w:color w:val="000000" w:themeColor="text1"/>
          <w:lang w:val="mn-MN"/>
        </w:rPr>
      </w:pPr>
      <w:r w:rsidRPr="00072534">
        <w:rPr>
          <w:rFonts w:ascii="Arial" w:hAnsi="Arial" w:cs="Arial"/>
          <w:bCs/>
          <w:color w:val="000000" w:themeColor="text1"/>
          <w:lang w:val="mn-MN"/>
        </w:rPr>
        <w:tab/>
      </w:r>
      <w:r w:rsidRPr="00072534">
        <w:rPr>
          <w:rFonts w:ascii="Arial" w:hAnsi="Arial" w:cs="Arial"/>
          <w:b/>
          <w:bCs/>
          <w:color w:val="000000" w:themeColor="text1"/>
          <w:lang w:val="mn-MN"/>
        </w:rPr>
        <w:t>2/20 дугаар зүйлийн 5 дахь хэсгийн 2 дахь заалт:</w:t>
      </w:r>
    </w:p>
    <w:p w14:paraId="436483E1" w14:textId="77777777" w:rsidR="00072534" w:rsidRPr="00072534" w:rsidRDefault="00072534" w:rsidP="00072534">
      <w:pPr>
        <w:shd w:val="clear" w:color="auto" w:fill="FFFFFF"/>
        <w:ind w:firstLine="720"/>
        <w:jc w:val="both"/>
        <w:textAlignment w:val="top"/>
        <w:rPr>
          <w:rFonts w:ascii="Arial" w:hAnsi="Arial" w:cs="Arial"/>
          <w:b/>
          <w:bCs/>
          <w:color w:val="000000" w:themeColor="text1"/>
          <w:lang w:val="mn-MN"/>
        </w:rPr>
      </w:pPr>
    </w:p>
    <w:p w14:paraId="02241433" w14:textId="77777777" w:rsidR="00072534" w:rsidRPr="00072534" w:rsidRDefault="00072534" w:rsidP="00072534">
      <w:pPr>
        <w:shd w:val="clear" w:color="auto" w:fill="FFFFFF"/>
        <w:ind w:firstLine="720"/>
        <w:jc w:val="both"/>
        <w:textAlignment w:val="top"/>
        <w:rPr>
          <w:rFonts w:ascii="Arial" w:hAnsi="Arial" w:cs="Arial"/>
          <w:bCs/>
          <w:color w:val="000000" w:themeColor="text1"/>
          <w:lang w:val="mn-MN"/>
        </w:rPr>
      </w:pPr>
      <w:r w:rsidRPr="00072534">
        <w:rPr>
          <w:rFonts w:ascii="Arial" w:hAnsi="Arial" w:cs="Arial"/>
          <w:bCs/>
          <w:color w:val="000000" w:themeColor="text1"/>
          <w:lang w:val="mn-MN"/>
        </w:rPr>
        <w:t>“2/Монгол Улсын Шадар сайд:</w:t>
      </w:r>
    </w:p>
    <w:p w14:paraId="3D27AA9D" w14:textId="77777777" w:rsidR="00072534" w:rsidRPr="00072534" w:rsidRDefault="00072534" w:rsidP="00072534">
      <w:pPr>
        <w:shd w:val="clear" w:color="auto" w:fill="FFFFFF"/>
        <w:ind w:firstLine="720"/>
        <w:jc w:val="both"/>
        <w:textAlignment w:val="top"/>
        <w:rPr>
          <w:rFonts w:ascii="Arial" w:hAnsi="Arial" w:cs="Arial"/>
          <w:b/>
          <w:bCs/>
          <w:color w:val="000000" w:themeColor="text1"/>
          <w:lang w:val="mn-MN"/>
        </w:rPr>
      </w:pPr>
    </w:p>
    <w:p w14:paraId="35C92AD2" w14:textId="77777777" w:rsidR="00072534" w:rsidRPr="00072534" w:rsidRDefault="00072534" w:rsidP="00072534">
      <w:pPr>
        <w:ind w:firstLine="567"/>
        <w:jc w:val="both"/>
        <w:rPr>
          <w:rFonts w:ascii="Arial" w:hAnsi="Arial" w:cs="Arial"/>
          <w:color w:val="000000" w:themeColor="text1"/>
          <w:lang w:val="mn-MN"/>
        </w:rPr>
      </w:pPr>
      <w:r w:rsidRPr="00072534">
        <w:rPr>
          <w:rFonts w:ascii="Arial" w:hAnsi="Arial" w:cs="Arial"/>
          <w:color w:val="000000" w:themeColor="text1"/>
          <w:lang w:val="mn-MN"/>
        </w:rPr>
        <w:t xml:space="preserve">  -хөгжлийн тэргүүлэх чиглэлийг тодорхойлох;</w:t>
      </w:r>
    </w:p>
    <w:p w14:paraId="017C8658" w14:textId="77777777" w:rsidR="00072534" w:rsidRPr="00072534" w:rsidRDefault="00072534" w:rsidP="00072534">
      <w:pPr>
        <w:ind w:firstLine="709"/>
        <w:jc w:val="both"/>
        <w:rPr>
          <w:rFonts w:ascii="Arial" w:hAnsi="Arial" w:cs="Arial"/>
          <w:color w:val="000000" w:themeColor="text1"/>
          <w:lang w:val="mn-MN"/>
        </w:rPr>
      </w:pPr>
      <w:r w:rsidRPr="00072534">
        <w:rPr>
          <w:rFonts w:ascii="Arial" w:hAnsi="Arial" w:cs="Arial"/>
          <w:color w:val="000000" w:themeColor="text1"/>
          <w:lang w:val="mn-MN"/>
        </w:rPr>
        <w:t>-үндэсний хөгжлийн, бодлого төлөвлөлт;</w:t>
      </w:r>
    </w:p>
    <w:p w14:paraId="213A9F75" w14:textId="77777777" w:rsidR="00072534" w:rsidRPr="00072534" w:rsidRDefault="00072534" w:rsidP="00072534">
      <w:pPr>
        <w:ind w:firstLine="709"/>
        <w:jc w:val="both"/>
        <w:rPr>
          <w:rFonts w:ascii="Arial" w:hAnsi="Arial" w:cs="Arial"/>
          <w:color w:val="000000" w:themeColor="text1"/>
          <w:lang w:val="mn-MN"/>
        </w:rPr>
      </w:pPr>
      <w:r w:rsidRPr="00072534">
        <w:rPr>
          <w:rFonts w:ascii="Arial" w:hAnsi="Arial" w:cs="Arial"/>
          <w:color w:val="000000" w:themeColor="text1"/>
          <w:lang w:val="mn-MN"/>
        </w:rPr>
        <w:t>-бүс, орон нутгийн хөгжлийн бодлого, төлөвлөлт;</w:t>
      </w:r>
    </w:p>
    <w:p w14:paraId="61041BE7" w14:textId="77777777" w:rsidR="00072534" w:rsidRPr="00072534" w:rsidRDefault="00072534" w:rsidP="00072534">
      <w:pPr>
        <w:ind w:firstLine="709"/>
        <w:jc w:val="both"/>
        <w:rPr>
          <w:rFonts w:ascii="Arial" w:hAnsi="Arial" w:cs="Arial"/>
          <w:color w:val="000000" w:themeColor="text1"/>
          <w:lang w:val="mn-MN"/>
        </w:rPr>
      </w:pPr>
      <w:r w:rsidRPr="00072534">
        <w:rPr>
          <w:rFonts w:ascii="Arial" w:hAnsi="Arial" w:cs="Arial"/>
          <w:color w:val="000000" w:themeColor="text1"/>
          <w:lang w:val="mn-MN"/>
        </w:rPr>
        <w:t>-макро эдийн засгийн бодлогын төлөвлөлт;</w:t>
      </w:r>
    </w:p>
    <w:p w14:paraId="75AF4E6F" w14:textId="77777777" w:rsidR="00072534" w:rsidRPr="00072534" w:rsidRDefault="00072534" w:rsidP="00072534">
      <w:pPr>
        <w:ind w:firstLine="709"/>
        <w:jc w:val="both"/>
        <w:rPr>
          <w:rFonts w:ascii="Arial" w:hAnsi="Arial" w:cs="Arial"/>
          <w:color w:val="000000" w:themeColor="text1"/>
          <w:lang w:val="mn-MN"/>
        </w:rPr>
      </w:pPr>
      <w:r w:rsidRPr="00072534">
        <w:rPr>
          <w:rFonts w:ascii="Arial" w:hAnsi="Arial" w:cs="Arial"/>
          <w:color w:val="000000" w:themeColor="text1"/>
          <w:lang w:val="mn-MN"/>
        </w:rPr>
        <w:t>-худалдаа, хөрөнгө оруулалтын бодлого, төлөвлөлт;</w:t>
      </w:r>
    </w:p>
    <w:p w14:paraId="6160F4DA" w14:textId="77777777" w:rsidR="00072534" w:rsidRPr="00072534" w:rsidRDefault="00072534" w:rsidP="00072534">
      <w:pPr>
        <w:ind w:firstLine="709"/>
        <w:jc w:val="both"/>
        <w:rPr>
          <w:rFonts w:ascii="Arial" w:hAnsi="Arial" w:cs="Arial"/>
          <w:strike/>
          <w:color w:val="000000" w:themeColor="text1"/>
          <w:lang w:val="mn-MN"/>
        </w:rPr>
      </w:pPr>
      <w:r w:rsidRPr="00072534">
        <w:rPr>
          <w:rFonts w:ascii="Arial" w:hAnsi="Arial" w:cs="Arial"/>
          <w:color w:val="000000" w:themeColor="text1"/>
          <w:lang w:val="mn-MN"/>
        </w:rPr>
        <w:t>-салбар хоорондын хөгжлийн бодлого, төлөвлөлтийн уялдаа, нийцтэй байдлыг хангах;</w:t>
      </w:r>
    </w:p>
    <w:p w14:paraId="5F9E4B33" w14:textId="77777777" w:rsidR="00072534" w:rsidRPr="00072534" w:rsidRDefault="00072534" w:rsidP="00072534">
      <w:pPr>
        <w:ind w:firstLine="709"/>
        <w:jc w:val="both"/>
        <w:rPr>
          <w:rFonts w:ascii="Arial" w:hAnsi="Arial" w:cs="Arial"/>
          <w:strike/>
          <w:color w:val="000000" w:themeColor="text1"/>
          <w:lang w:val="mn-MN"/>
        </w:rPr>
      </w:pPr>
    </w:p>
    <w:p w14:paraId="56B7D4F8" w14:textId="77777777" w:rsidR="00072534" w:rsidRPr="00072534" w:rsidRDefault="00072534" w:rsidP="00072534">
      <w:pPr>
        <w:ind w:firstLine="709"/>
        <w:jc w:val="both"/>
        <w:rPr>
          <w:rFonts w:ascii="Arial" w:hAnsi="Arial" w:cs="Arial"/>
          <w:color w:val="000000" w:themeColor="text1"/>
          <w:lang w:val="mn-MN"/>
        </w:rPr>
      </w:pPr>
      <w:r w:rsidRPr="00072534">
        <w:rPr>
          <w:rFonts w:ascii="Arial" w:hAnsi="Arial" w:cs="Arial"/>
          <w:color w:val="000000" w:themeColor="text1"/>
          <w:lang w:val="mn-MN"/>
        </w:rPr>
        <w:t>-Монгол Улсын урт хугацааны хөгжлийн бодлогын баримт бичиг боловсруулах;</w:t>
      </w:r>
    </w:p>
    <w:p w14:paraId="65720815" w14:textId="77777777" w:rsidR="00072534" w:rsidRPr="00072534" w:rsidRDefault="00072534" w:rsidP="00072534">
      <w:pPr>
        <w:ind w:firstLine="709"/>
        <w:jc w:val="both"/>
        <w:rPr>
          <w:rFonts w:ascii="Arial" w:hAnsi="Arial" w:cs="Arial"/>
          <w:color w:val="000000" w:themeColor="text1"/>
          <w:lang w:val="mn-MN"/>
        </w:rPr>
      </w:pPr>
    </w:p>
    <w:p w14:paraId="62ACED3C" w14:textId="77777777" w:rsidR="00072534" w:rsidRPr="00072534" w:rsidRDefault="00072534" w:rsidP="00072534">
      <w:pPr>
        <w:ind w:firstLine="709"/>
        <w:jc w:val="both"/>
        <w:rPr>
          <w:rFonts w:ascii="Arial" w:hAnsi="Arial" w:cs="Arial"/>
          <w:color w:val="000000" w:themeColor="text1"/>
          <w:lang w:val="mn-MN"/>
        </w:rPr>
      </w:pPr>
      <w:r w:rsidRPr="00072534">
        <w:rPr>
          <w:rFonts w:ascii="Arial" w:hAnsi="Arial" w:cs="Arial"/>
          <w:color w:val="000000" w:themeColor="text1"/>
          <w:lang w:val="mn-MN"/>
        </w:rPr>
        <w:t xml:space="preserve">-Хөгжлийн зорилтот хөтөлбөр боловсруулах; </w:t>
      </w:r>
    </w:p>
    <w:p w14:paraId="1F160E4F" w14:textId="77777777" w:rsidR="00072534" w:rsidRPr="00072534" w:rsidRDefault="00072534" w:rsidP="00072534">
      <w:pPr>
        <w:ind w:firstLine="709"/>
        <w:jc w:val="both"/>
        <w:rPr>
          <w:rFonts w:ascii="Arial" w:hAnsi="Arial" w:cs="Arial"/>
          <w:color w:val="000000" w:themeColor="text1"/>
          <w:lang w:val="mn-MN"/>
        </w:rPr>
      </w:pPr>
      <w:r w:rsidRPr="00072534">
        <w:rPr>
          <w:rFonts w:ascii="Arial" w:hAnsi="Arial" w:cs="Arial"/>
          <w:color w:val="000000" w:themeColor="text1"/>
          <w:lang w:val="mn-MN"/>
        </w:rPr>
        <w:t>-Монгол Улсыг хөгжүүлэх таван жилийн үндсэн чиглэл болон түүнд хавсаргах улсын хөрөнгө оруулалтын хөтөлбөр боловсруулах;</w:t>
      </w:r>
    </w:p>
    <w:p w14:paraId="2C2FBBAD" w14:textId="77777777" w:rsidR="00072534" w:rsidRPr="00072534" w:rsidRDefault="00072534" w:rsidP="00072534">
      <w:pPr>
        <w:ind w:firstLine="709"/>
        <w:jc w:val="both"/>
        <w:rPr>
          <w:rFonts w:ascii="Arial" w:hAnsi="Arial" w:cs="Arial"/>
          <w:color w:val="000000" w:themeColor="text1"/>
          <w:lang w:val="mn-MN"/>
        </w:rPr>
      </w:pPr>
    </w:p>
    <w:p w14:paraId="3E3FA08F" w14:textId="77777777" w:rsidR="00072534" w:rsidRPr="00072534" w:rsidRDefault="00072534" w:rsidP="00072534">
      <w:pPr>
        <w:ind w:firstLine="709"/>
        <w:jc w:val="both"/>
        <w:rPr>
          <w:rFonts w:ascii="Arial" w:hAnsi="Arial" w:cs="Arial"/>
          <w:color w:val="000000" w:themeColor="text1"/>
          <w:lang w:val="mn-MN"/>
        </w:rPr>
      </w:pPr>
      <w:r w:rsidRPr="00072534">
        <w:rPr>
          <w:rFonts w:ascii="Arial" w:hAnsi="Arial" w:cs="Arial"/>
          <w:color w:val="000000" w:themeColor="text1"/>
          <w:lang w:val="mn-MN"/>
        </w:rPr>
        <w:t>-Засгийн газрын үйл ажиллагааны хөтөлбөрийн төсөл боловсруулах;</w:t>
      </w:r>
    </w:p>
    <w:p w14:paraId="29FF5715" w14:textId="77777777" w:rsidR="00072534" w:rsidRPr="00072534" w:rsidRDefault="00072534" w:rsidP="00072534">
      <w:pPr>
        <w:ind w:firstLine="709"/>
        <w:jc w:val="both"/>
        <w:rPr>
          <w:rFonts w:ascii="Arial" w:hAnsi="Arial" w:cs="Arial"/>
          <w:color w:val="000000" w:themeColor="text1"/>
          <w:lang w:val="mn-MN"/>
        </w:rPr>
      </w:pPr>
      <w:r w:rsidRPr="00072534">
        <w:rPr>
          <w:rFonts w:ascii="Arial" w:hAnsi="Arial" w:cs="Arial"/>
          <w:color w:val="000000" w:themeColor="text1"/>
          <w:lang w:val="mn-MN"/>
        </w:rPr>
        <w:t>-Улсын хөгжлийн жилийн төлөвлөгөө боловсруулах;</w:t>
      </w:r>
    </w:p>
    <w:p w14:paraId="43BC7EE5" w14:textId="77777777" w:rsidR="00072534" w:rsidRPr="00072534" w:rsidRDefault="00072534" w:rsidP="00072534">
      <w:pPr>
        <w:ind w:firstLine="709"/>
        <w:jc w:val="both"/>
        <w:rPr>
          <w:rFonts w:ascii="Arial" w:hAnsi="Arial" w:cs="Arial"/>
          <w:color w:val="000000" w:themeColor="text1"/>
          <w:lang w:val="mn-MN"/>
        </w:rPr>
      </w:pPr>
      <w:r w:rsidRPr="00072534">
        <w:rPr>
          <w:rFonts w:ascii="Arial" w:hAnsi="Arial" w:cs="Arial"/>
          <w:color w:val="000000" w:themeColor="text1"/>
          <w:lang w:val="mn-MN"/>
        </w:rPr>
        <w:t>-хөнгөн, жижиг, дунд болон аж үйлдвэрийн хөгжлийн нэгдсэн бодлого, төлөвлөлт;</w:t>
      </w:r>
    </w:p>
    <w:p w14:paraId="315CEEDC" w14:textId="77777777" w:rsidR="00072534" w:rsidRPr="00072534" w:rsidRDefault="00072534" w:rsidP="00072534">
      <w:pPr>
        <w:ind w:firstLine="709"/>
        <w:jc w:val="both"/>
        <w:rPr>
          <w:rFonts w:ascii="Arial" w:hAnsi="Arial" w:cs="Arial"/>
          <w:color w:val="000000" w:themeColor="text1"/>
          <w:lang w:val="mn-MN"/>
        </w:rPr>
      </w:pPr>
    </w:p>
    <w:p w14:paraId="55443554" w14:textId="77777777" w:rsidR="00072534" w:rsidRPr="00072534" w:rsidRDefault="00072534" w:rsidP="00072534">
      <w:pPr>
        <w:ind w:firstLine="709"/>
        <w:jc w:val="both"/>
        <w:rPr>
          <w:rFonts w:ascii="Arial" w:hAnsi="Arial" w:cs="Arial"/>
          <w:color w:val="000000" w:themeColor="text1"/>
          <w:lang w:val="mn-MN"/>
        </w:rPr>
      </w:pPr>
      <w:r w:rsidRPr="00072534">
        <w:rPr>
          <w:rFonts w:ascii="Arial" w:hAnsi="Arial" w:cs="Arial"/>
          <w:color w:val="000000" w:themeColor="text1"/>
          <w:lang w:val="mn-MN"/>
        </w:rPr>
        <w:t xml:space="preserve">-төр-хувийн хэвшлийн түншлэлийн бодлого; </w:t>
      </w:r>
    </w:p>
    <w:p w14:paraId="34BEB554" w14:textId="77777777" w:rsidR="00072534" w:rsidRPr="00072534" w:rsidRDefault="00072534" w:rsidP="00072534">
      <w:pPr>
        <w:ind w:firstLine="709"/>
        <w:jc w:val="both"/>
        <w:rPr>
          <w:rFonts w:ascii="Arial" w:hAnsi="Arial" w:cs="Arial"/>
          <w:color w:val="000000" w:themeColor="text1"/>
          <w:lang w:val="mn-MN"/>
        </w:rPr>
      </w:pPr>
      <w:r w:rsidRPr="00072534">
        <w:rPr>
          <w:rFonts w:ascii="Arial" w:hAnsi="Arial" w:cs="Arial"/>
          <w:color w:val="000000" w:themeColor="text1"/>
          <w:lang w:val="mn-MN"/>
        </w:rPr>
        <w:t xml:space="preserve">-өндөр технологи, үндэсний инновацийн тогтолцоог хөгжлийн бодлого, төлөвлөлтөд нэвтрүүлэх; </w:t>
      </w:r>
    </w:p>
    <w:p w14:paraId="133F1AE1" w14:textId="77777777" w:rsidR="00072534" w:rsidRPr="00072534" w:rsidRDefault="00072534" w:rsidP="00072534">
      <w:pPr>
        <w:ind w:firstLine="709"/>
        <w:jc w:val="both"/>
        <w:rPr>
          <w:rFonts w:ascii="Arial" w:hAnsi="Arial" w:cs="Arial"/>
          <w:color w:val="000000" w:themeColor="text1"/>
          <w:lang w:val="mn-MN"/>
        </w:rPr>
      </w:pPr>
    </w:p>
    <w:p w14:paraId="76F6E886" w14:textId="77777777" w:rsidR="00072534" w:rsidRPr="00072534" w:rsidRDefault="00072534" w:rsidP="00072534">
      <w:pPr>
        <w:ind w:firstLine="709"/>
        <w:jc w:val="both"/>
        <w:rPr>
          <w:rFonts w:ascii="Arial" w:hAnsi="Arial" w:cs="Arial"/>
          <w:color w:val="000000" w:themeColor="text1"/>
          <w:lang w:val="mn-MN"/>
        </w:rPr>
      </w:pPr>
      <w:r w:rsidRPr="00072534">
        <w:rPr>
          <w:rFonts w:ascii="Arial" w:hAnsi="Arial" w:cs="Arial"/>
          <w:color w:val="000000" w:themeColor="text1"/>
          <w:lang w:val="mn-MN"/>
        </w:rPr>
        <w:t>-чөлөөт бүсийн хөгжлийн бодлого, төлөвлөлтийн асуудал;</w:t>
      </w:r>
      <w:r w:rsidRPr="00072534">
        <w:rPr>
          <w:rFonts w:ascii="Arial" w:hAnsi="Arial" w:cs="Arial"/>
          <w:bCs/>
          <w:color w:val="000000" w:themeColor="text1"/>
          <w:lang w:val="mn-MN"/>
        </w:rPr>
        <w:t>”</w:t>
      </w:r>
    </w:p>
    <w:p w14:paraId="7943651F" w14:textId="77777777" w:rsidR="00072534" w:rsidRPr="00072534" w:rsidRDefault="00072534" w:rsidP="00072534">
      <w:pPr>
        <w:shd w:val="clear" w:color="auto" w:fill="FFFFFF"/>
        <w:ind w:firstLine="720"/>
        <w:jc w:val="both"/>
        <w:textAlignment w:val="top"/>
        <w:rPr>
          <w:rFonts w:ascii="Arial" w:hAnsi="Arial" w:cs="Arial"/>
          <w:bCs/>
          <w:color w:val="000000" w:themeColor="text1"/>
          <w:lang w:val="mn-MN"/>
        </w:rPr>
      </w:pPr>
    </w:p>
    <w:p w14:paraId="298B4DA0" w14:textId="77777777" w:rsidR="00072534" w:rsidRPr="00072534" w:rsidRDefault="00072534" w:rsidP="00072534">
      <w:pPr>
        <w:pStyle w:val="BodyText"/>
        <w:spacing w:after="0"/>
        <w:ind w:firstLine="720"/>
        <w:jc w:val="both"/>
        <w:rPr>
          <w:rFonts w:ascii="Arial" w:hAnsi="Arial" w:cs="Arial"/>
          <w:bCs/>
          <w:color w:val="000000" w:themeColor="text1"/>
          <w:szCs w:val="24"/>
          <w:lang w:val="mn-MN"/>
        </w:rPr>
      </w:pPr>
      <w:r w:rsidRPr="00072534">
        <w:rPr>
          <w:rFonts w:ascii="Arial" w:hAnsi="Arial" w:cs="Arial"/>
          <w:b/>
          <w:color w:val="000000" w:themeColor="text1"/>
          <w:szCs w:val="24"/>
          <w:lang w:val="mn-MN"/>
        </w:rPr>
        <w:t>2 дугаар зүйл.</w:t>
      </w:r>
      <w:r w:rsidRPr="00072534">
        <w:rPr>
          <w:rFonts w:ascii="Arial" w:hAnsi="Arial" w:cs="Arial"/>
          <w:color w:val="000000" w:themeColor="text1"/>
          <w:szCs w:val="24"/>
          <w:lang w:val="mn-MN"/>
        </w:rPr>
        <w:t>Монгол Улсын Засгийн газрын тухай хуулийн 2 дугаар зүйлийн “</w:t>
      </w:r>
      <w:r w:rsidRPr="00072534">
        <w:rPr>
          <w:rFonts w:ascii="Arial" w:hAnsi="Arial" w:cs="Arial"/>
          <w:noProof/>
          <w:color w:val="000000" w:themeColor="text1"/>
          <w:szCs w:val="24"/>
          <w:lang w:val="mn-MN"/>
        </w:rPr>
        <w:t xml:space="preserve">Захиргааны ерөнхий хууль,” гэсний дараа </w:t>
      </w:r>
      <w:r w:rsidRPr="00072534">
        <w:rPr>
          <w:rFonts w:ascii="Arial" w:hAnsi="Arial" w:cs="Arial"/>
          <w:bCs/>
          <w:noProof/>
          <w:color w:val="000000" w:themeColor="text1"/>
          <w:szCs w:val="24"/>
          <w:lang w:val="mn-MN"/>
        </w:rPr>
        <w:t>“Хөгжлийн бодлого, төлөвлөлт, түүний удирдлагын тухай хууль” гэж нэмсүгэй</w:t>
      </w:r>
      <w:r w:rsidRPr="00072534">
        <w:rPr>
          <w:rFonts w:ascii="Arial" w:hAnsi="Arial" w:cs="Arial"/>
          <w:bCs/>
          <w:color w:val="000000" w:themeColor="text1"/>
          <w:szCs w:val="24"/>
          <w:lang w:val="mn-MN"/>
        </w:rPr>
        <w:t>.</w:t>
      </w:r>
    </w:p>
    <w:p w14:paraId="602DB43C" w14:textId="77777777" w:rsidR="00072534" w:rsidRPr="00072534" w:rsidRDefault="00072534" w:rsidP="00072534">
      <w:pPr>
        <w:pStyle w:val="BodyText"/>
        <w:spacing w:after="0"/>
        <w:ind w:firstLine="720"/>
        <w:jc w:val="both"/>
        <w:rPr>
          <w:rFonts w:ascii="Arial" w:hAnsi="Arial" w:cs="Arial"/>
          <w:bCs/>
          <w:color w:val="000000" w:themeColor="text1"/>
          <w:szCs w:val="24"/>
          <w:lang w:val="mn-MN"/>
        </w:rPr>
      </w:pPr>
    </w:p>
    <w:p w14:paraId="54685C14" w14:textId="77777777" w:rsidR="00072534" w:rsidRPr="00072534" w:rsidRDefault="00072534" w:rsidP="00072534">
      <w:pPr>
        <w:pStyle w:val="BodyText"/>
        <w:spacing w:after="0"/>
        <w:ind w:firstLine="720"/>
        <w:jc w:val="both"/>
        <w:rPr>
          <w:rFonts w:ascii="Arial" w:hAnsi="Arial" w:cs="Arial"/>
          <w:color w:val="000000" w:themeColor="text1"/>
          <w:szCs w:val="24"/>
          <w:lang w:val="mn-MN"/>
        </w:rPr>
      </w:pPr>
      <w:r w:rsidRPr="00072534">
        <w:rPr>
          <w:rFonts w:ascii="Arial" w:hAnsi="Arial" w:cs="Arial"/>
          <w:b/>
          <w:bCs/>
          <w:color w:val="000000" w:themeColor="text1"/>
          <w:szCs w:val="24"/>
          <w:lang w:val="mn-MN"/>
        </w:rPr>
        <w:t>3 дугаар зүйл.</w:t>
      </w:r>
      <w:r w:rsidRPr="00072534">
        <w:rPr>
          <w:rFonts w:ascii="Arial" w:hAnsi="Arial" w:cs="Arial"/>
          <w:color w:val="000000" w:themeColor="text1"/>
          <w:szCs w:val="24"/>
          <w:lang w:val="mn-MN"/>
        </w:rPr>
        <w:t xml:space="preserve">Монгол Улсын Засгийн газрын тухай хуулийн 8 дугаар зүйлийн 1, 2, 3 дахь хэсгийг доор дурдсанаар өөрчлөн найруулсугай: </w:t>
      </w:r>
    </w:p>
    <w:p w14:paraId="42A155E4" w14:textId="77777777" w:rsidR="00072534" w:rsidRPr="00072534" w:rsidRDefault="00072534" w:rsidP="00072534">
      <w:pPr>
        <w:pStyle w:val="BodyText"/>
        <w:spacing w:after="0"/>
        <w:ind w:firstLine="720"/>
        <w:jc w:val="both"/>
        <w:rPr>
          <w:rFonts w:ascii="Arial" w:hAnsi="Arial" w:cs="Arial"/>
          <w:color w:val="000000" w:themeColor="text1"/>
          <w:szCs w:val="24"/>
          <w:lang w:val="mn-MN"/>
        </w:rPr>
      </w:pPr>
    </w:p>
    <w:p w14:paraId="4268D183" w14:textId="77777777" w:rsidR="00072534" w:rsidRPr="00072534" w:rsidRDefault="00072534" w:rsidP="00072534">
      <w:pPr>
        <w:pStyle w:val="BodyText"/>
        <w:spacing w:after="0"/>
        <w:ind w:firstLine="1418"/>
        <w:jc w:val="both"/>
        <w:rPr>
          <w:rFonts w:ascii="Arial" w:hAnsi="Arial" w:cs="Arial"/>
          <w:b/>
          <w:color w:val="000000" w:themeColor="text1"/>
          <w:szCs w:val="24"/>
          <w:lang w:val="mn-MN"/>
        </w:rPr>
      </w:pPr>
      <w:r w:rsidRPr="00072534">
        <w:rPr>
          <w:rFonts w:ascii="Arial" w:hAnsi="Arial" w:cs="Arial"/>
          <w:b/>
          <w:color w:val="000000" w:themeColor="text1"/>
          <w:szCs w:val="24"/>
          <w:lang w:val="mn-MN"/>
        </w:rPr>
        <w:t>1/8 дугаар зүйлийн 1, 2, 3 дахь хэсэг:</w:t>
      </w:r>
    </w:p>
    <w:p w14:paraId="4A3A6595" w14:textId="77777777" w:rsidR="00072534" w:rsidRPr="00072534" w:rsidRDefault="00072534" w:rsidP="00072534">
      <w:pPr>
        <w:pStyle w:val="BodyText"/>
        <w:spacing w:after="0"/>
        <w:ind w:firstLine="720"/>
        <w:jc w:val="both"/>
        <w:rPr>
          <w:rFonts w:ascii="Arial" w:hAnsi="Arial" w:cs="Arial"/>
          <w:bCs/>
          <w:color w:val="000000" w:themeColor="text1"/>
          <w:szCs w:val="24"/>
          <w:lang w:val="mn-MN"/>
        </w:rPr>
      </w:pPr>
    </w:p>
    <w:p w14:paraId="3D57DA8C" w14:textId="77777777" w:rsidR="00072534" w:rsidRPr="00072534" w:rsidRDefault="00072534" w:rsidP="00072534">
      <w:pPr>
        <w:pStyle w:val="BodyText"/>
        <w:spacing w:after="0"/>
        <w:ind w:firstLine="720"/>
        <w:jc w:val="both"/>
        <w:rPr>
          <w:rFonts w:ascii="Arial" w:hAnsi="Arial" w:cs="Arial"/>
          <w:bCs/>
          <w:color w:val="000000" w:themeColor="text1"/>
          <w:szCs w:val="24"/>
          <w:lang w:val="mn-MN"/>
        </w:rPr>
      </w:pPr>
      <w:r w:rsidRPr="00072534">
        <w:rPr>
          <w:rFonts w:ascii="Arial" w:hAnsi="Arial" w:cs="Arial"/>
          <w:bCs/>
          <w:color w:val="000000" w:themeColor="text1"/>
          <w:szCs w:val="24"/>
          <w:lang w:val="mn-MN"/>
        </w:rPr>
        <w:t>“1.</w:t>
      </w:r>
      <w:r w:rsidRPr="00072534">
        <w:rPr>
          <w:rFonts w:ascii="Arial" w:hAnsi="Arial" w:cs="Arial"/>
          <w:color w:val="000000" w:themeColor="text1"/>
          <w:szCs w:val="24"/>
          <w:lang w:val="mn-MN"/>
        </w:rPr>
        <w:t xml:space="preserve">Монгол Улсын урт хугацааны хөгжлийн бодлого, Хөгжлийн зорилтот хөтөлбөр, Монгол Улсыг хөгжүүлэх таван жилийн үндсэн чиглэл, </w:t>
      </w:r>
      <w:r w:rsidRPr="00072534">
        <w:rPr>
          <w:rFonts w:ascii="Arial" w:hAnsi="Arial" w:cs="Arial"/>
          <w:noProof/>
          <w:color w:val="000000" w:themeColor="text1"/>
          <w:szCs w:val="24"/>
          <w:lang w:val="mn-MN"/>
        </w:rPr>
        <w:t>Засгийн газрын үйл ажиллагааны хөтөлбөр</w:t>
      </w:r>
      <w:r w:rsidRPr="00072534">
        <w:rPr>
          <w:rFonts w:ascii="Arial" w:hAnsi="Arial" w:cs="Arial"/>
          <w:color w:val="000000" w:themeColor="text1"/>
          <w:szCs w:val="24"/>
          <w:lang w:val="mn-MN"/>
        </w:rPr>
        <w:t xml:space="preserve">, Улсын хөгжлийн жилийн төлөвлөгөө болон </w:t>
      </w:r>
      <w:r w:rsidRPr="00072534">
        <w:rPr>
          <w:rFonts w:ascii="Arial" w:hAnsi="Arial" w:cs="Arial"/>
          <w:noProof/>
          <w:color w:val="000000" w:themeColor="text1"/>
          <w:szCs w:val="24"/>
          <w:lang w:val="mn-MN"/>
        </w:rPr>
        <w:t>улсын төсвийг боловсруулахад Засгийн газраас баримтлах үзүүлэлтүүдийн хязгаар, үндсэн тэнцвэрийг тодорхойлсон төсвийн хүрээний мэдэгдлийг Монгол Улсын Үндсэн хууль, Хөгжлийн бодлого, төлөвлөлт, түүний удирдлагын тухай хуульд заасны дагуу боловсруулж, Улсын Их Хуралд өргөн мэдүүлнэ</w:t>
      </w:r>
      <w:r w:rsidRPr="00072534">
        <w:rPr>
          <w:rFonts w:ascii="Arial" w:hAnsi="Arial" w:cs="Arial"/>
          <w:color w:val="000000" w:themeColor="text1"/>
          <w:szCs w:val="24"/>
          <w:lang w:val="mn-MN"/>
        </w:rPr>
        <w:t>.</w:t>
      </w:r>
      <w:r w:rsidRPr="00072534">
        <w:rPr>
          <w:rFonts w:ascii="Arial" w:hAnsi="Arial" w:cs="Arial"/>
          <w:bCs/>
          <w:color w:val="000000" w:themeColor="text1"/>
          <w:szCs w:val="24"/>
          <w:lang w:val="mn-MN"/>
        </w:rPr>
        <w:t xml:space="preserve"> </w:t>
      </w:r>
    </w:p>
    <w:p w14:paraId="6E680965" w14:textId="77777777" w:rsidR="00072534" w:rsidRPr="00072534" w:rsidRDefault="00072534" w:rsidP="00072534">
      <w:pPr>
        <w:pStyle w:val="BodyText"/>
        <w:spacing w:after="0"/>
        <w:ind w:firstLine="720"/>
        <w:jc w:val="both"/>
        <w:rPr>
          <w:rFonts w:ascii="Arial" w:hAnsi="Arial" w:cs="Arial"/>
          <w:bCs/>
          <w:color w:val="000000" w:themeColor="text1"/>
          <w:szCs w:val="24"/>
          <w:lang w:val="mn-MN"/>
        </w:rPr>
      </w:pPr>
    </w:p>
    <w:p w14:paraId="283D4E0C" w14:textId="77777777" w:rsidR="00072534" w:rsidRPr="00072534" w:rsidRDefault="00072534" w:rsidP="00072534">
      <w:pPr>
        <w:pStyle w:val="BodyText"/>
        <w:spacing w:after="0"/>
        <w:ind w:firstLine="720"/>
        <w:jc w:val="both"/>
        <w:rPr>
          <w:rFonts w:ascii="Arial" w:hAnsi="Arial" w:cs="Arial"/>
          <w:color w:val="000000" w:themeColor="text1"/>
          <w:szCs w:val="24"/>
          <w:lang w:val="mn-MN"/>
        </w:rPr>
      </w:pPr>
      <w:r w:rsidRPr="00072534">
        <w:rPr>
          <w:rFonts w:ascii="Arial" w:hAnsi="Arial" w:cs="Arial"/>
          <w:color w:val="000000" w:themeColor="text1"/>
          <w:szCs w:val="24"/>
          <w:lang w:val="mn-MN"/>
        </w:rPr>
        <w:t xml:space="preserve">2.Улсын </w:t>
      </w:r>
      <w:r w:rsidRPr="00072534">
        <w:rPr>
          <w:rFonts w:ascii="Arial" w:hAnsi="Arial" w:cs="Arial"/>
          <w:noProof/>
          <w:color w:val="000000" w:themeColor="text1"/>
          <w:szCs w:val="24"/>
          <w:lang w:val="mn-MN"/>
        </w:rPr>
        <w:t>төсвийн төслийг Улсын Их Хурлаас баталсан урт хугацааны хөгжлийн бодлого</w:t>
      </w:r>
      <w:r w:rsidRPr="00072534">
        <w:rPr>
          <w:rFonts w:ascii="Arial" w:hAnsi="Arial" w:cs="Arial"/>
          <w:color w:val="000000" w:themeColor="text1"/>
          <w:szCs w:val="24"/>
          <w:lang w:val="mn-MN"/>
        </w:rPr>
        <w:t xml:space="preserve">, </w:t>
      </w:r>
      <w:r w:rsidRPr="00072534">
        <w:rPr>
          <w:rFonts w:ascii="Arial" w:hAnsi="Arial" w:cs="Arial"/>
          <w:bCs/>
          <w:color w:val="000000" w:themeColor="text1"/>
          <w:szCs w:val="24"/>
          <w:lang w:val="mn-MN"/>
        </w:rPr>
        <w:t>Монгол Улсыг хөгжүүлэх таван жилийн үндсэн чиглэл</w:t>
      </w:r>
      <w:r w:rsidRPr="00072534">
        <w:rPr>
          <w:rFonts w:ascii="Arial" w:hAnsi="Arial" w:cs="Arial"/>
          <w:color w:val="000000" w:themeColor="text1"/>
          <w:szCs w:val="24"/>
          <w:lang w:val="mn-MN"/>
        </w:rPr>
        <w:t xml:space="preserve">ийг хэрэгжүүлэхэд чиглэсэн Улсын хөгжлийн жилийн төлөвлөгөө, </w:t>
      </w:r>
      <w:r w:rsidRPr="00072534">
        <w:rPr>
          <w:rFonts w:ascii="Arial" w:hAnsi="Arial" w:cs="Arial"/>
          <w:noProof/>
          <w:color w:val="000000" w:themeColor="text1"/>
          <w:szCs w:val="24"/>
          <w:lang w:val="mn-MN"/>
        </w:rPr>
        <w:t>төсвийн хүрээний мэдэгдэлд нийцүүлэн боловсруулж, Улсын Их Хуралд өргөн мэдүүлж, гарсан шийдвэрийг хэрэгжүүлнэ</w:t>
      </w:r>
      <w:r w:rsidRPr="00072534">
        <w:rPr>
          <w:rFonts w:ascii="Arial" w:hAnsi="Arial" w:cs="Arial"/>
          <w:color w:val="000000" w:themeColor="text1"/>
          <w:szCs w:val="24"/>
          <w:lang w:val="mn-MN"/>
        </w:rPr>
        <w:t>.</w:t>
      </w:r>
    </w:p>
    <w:p w14:paraId="52E7DAA1" w14:textId="77777777" w:rsidR="00072534" w:rsidRPr="00072534" w:rsidRDefault="00072534" w:rsidP="00072534">
      <w:pPr>
        <w:pStyle w:val="BodyText"/>
        <w:spacing w:after="0"/>
        <w:ind w:firstLine="720"/>
        <w:jc w:val="both"/>
        <w:rPr>
          <w:rFonts w:ascii="Arial" w:hAnsi="Arial" w:cs="Arial"/>
          <w:color w:val="000000" w:themeColor="text1"/>
          <w:szCs w:val="24"/>
          <w:lang w:val="mn-MN"/>
        </w:rPr>
      </w:pPr>
    </w:p>
    <w:p w14:paraId="23BB3C24" w14:textId="77777777" w:rsidR="00072534" w:rsidRPr="00072534" w:rsidRDefault="00072534" w:rsidP="00072534">
      <w:pPr>
        <w:pStyle w:val="BodyText"/>
        <w:spacing w:after="0"/>
        <w:ind w:firstLine="720"/>
        <w:jc w:val="both"/>
        <w:rPr>
          <w:rFonts w:ascii="Arial" w:hAnsi="Arial" w:cs="Arial"/>
          <w:bCs/>
          <w:color w:val="000000" w:themeColor="text1"/>
          <w:szCs w:val="24"/>
          <w:lang w:val="mn-MN"/>
        </w:rPr>
      </w:pPr>
      <w:r w:rsidRPr="00072534">
        <w:rPr>
          <w:rFonts w:ascii="Arial" w:hAnsi="Arial" w:cs="Arial"/>
          <w:color w:val="000000" w:themeColor="text1"/>
          <w:szCs w:val="24"/>
          <w:lang w:val="mn-MN"/>
        </w:rPr>
        <w:t>З.</w:t>
      </w:r>
      <w:r w:rsidRPr="00072534">
        <w:rPr>
          <w:rFonts w:ascii="Arial" w:eastAsia="Calibri" w:hAnsi="Arial" w:cs="Arial"/>
          <w:color w:val="000000" w:themeColor="text1"/>
          <w:szCs w:val="24"/>
          <w:lang w:val="mn-MN"/>
        </w:rPr>
        <w:t xml:space="preserve">Монгол Улсын урт хугацааны хөгжлийн бодлого, Хөгжлийн зорилтот хөтөлбөр, </w:t>
      </w:r>
      <w:r w:rsidRPr="00072534">
        <w:rPr>
          <w:rFonts w:ascii="Arial" w:hAnsi="Arial" w:cs="Arial"/>
          <w:bCs/>
          <w:color w:val="000000" w:themeColor="text1"/>
          <w:szCs w:val="24"/>
          <w:lang w:val="mn-MN"/>
        </w:rPr>
        <w:t>Засгийн газрын үйл ажиллагааны хөтөлбөр, Монгол Улсыг хөгжүүлэх таван жилийн үндсэн чиглэл</w:t>
      </w:r>
      <w:r w:rsidRPr="00072534">
        <w:rPr>
          <w:rFonts w:ascii="Arial" w:eastAsia="Calibri" w:hAnsi="Arial" w:cs="Arial"/>
          <w:color w:val="000000" w:themeColor="text1"/>
          <w:szCs w:val="24"/>
          <w:lang w:val="mn-MN"/>
        </w:rPr>
        <w:t>, Улсыг хөгжүүлэх жилийн төлөвлөгөө, улсын төсвийн</w:t>
      </w:r>
      <w:r w:rsidRPr="00072534">
        <w:rPr>
          <w:rFonts w:ascii="Arial" w:hAnsi="Arial" w:cs="Arial"/>
          <w:color w:val="000000" w:themeColor="text1"/>
          <w:szCs w:val="24"/>
          <w:lang w:val="mn-MN"/>
        </w:rPr>
        <w:t xml:space="preserve"> </w:t>
      </w:r>
      <w:r w:rsidRPr="00072534">
        <w:rPr>
          <w:rFonts w:ascii="Arial" w:hAnsi="Arial" w:cs="Arial"/>
          <w:noProof/>
          <w:color w:val="000000" w:themeColor="text1"/>
          <w:szCs w:val="24"/>
          <w:lang w:val="mn-MN"/>
        </w:rPr>
        <w:t>биелэлтийг хангах ажлыг төрийн захиргааны төв болон нутгийн захиргааны байгууллагаар дамжуулан зохион байгуулна</w:t>
      </w:r>
      <w:r w:rsidRPr="00072534">
        <w:rPr>
          <w:rFonts w:ascii="Arial" w:hAnsi="Arial" w:cs="Arial"/>
          <w:color w:val="000000" w:themeColor="text1"/>
          <w:szCs w:val="24"/>
          <w:lang w:val="mn-MN"/>
        </w:rPr>
        <w:t xml:space="preserve">.” </w:t>
      </w:r>
    </w:p>
    <w:p w14:paraId="60FEE8E6" w14:textId="77777777" w:rsidR="00072534" w:rsidRPr="00072534" w:rsidRDefault="00072534" w:rsidP="00072534">
      <w:pPr>
        <w:pStyle w:val="BodyText"/>
        <w:spacing w:after="0"/>
        <w:ind w:firstLine="709"/>
        <w:jc w:val="both"/>
        <w:rPr>
          <w:rFonts w:ascii="Arial" w:hAnsi="Arial" w:cs="Arial"/>
          <w:color w:val="000000" w:themeColor="text1"/>
          <w:szCs w:val="24"/>
          <w:lang w:val="mn-MN"/>
        </w:rPr>
      </w:pPr>
    </w:p>
    <w:p w14:paraId="2E39A5C2" w14:textId="77777777" w:rsidR="00072534" w:rsidRPr="00072534" w:rsidRDefault="00072534" w:rsidP="00072534">
      <w:pPr>
        <w:ind w:firstLine="720"/>
        <w:jc w:val="both"/>
        <w:rPr>
          <w:rFonts w:ascii="Arial" w:hAnsi="Arial" w:cs="Arial"/>
          <w:b/>
          <w:color w:val="000000" w:themeColor="text1"/>
          <w:lang w:val="mn-MN"/>
        </w:rPr>
      </w:pPr>
      <w:r w:rsidRPr="00072534">
        <w:rPr>
          <w:rFonts w:ascii="Arial" w:hAnsi="Arial" w:cs="Arial"/>
          <w:b/>
          <w:color w:val="000000" w:themeColor="text1"/>
          <w:lang w:val="mn-MN"/>
        </w:rPr>
        <w:t>4 дүгээр зүйл.</w:t>
      </w:r>
      <w:r w:rsidRPr="00072534">
        <w:rPr>
          <w:rFonts w:ascii="Arial" w:hAnsi="Arial" w:cs="Arial"/>
          <w:color w:val="000000" w:themeColor="text1"/>
          <w:lang w:val="mn-MN"/>
        </w:rPr>
        <w:t xml:space="preserve">Монгол Улсын Засгийн газрын тухай хуулийн 18 дугаар зүйлийн 3 дахь хэсгийн “7, 8, 9, 10, 11, 12, 13” дахь дэд заалтын дугаарыг “8, 9, 10, 11, 12, 13, 14” гэж, 20 дугаар зүйлийн 5 дахь хэсгийн “2, 3, 4, 5, 6, 7, 8, 9, 10, 11, 12, 13, 14, 15” дахь дэд заалтын дугаарыг “3, 4, 5, 6, 7, 8, 9, 10, 11, 12, 13, 14, 15, 16” гэж тус тус өөрчилсүгэй. </w:t>
      </w:r>
    </w:p>
    <w:p w14:paraId="7498D406" w14:textId="77777777" w:rsidR="00072534" w:rsidRPr="00072534" w:rsidRDefault="00072534" w:rsidP="00072534">
      <w:pPr>
        <w:ind w:firstLine="720"/>
        <w:jc w:val="both"/>
        <w:rPr>
          <w:rFonts w:ascii="Arial" w:hAnsi="Arial" w:cs="Arial"/>
          <w:b/>
          <w:color w:val="000000" w:themeColor="text1"/>
          <w:lang w:val="mn-MN"/>
        </w:rPr>
      </w:pPr>
    </w:p>
    <w:p w14:paraId="260ACE23" w14:textId="77777777" w:rsidR="00072534" w:rsidRPr="00072534" w:rsidRDefault="00072534" w:rsidP="00072534">
      <w:pPr>
        <w:ind w:firstLine="720"/>
        <w:jc w:val="both"/>
        <w:rPr>
          <w:rFonts w:ascii="Arial" w:hAnsi="Arial" w:cs="Arial"/>
          <w:color w:val="000000" w:themeColor="text1"/>
          <w:lang w:val="mn-MN"/>
        </w:rPr>
      </w:pPr>
      <w:r w:rsidRPr="00072534">
        <w:rPr>
          <w:rFonts w:ascii="Arial" w:hAnsi="Arial" w:cs="Arial"/>
          <w:b/>
          <w:color w:val="000000" w:themeColor="text1"/>
          <w:lang w:val="mn-MN"/>
        </w:rPr>
        <w:t>5 дугаар зүйл.</w:t>
      </w:r>
      <w:r w:rsidRPr="00072534">
        <w:rPr>
          <w:rFonts w:ascii="Arial" w:hAnsi="Arial" w:cs="Arial"/>
          <w:color w:val="000000" w:themeColor="text1"/>
          <w:lang w:val="mn-MN"/>
        </w:rPr>
        <w:t>Монгол Улсын Засгийн газрын тухай хуулийн 20 дугаар зүйлийн 5 дахь хэсгийн 1 дэх заалтын “</w:t>
      </w:r>
      <w:r w:rsidRPr="00072534">
        <w:rPr>
          <w:rFonts w:ascii="Arial" w:hAnsi="Arial" w:cs="Arial"/>
          <w:noProof/>
          <w:color w:val="000000" w:themeColor="text1"/>
          <w:lang w:val="mn-MN"/>
        </w:rPr>
        <w:t>чөлөөт бүсийн хөгжлийн асуудал</w:t>
      </w:r>
      <w:r w:rsidRPr="00072534">
        <w:rPr>
          <w:rFonts w:ascii="Arial" w:hAnsi="Arial" w:cs="Arial"/>
          <w:color w:val="000000" w:themeColor="text1"/>
          <w:lang w:val="mn-MN"/>
        </w:rPr>
        <w:t>;” гэснийг, мөн хэсгийн 2 дахь заалтын “</w:t>
      </w:r>
      <w:r w:rsidRPr="00072534">
        <w:rPr>
          <w:rFonts w:ascii="Arial" w:hAnsi="Arial" w:cs="Arial"/>
          <w:noProof/>
          <w:color w:val="000000" w:themeColor="text1"/>
          <w:lang w:val="mn-MN"/>
        </w:rPr>
        <w:t>орон нутгийн хөгжлийн нэгдсэн бодлого</w:t>
      </w:r>
      <w:r w:rsidRPr="00072534">
        <w:rPr>
          <w:rFonts w:ascii="Arial" w:hAnsi="Arial" w:cs="Arial"/>
          <w:color w:val="000000" w:themeColor="text1"/>
          <w:lang w:val="mn-MN"/>
        </w:rPr>
        <w:t xml:space="preserve">;” гэснийг, мөн хэсгийн 6 дахь заалтын “макро эдийн засгийн бодлогын төлөвлөлт, зохицуулалт;”, </w:t>
      </w:r>
      <w:r w:rsidRPr="00072534">
        <w:rPr>
          <w:rFonts w:ascii="Arial" w:hAnsi="Arial" w:cs="Arial"/>
          <w:noProof/>
          <w:color w:val="000000" w:themeColor="text1"/>
          <w:lang w:val="mn-MN"/>
        </w:rPr>
        <w:t>“улсын эдийн засаг, нийгмийн хөгжлийн үндсэн чиглэлийн асуудал;”, “хилийн боомтын хөгжлийн асуудал;” гэснийг тус тус хассугай</w:t>
      </w:r>
      <w:r w:rsidRPr="00072534">
        <w:rPr>
          <w:rFonts w:ascii="Arial" w:hAnsi="Arial" w:cs="Arial"/>
          <w:color w:val="000000" w:themeColor="text1"/>
          <w:lang w:val="mn-MN"/>
        </w:rPr>
        <w:t>.</w:t>
      </w:r>
    </w:p>
    <w:p w14:paraId="0792D42F" w14:textId="77777777" w:rsidR="00072534" w:rsidRPr="00072534" w:rsidRDefault="00072534" w:rsidP="00072534">
      <w:pPr>
        <w:ind w:firstLine="720"/>
        <w:jc w:val="both"/>
        <w:rPr>
          <w:rFonts w:ascii="Arial" w:hAnsi="Arial" w:cs="Arial"/>
          <w:color w:val="000000" w:themeColor="text1"/>
          <w:lang w:val="mn-MN"/>
        </w:rPr>
      </w:pPr>
    </w:p>
    <w:p w14:paraId="26E2BCC8" w14:textId="77777777" w:rsidR="00072534" w:rsidRPr="00072534" w:rsidRDefault="00072534" w:rsidP="00072534">
      <w:pPr>
        <w:pStyle w:val="BodyText"/>
        <w:spacing w:after="0"/>
        <w:ind w:firstLine="720"/>
        <w:jc w:val="both"/>
        <w:rPr>
          <w:rFonts w:ascii="Arial" w:hAnsi="Arial" w:cs="Arial"/>
          <w:color w:val="000000" w:themeColor="text1"/>
          <w:szCs w:val="24"/>
          <w:lang w:val="mn-MN"/>
        </w:rPr>
      </w:pPr>
      <w:r w:rsidRPr="00072534">
        <w:rPr>
          <w:rFonts w:ascii="Arial" w:hAnsi="Arial" w:cs="Arial"/>
          <w:b/>
          <w:color w:val="000000" w:themeColor="text1"/>
          <w:szCs w:val="24"/>
          <w:lang w:val="mn-MN"/>
        </w:rPr>
        <w:t>6 дугаар зүйл.</w:t>
      </w:r>
      <w:r w:rsidRPr="00072534">
        <w:rPr>
          <w:rFonts w:ascii="Arial" w:hAnsi="Arial" w:cs="Arial"/>
          <w:color w:val="000000" w:themeColor="text1"/>
          <w:szCs w:val="24"/>
          <w:lang w:val="mn-MN"/>
        </w:rPr>
        <w:t>Энэ хуулийг Хөгжлийн бодлого, төлөвлөлт, түүний удирдлагын тухай  хууль /</w:t>
      </w:r>
      <w:r w:rsidRPr="00072534">
        <w:rPr>
          <w:rFonts w:ascii="Arial" w:hAnsi="Arial" w:cs="Arial"/>
          <w:noProof/>
          <w:color w:val="000000" w:themeColor="text1"/>
          <w:szCs w:val="24"/>
          <w:lang w:val="mn-MN"/>
        </w:rPr>
        <w:t>Шинэчилсэн найруулга</w:t>
      </w:r>
      <w:r w:rsidRPr="00072534">
        <w:rPr>
          <w:rFonts w:ascii="Arial" w:hAnsi="Arial" w:cs="Arial"/>
          <w:color w:val="000000" w:themeColor="text1"/>
          <w:szCs w:val="24"/>
          <w:lang w:val="mn-MN"/>
        </w:rPr>
        <w:t>/ хүчин төгөлдөр болсон өдрөөс эхлэн дагаж мөрдөнө.</w:t>
      </w:r>
    </w:p>
    <w:p w14:paraId="637116DA" w14:textId="77777777" w:rsidR="00072534" w:rsidRPr="00072534" w:rsidRDefault="00072534" w:rsidP="00072534">
      <w:pPr>
        <w:pStyle w:val="BodyText"/>
        <w:spacing w:after="0"/>
        <w:ind w:firstLine="720"/>
        <w:jc w:val="both"/>
        <w:rPr>
          <w:rFonts w:ascii="Arial" w:hAnsi="Arial" w:cs="Arial"/>
          <w:color w:val="000000" w:themeColor="text1"/>
          <w:szCs w:val="24"/>
          <w:lang w:val="mn-MN"/>
        </w:rPr>
      </w:pPr>
    </w:p>
    <w:p w14:paraId="04868D01" w14:textId="77777777" w:rsidR="00072534" w:rsidRPr="00072534" w:rsidRDefault="00072534" w:rsidP="00072534">
      <w:pPr>
        <w:pStyle w:val="BodyText"/>
        <w:spacing w:after="0"/>
        <w:ind w:firstLine="720"/>
        <w:jc w:val="both"/>
        <w:rPr>
          <w:rFonts w:ascii="Arial" w:hAnsi="Arial" w:cs="Arial"/>
          <w:color w:val="000000" w:themeColor="text1"/>
          <w:szCs w:val="24"/>
          <w:lang w:val="mn-MN"/>
        </w:rPr>
      </w:pPr>
    </w:p>
    <w:p w14:paraId="38DC10BE" w14:textId="77777777" w:rsidR="00072534" w:rsidRPr="00072534" w:rsidRDefault="00072534" w:rsidP="00072534">
      <w:pPr>
        <w:pStyle w:val="BodyText"/>
        <w:spacing w:after="0"/>
        <w:ind w:firstLine="720"/>
        <w:jc w:val="both"/>
        <w:rPr>
          <w:rFonts w:ascii="Arial" w:hAnsi="Arial" w:cs="Arial"/>
          <w:color w:val="000000" w:themeColor="text1"/>
          <w:szCs w:val="24"/>
          <w:lang w:val="mn-MN"/>
        </w:rPr>
      </w:pPr>
      <w:r w:rsidRPr="00072534">
        <w:rPr>
          <w:rFonts w:ascii="Arial" w:hAnsi="Arial" w:cs="Arial"/>
          <w:color w:val="000000" w:themeColor="text1"/>
          <w:szCs w:val="24"/>
          <w:lang w:val="mn-MN"/>
        </w:rPr>
        <w:tab/>
        <w:t xml:space="preserve">МОНГОЛ УЛСЫН </w:t>
      </w:r>
    </w:p>
    <w:p w14:paraId="057C05D1" w14:textId="0A621E37" w:rsidR="006C31FD" w:rsidRPr="000E3111" w:rsidRDefault="00072534" w:rsidP="00072534">
      <w:pPr>
        <w:pStyle w:val="BodyText"/>
        <w:spacing w:after="0"/>
        <w:ind w:firstLine="720"/>
        <w:jc w:val="both"/>
        <w:rPr>
          <w:rFonts w:ascii="Arial" w:hAnsi="Arial" w:cs="Arial"/>
          <w:bCs/>
          <w:lang w:val="mn-MN"/>
        </w:rPr>
      </w:pPr>
      <w:r w:rsidRPr="00072534">
        <w:rPr>
          <w:rFonts w:ascii="Arial" w:hAnsi="Arial" w:cs="Arial"/>
          <w:color w:val="000000" w:themeColor="text1"/>
          <w:szCs w:val="24"/>
          <w:lang w:val="mn-MN"/>
        </w:rPr>
        <w:tab/>
        <w:t>ИХ ХУРЛЫН ДАРГА</w:t>
      </w:r>
      <w:r w:rsidRPr="00072534">
        <w:rPr>
          <w:rFonts w:ascii="Arial" w:hAnsi="Arial" w:cs="Arial"/>
          <w:color w:val="000000" w:themeColor="text1"/>
          <w:szCs w:val="24"/>
          <w:lang w:val="mn-MN"/>
        </w:rPr>
        <w:tab/>
      </w:r>
      <w:r w:rsidRPr="00072534">
        <w:rPr>
          <w:rFonts w:ascii="Arial" w:hAnsi="Arial" w:cs="Arial"/>
          <w:color w:val="000000" w:themeColor="text1"/>
          <w:szCs w:val="24"/>
          <w:lang w:val="mn-MN"/>
        </w:rPr>
        <w:tab/>
      </w:r>
      <w:r w:rsidRPr="00072534">
        <w:rPr>
          <w:rFonts w:ascii="Arial" w:hAnsi="Arial" w:cs="Arial"/>
          <w:color w:val="000000" w:themeColor="text1"/>
          <w:szCs w:val="24"/>
          <w:lang w:val="mn-MN"/>
        </w:rPr>
        <w:tab/>
      </w:r>
      <w:r w:rsidRPr="00072534">
        <w:rPr>
          <w:rFonts w:ascii="Arial" w:hAnsi="Arial" w:cs="Arial"/>
          <w:color w:val="000000" w:themeColor="text1"/>
          <w:szCs w:val="24"/>
          <w:lang w:val="mn-MN"/>
        </w:rPr>
        <w:tab/>
        <w:t>Г.ЗАНДАНШАТАР</w:t>
      </w:r>
    </w:p>
    <w:sectPr w:rsidR="006C31FD" w:rsidRPr="000E3111"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30E1F" w14:textId="77777777" w:rsidR="00372780" w:rsidRDefault="00372780">
      <w:r>
        <w:separator/>
      </w:r>
    </w:p>
  </w:endnote>
  <w:endnote w:type="continuationSeparator" w:id="0">
    <w:p w14:paraId="1413FFA0" w14:textId="77777777" w:rsidR="00372780" w:rsidRDefault="00372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072534">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072534">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2302D" w14:textId="77777777" w:rsidR="00372780" w:rsidRDefault="00372780">
      <w:r>
        <w:separator/>
      </w:r>
    </w:p>
  </w:footnote>
  <w:footnote w:type="continuationSeparator" w:id="0">
    <w:p w14:paraId="16A0CF1F" w14:textId="77777777" w:rsidR="00372780" w:rsidRDefault="0037278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2534"/>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2780"/>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616</Words>
  <Characters>3512</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2020-05-29T04:36:00Z</dcterms:created>
  <dcterms:modified xsi:type="dcterms:W3CDTF">2020-05-29T04:36:00Z</dcterms:modified>
</cp:coreProperties>
</file>