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0C2BAF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D7753">
        <w:rPr>
          <w:rFonts w:ascii="Arial" w:hAnsi="Arial" w:cs="Arial"/>
          <w:color w:val="3366FF"/>
          <w:sz w:val="20"/>
          <w:szCs w:val="20"/>
          <w:u w:val="single"/>
          <w:lang w:val="ms-MY"/>
        </w:rPr>
        <w:t>12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D7753">
        <w:rPr>
          <w:rFonts w:ascii="Arial" w:hAnsi="Arial" w:cs="Arial"/>
          <w:color w:val="3366FF"/>
          <w:sz w:val="20"/>
          <w:szCs w:val="20"/>
          <w:u w:val="single"/>
        </w:rPr>
        <w:t>2</w:t>
      </w:r>
      <w:r w:rsidR="00DD43A5">
        <w:rPr>
          <w:rFonts w:ascii="Arial" w:hAnsi="Arial" w:cs="Arial"/>
          <w:color w:val="3366FF"/>
          <w:sz w:val="20"/>
          <w:szCs w:val="20"/>
          <w:u w:val="single"/>
        </w:rPr>
        <w:t>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37BDC003" w14:textId="77777777" w:rsidR="006C31FD" w:rsidRDefault="006C31FD" w:rsidP="005747F2">
      <w:pPr>
        <w:rPr>
          <w:rFonts w:ascii="Arial" w:hAnsi="Arial" w:cs="Arial"/>
          <w:b/>
          <w:bCs/>
          <w:lang w:val="mn-MN"/>
        </w:rPr>
      </w:pPr>
    </w:p>
    <w:p w14:paraId="057C05D1" w14:textId="57B1149C" w:rsidR="006C31FD" w:rsidRDefault="006C31FD" w:rsidP="005747F2">
      <w:pPr>
        <w:snapToGrid w:val="0"/>
        <w:jc w:val="center"/>
        <w:rPr>
          <w:rFonts w:ascii="Arial" w:hAnsi="Arial" w:cs="Arial"/>
          <w:b/>
          <w:bCs/>
          <w:sz w:val="23"/>
          <w:szCs w:val="23"/>
          <w:lang w:val="mn-MN"/>
        </w:rPr>
      </w:pPr>
    </w:p>
    <w:p w14:paraId="4CB32D30" w14:textId="77777777" w:rsidR="004A3585" w:rsidRPr="00650F49" w:rsidRDefault="004A3585" w:rsidP="004A3585">
      <w:pPr>
        <w:snapToGrid w:val="0"/>
        <w:jc w:val="center"/>
        <w:rPr>
          <w:rFonts w:ascii="Arial" w:hAnsi="Arial" w:cs="Arial"/>
          <w:b/>
          <w:sz w:val="23"/>
          <w:szCs w:val="23"/>
          <w:lang w:val="mn-MN"/>
        </w:rPr>
      </w:pPr>
      <w:bookmarkStart w:id="0" w:name="_GoBack"/>
      <w:r w:rsidRPr="00650F49">
        <w:rPr>
          <w:rFonts w:ascii="Arial" w:hAnsi="Arial" w:cs="Arial"/>
          <w:b/>
          <w:sz w:val="23"/>
          <w:szCs w:val="23"/>
          <w:lang w:val="mn-MN"/>
        </w:rPr>
        <w:t xml:space="preserve">    ЗӨРЧИЛ ШАЛГАН ШИЙДВЭРЛЭХ</w:t>
      </w:r>
    </w:p>
    <w:p w14:paraId="10D97690" w14:textId="77777777" w:rsidR="004A3585" w:rsidRPr="00650F49" w:rsidRDefault="004A3585" w:rsidP="004A3585">
      <w:pPr>
        <w:snapToGrid w:val="0"/>
        <w:jc w:val="center"/>
        <w:rPr>
          <w:rFonts w:ascii="Arial" w:hAnsi="Arial" w:cs="Arial"/>
          <w:b/>
          <w:sz w:val="23"/>
          <w:szCs w:val="23"/>
          <w:lang w:val="mn-MN"/>
        </w:rPr>
      </w:pPr>
      <w:r w:rsidRPr="00650F49">
        <w:rPr>
          <w:rFonts w:ascii="Arial" w:hAnsi="Arial" w:cs="Arial"/>
          <w:b/>
          <w:sz w:val="23"/>
          <w:szCs w:val="23"/>
          <w:lang w:val="mn-MN"/>
        </w:rPr>
        <w:t xml:space="preserve">    ТУХАЙ ХУУЛЬД НЭМЭЛТ, ӨӨРЧЛӨЛТ</w:t>
      </w:r>
    </w:p>
    <w:p w14:paraId="01A629EA" w14:textId="77777777" w:rsidR="004A3585" w:rsidRPr="00650F49" w:rsidRDefault="004A3585" w:rsidP="004A3585">
      <w:pPr>
        <w:snapToGrid w:val="0"/>
        <w:jc w:val="center"/>
        <w:rPr>
          <w:rFonts w:ascii="Arial" w:hAnsi="Arial" w:cs="Arial"/>
          <w:b/>
          <w:sz w:val="23"/>
          <w:szCs w:val="23"/>
          <w:lang w:val="mn-MN"/>
        </w:rPr>
      </w:pPr>
      <w:r w:rsidRPr="00650F49">
        <w:rPr>
          <w:rFonts w:ascii="Arial" w:hAnsi="Arial" w:cs="Arial"/>
          <w:b/>
          <w:sz w:val="23"/>
          <w:szCs w:val="23"/>
          <w:lang w:val="mn-MN"/>
        </w:rPr>
        <w:t xml:space="preserve">    ОРУУЛАХ ТУХАЙ</w:t>
      </w:r>
    </w:p>
    <w:p w14:paraId="5EA2A0F1" w14:textId="77777777" w:rsidR="004A3585" w:rsidRPr="00650F49" w:rsidRDefault="004A3585" w:rsidP="004A3585">
      <w:pPr>
        <w:snapToGrid w:val="0"/>
        <w:spacing w:line="360" w:lineRule="auto"/>
        <w:rPr>
          <w:rFonts w:ascii="Arial" w:hAnsi="Arial" w:cs="Arial"/>
          <w:b/>
          <w:sz w:val="23"/>
          <w:szCs w:val="23"/>
          <w:lang w:val="mn-MN"/>
        </w:rPr>
      </w:pPr>
    </w:p>
    <w:p w14:paraId="20051A77" w14:textId="77777777" w:rsidR="004A3585" w:rsidRPr="00650F49" w:rsidRDefault="004A3585" w:rsidP="004A3585">
      <w:pPr>
        <w:snapToGrid w:val="0"/>
        <w:ind w:firstLine="720"/>
        <w:jc w:val="both"/>
        <w:rPr>
          <w:rFonts w:ascii="Arial" w:hAnsi="Arial" w:cs="Arial"/>
          <w:b/>
          <w:sz w:val="23"/>
          <w:szCs w:val="23"/>
          <w:lang w:val="mn-MN"/>
        </w:rPr>
      </w:pPr>
      <w:r w:rsidRPr="00650F49">
        <w:rPr>
          <w:rFonts w:ascii="Arial" w:hAnsi="Arial" w:cs="Arial"/>
          <w:b/>
          <w:sz w:val="23"/>
          <w:szCs w:val="23"/>
          <w:lang w:val="mn-MN"/>
        </w:rPr>
        <w:t>1 дүгээр зүйл.</w:t>
      </w:r>
      <w:r w:rsidRPr="00650F49">
        <w:rPr>
          <w:rFonts w:ascii="Arial" w:hAnsi="Arial" w:cs="Arial"/>
          <w:sz w:val="23"/>
          <w:szCs w:val="23"/>
          <w:lang w:val="mn-MN"/>
        </w:rPr>
        <w:t>Зөрчил шалган шийдвэрлэх тухай хуулийн 2.1 дүгээр зүйлд доор дурдсан агуулгатай 3 дахь хэсэг нэмсүгэй:</w:t>
      </w:r>
    </w:p>
    <w:p w14:paraId="7ED50F28" w14:textId="77777777" w:rsidR="004A3585" w:rsidRPr="00650F49" w:rsidRDefault="004A3585" w:rsidP="004A3585">
      <w:pPr>
        <w:snapToGrid w:val="0"/>
        <w:ind w:firstLine="720"/>
        <w:jc w:val="both"/>
        <w:rPr>
          <w:rFonts w:ascii="Arial" w:hAnsi="Arial" w:cs="Arial"/>
          <w:b/>
          <w:sz w:val="23"/>
          <w:szCs w:val="23"/>
          <w:lang w:val="mn-MN"/>
        </w:rPr>
      </w:pPr>
    </w:p>
    <w:p w14:paraId="4EB3801F" w14:textId="77777777" w:rsidR="004A3585" w:rsidRPr="00650F49" w:rsidRDefault="004A3585" w:rsidP="004A3585">
      <w:pPr>
        <w:snapToGrid w:val="0"/>
        <w:ind w:firstLine="720"/>
        <w:jc w:val="both"/>
        <w:rPr>
          <w:rFonts w:ascii="Arial" w:hAnsi="Arial" w:cs="Arial"/>
          <w:sz w:val="23"/>
          <w:szCs w:val="23"/>
          <w:lang w:val="mn-MN"/>
        </w:rPr>
      </w:pPr>
      <w:r w:rsidRPr="00650F49">
        <w:rPr>
          <w:rFonts w:ascii="Arial" w:hAnsi="Arial" w:cs="Arial"/>
          <w:sz w:val="23"/>
          <w:szCs w:val="23"/>
          <w:lang w:val="mn-MN"/>
        </w:rPr>
        <w:t>“3.Энэ хуулийн 2.1 дүгээр зүйлийн 1 дэх хэсэгт Зөрчлийн тухай хуулийн 17.1 дүгээр зүйлийн 23, 56 дахь хэсэг, мөн зүйлийн 41, 43.1, 43.2, 43.3 дахь заалт хамаарахгүй.”</w:t>
      </w:r>
    </w:p>
    <w:p w14:paraId="5746F236" w14:textId="77777777" w:rsidR="004A3585" w:rsidRPr="00650F49" w:rsidRDefault="004A3585" w:rsidP="004A3585">
      <w:pPr>
        <w:snapToGrid w:val="0"/>
        <w:ind w:firstLine="720"/>
        <w:jc w:val="both"/>
        <w:rPr>
          <w:rFonts w:ascii="Arial" w:hAnsi="Arial" w:cs="Arial"/>
          <w:b/>
          <w:sz w:val="23"/>
          <w:szCs w:val="23"/>
          <w:lang w:val="mn-MN"/>
        </w:rPr>
      </w:pPr>
    </w:p>
    <w:p w14:paraId="57C6F05C" w14:textId="77777777" w:rsidR="004A3585" w:rsidRPr="00650F49" w:rsidRDefault="004A3585" w:rsidP="004A3585">
      <w:pPr>
        <w:snapToGrid w:val="0"/>
        <w:ind w:firstLine="720"/>
        <w:jc w:val="both"/>
        <w:rPr>
          <w:rFonts w:ascii="Arial" w:hAnsi="Arial" w:cs="Arial"/>
          <w:sz w:val="23"/>
          <w:szCs w:val="23"/>
          <w:lang w:val="mn-MN"/>
        </w:rPr>
      </w:pPr>
      <w:r w:rsidRPr="00650F49">
        <w:rPr>
          <w:rFonts w:ascii="Arial" w:hAnsi="Arial" w:cs="Arial"/>
          <w:b/>
          <w:sz w:val="23"/>
          <w:szCs w:val="23"/>
          <w:lang w:val="mn-MN"/>
        </w:rPr>
        <w:t>2 дугаар зүйл</w:t>
      </w:r>
      <w:r w:rsidRPr="00650F49">
        <w:rPr>
          <w:rFonts w:ascii="Arial" w:hAnsi="Arial" w:cs="Arial"/>
          <w:b/>
          <w:bCs/>
          <w:sz w:val="23"/>
          <w:szCs w:val="23"/>
          <w:lang w:val="mn-MN"/>
        </w:rPr>
        <w:t>.</w:t>
      </w:r>
      <w:r w:rsidRPr="00650F49">
        <w:rPr>
          <w:rFonts w:ascii="Arial" w:hAnsi="Arial" w:cs="Arial"/>
          <w:sz w:val="23"/>
          <w:szCs w:val="23"/>
          <w:lang w:val="mn-MN"/>
        </w:rPr>
        <w:t xml:space="preserve">Зөрчил шалган шийдвэрлэх тухай хуулийн 1.8 дугаар зүйлийн 6.5 дахь заалтын “15.22 дугаар зүйлийн 2.2 дахь” гэсний дараа “заалт, 17.1 дүгээр зүйлийн 79, 80 дахь хэсэгт” гэж, </w:t>
      </w:r>
      <w:r w:rsidRPr="00650F49">
        <w:rPr>
          <w:rFonts w:ascii="Arial" w:eastAsia="Calibri" w:hAnsi="Arial" w:cs="Arial"/>
          <w:bCs/>
          <w:color w:val="000000"/>
          <w:sz w:val="23"/>
          <w:szCs w:val="23"/>
          <w:lang w:val="mn-MN"/>
        </w:rPr>
        <w:t>мөн зүйлийн 6.8</w:t>
      </w:r>
      <w:r w:rsidRPr="00650F49">
        <w:rPr>
          <w:rFonts w:eastAsia="Calibri" w:cs="Arial"/>
          <w:color w:val="000000"/>
          <w:sz w:val="23"/>
          <w:szCs w:val="23"/>
          <w:lang w:val="mn-MN"/>
        </w:rPr>
        <w:t xml:space="preserve"> </w:t>
      </w:r>
      <w:r w:rsidRPr="00650F49">
        <w:rPr>
          <w:rFonts w:ascii="Arial" w:hAnsi="Arial" w:cs="Arial"/>
          <w:sz w:val="23"/>
          <w:szCs w:val="23"/>
          <w:lang w:val="mn-MN"/>
        </w:rPr>
        <w:t xml:space="preserve">дахь заалтын “15.24 дүгээр зүйлийн 3 дахь” гэсний дараа “хэсэг, 17.1 дүгээр зүйлийн 1, 2, 3, 4, 5, 6, 7, 8, 9, 10, 11, 12, 13, 18, 19, 20, 21, 22, 23, 31, 32, </w:t>
      </w:r>
      <w:r w:rsidRPr="00650F49">
        <w:rPr>
          <w:rFonts w:ascii="Arial" w:hAnsi="Arial" w:cs="Arial"/>
          <w:bCs/>
          <w:iCs/>
          <w:sz w:val="23"/>
          <w:szCs w:val="23"/>
          <w:lang w:val="mn-MN"/>
        </w:rPr>
        <w:t>41, 43,</w:t>
      </w:r>
      <w:r w:rsidRPr="00650F49">
        <w:rPr>
          <w:rFonts w:ascii="Arial" w:hAnsi="Arial" w:cs="Arial"/>
          <w:sz w:val="23"/>
          <w:szCs w:val="23"/>
          <w:lang w:val="mn-MN"/>
        </w:rPr>
        <w:t xml:space="preserve"> 65, 66, 67, 68, 69, 70, 71, 72, 73, 74, 75, 76, 77, 78, 81 дэх” гэж, мөн зүйлийн 6.16 дахь заалтын “15.2 дугаар зүйлийн 1 дэх” гэсний дараа “хэсэг, 17.1 дүгээр зүйлийн 24, 25, 26, 27, 28, 29, 30, 33, 34, 35, 36, 37, 38, 39, 40, </w:t>
      </w:r>
      <w:r w:rsidRPr="00650F49">
        <w:rPr>
          <w:rFonts w:ascii="Arial" w:hAnsi="Arial" w:cs="Arial"/>
          <w:bCs/>
          <w:sz w:val="23"/>
          <w:szCs w:val="23"/>
          <w:lang w:val="mn-MN"/>
        </w:rPr>
        <w:t>42,</w:t>
      </w:r>
      <w:r w:rsidRPr="00650F49">
        <w:rPr>
          <w:rFonts w:ascii="Arial" w:hAnsi="Arial" w:cs="Arial"/>
          <w:sz w:val="23"/>
          <w:szCs w:val="23"/>
          <w:lang w:val="mn-MN"/>
        </w:rPr>
        <w:t xml:space="preserve"> 44, 45, 46, 47, 82 дахь” гэж, мөн зүйлийн 6.20 дахь хэсгийн “15.24 дүгээр зүйлийн 1, 2, 4 дэх” гэсний дараа “хэсэг, 17.1 дүгээр зүйлийн 14, 15, 16, 17 дахь” гэж, мөн зүйлийн 6.22 дахь заалтын “15.2 дугаар зүйлийн 1 дэх” гэсний дараа “хэсэг, 17.1 дүгээр зүйлийн 59, 60, 61, 62, 63, 64 дэх </w:t>
      </w:r>
      <w:r w:rsidRPr="00650F49">
        <w:rPr>
          <w:rFonts w:ascii="Arial" w:hAnsi="Arial" w:cs="Arial"/>
          <w:bCs/>
          <w:sz w:val="23"/>
          <w:szCs w:val="23"/>
          <w:lang w:val="mn-MN"/>
        </w:rPr>
        <w:t>хэсэг</w:t>
      </w:r>
      <w:r w:rsidRPr="00650F49">
        <w:rPr>
          <w:rFonts w:ascii="Arial" w:hAnsi="Arial" w:cs="Arial"/>
          <w:sz w:val="23"/>
          <w:szCs w:val="23"/>
          <w:lang w:val="mn-MN"/>
        </w:rPr>
        <w:t xml:space="preserve">” гэж, </w:t>
      </w:r>
      <w:r w:rsidRPr="00650F49">
        <w:rPr>
          <w:rFonts w:ascii="Arial" w:hAnsi="Arial" w:cs="Arial"/>
          <w:bCs/>
          <w:sz w:val="23"/>
          <w:szCs w:val="23"/>
          <w:lang w:val="mn-MN"/>
        </w:rPr>
        <w:t xml:space="preserve">7 дахь хэсгийн “15.12 дугаар” гэсний дараа “17.1 дүгээр” </w:t>
      </w:r>
      <w:r w:rsidRPr="00650F49">
        <w:rPr>
          <w:rFonts w:ascii="Arial" w:hAnsi="Arial" w:cs="Arial"/>
          <w:sz w:val="23"/>
          <w:szCs w:val="23"/>
          <w:lang w:val="mn-MN"/>
        </w:rPr>
        <w:t>гэж тус тус нэмсүгэй.</w:t>
      </w:r>
      <w:r w:rsidRPr="00650F49">
        <w:rPr>
          <w:rFonts w:cs="Arial"/>
          <w:sz w:val="23"/>
          <w:szCs w:val="23"/>
          <w:lang w:val="mn-MN"/>
        </w:rPr>
        <w:t xml:space="preserve"> </w:t>
      </w:r>
    </w:p>
    <w:p w14:paraId="05FFE519" w14:textId="77777777" w:rsidR="004A3585" w:rsidRPr="00650F49" w:rsidRDefault="004A3585" w:rsidP="004A3585">
      <w:pPr>
        <w:snapToGrid w:val="0"/>
        <w:ind w:firstLine="720"/>
        <w:jc w:val="both"/>
        <w:rPr>
          <w:rFonts w:ascii="Arial" w:hAnsi="Arial" w:cs="Arial"/>
          <w:sz w:val="23"/>
          <w:szCs w:val="23"/>
          <w:lang w:val="mn-MN"/>
        </w:rPr>
      </w:pPr>
    </w:p>
    <w:p w14:paraId="4504A43B" w14:textId="77777777" w:rsidR="004A3585" w:rsidRPr="00650F49" w:rsidRDefault="004A3585" w:rsidP="004A3585">
      <w:pPr>
        <w:snapToGrid w:val="0"/>
        <w:jc w:val="both"/>
        <w:rPr>
          <w:rFonts w:ascii="Arial" w:hAnsi="Arial" w:cs="Arial"/>
          <w:sz w:val="23"/>
          <w:szCs w:val="23"/>
          <w:lang w:val="mn-MN"/>
        </w:rPr>
      </w:pPr>
      <w:r w:rsidRPr="00650F49">
        <w:rPr>
          <w:rFonts w:ascii="Arial" w:hAnsi="Arial" w:cs="Arial"/>
          <w:b/>
          <w:sz w:val="23"/>
          <w:szCs w:val="23"/>
          <w:lang w:val="mn-MN"/>
        </w:rPr>
        <w:tab/>
        <w:t>3 дугаар зүйл</w:t>
      </w:r>
      <w:r w:rsidRPr="00650F49">
        <w:rPr>
          <w:rFonts w:ascii="Arial" w:hAnsi="Arial" w:cs="Arial"/>
          <w:b/>
          <w:bCs/>
          <w:sz w:val="23"/>
          <w:szCs w:val="23"/>
          <w:lang w:val="mn-MN"/>
        </w:rPr>
        <w:t>.</w:t>
      </w:r>
      <w:r w:rsidRPr="00650F49">
        <w:rPr>
          <w:rFonts w:ascii="Arial" w:hAnsi="Arial" w:cs="Arial"/>
          <w:sz w:val="23"/>
          <w:szCs w:val="23"/>
          <w:lang w:val="mn-MN"/>
        </w:rPr>
        <w:t xml:space="preserve">Зөрчил шалган шийдвэрлэх тухай хуулийн 1.8 дугаар зүйлийн </w:t>
      </w:r>
      <w:bookmarkEnd w:id="0"/>
      <w:r w:rsidRPr="00650F49">
        <w:rPr>
          <w:rFonts w:ascii="Arial" w:hAnsi="Arial" w:cs="Arial"/>
          <w:sz w:val="23"/>
          <w:szCs w:val="23"/>
          <w:lang w:val="mn-MN"/>
        </w:rPr>
        <w:t>6.12 дахь заалтын “16.4 дүгээр зүйлд” гэснийг “16.4 дүгээр зүйл, 17.1 дүгээр зүйлийн  48, 49, 50, 51, 52, 53, 54, 55, 56, 57, 58 дахь хэсэгт” гэж, 2.1 дүгээр зүйлийн 1 дэх хэсгийн “заалтад” гэснийг “заалт, 17.1 дүгээр зүйлд” гэж тус тус өөрчилсүгэй.</w:t>
      </w:r>
    </w:p>
    <w:p w14:paraId="5E1D5575" w14:textId="77777777" w:rsidR="004A3585" w:rsidRPr="00650F49" w:rsidRDefault="004A3585" w:rsidP="004A3585">
      <w:pPr>
        <w:snapToGrid w:val="0"/>
        <w:ind w:firstLine="720"/>
        <w:jc w:val="both"/>
        <w:rPr>
          <w:rFonts w:ascii="Arial" w:hAnsi="Arial" w:cs="Arial"/>
          <w:sz w:val="23"/>
          <w:szCs w:val="23"/>
          <w:lang w:val="mn-MN"/>
        </w:rPr>
      </w:pPr>
    </w:p>
    <w:p w14:paraId="2664442B" w14:textId="77777777" w:rsidR="004A3585" w:rsidRPr="00650F49" w:rsidRDefault="004A3585" w:rsidP="004A3585">
      <w:pPr>
        <w:ind w:firstLine="720"/>
        <w:jc w:val="both"/>
        <w:rPr>
          <w:rFonts w:ascii="Arial" w:hAnsi="Arial" w:cs="Arial"/>
          <w:bCs/>
          <w:color w:val="000000"/>
          <w:sz w:val="23"/>
          <w:szCs w:val="23"/>
          <w:lang w:val="mn-MN"/>
        </w:rPr>
      </w:pPr>
      <w:r w:rsidRPr="00650F49">
        <w:rPr>
          <w:rFonts w:ascii="Arial" w:hAnsi="Arial" w:cs="Arial"/>
          <w:b/>
          <w:sz w:val="23"/>
          <w:szCs w:val="23"/>
          <w:lang w:val="mn-MN"/>
        </w:rPr>
        <w:t>4 дүгээр зүйл</w:t>
      </w:r>
      <w:r w:rsidRPr="00650F49">
        <w:rPr>
          <w:rFonts w:ascii="Arial" w:hAnsi="Arial" w:cs="Arial"/>
          <w:b/>
          <w:bCs/>
          <w:sz w:val="23"/>
          <w:szCs w:val="23"/>
          <w:lang w:val="mn-MN"/>
        </w:rPr>
        <w:t>.</w:t>
      </w:r>
      <w:r w:rsidRPr="00650F49">
        <w:rPr>
          <w:rFonts w:ascii="Arial" w:hAnsi="Arial" w:cs="Arial"/>
          <w:bCs/>
          <w:color w:val="000000"/>
          <w:sz w:val="23"/>
          <w:szCs w:val="23"/>
          <w:lang w:val="mn-MN"/>
        </w:rPr>
        <w:t>1.8.9.Энэ зүйлийн 7 дахь хэсэгт заасны дагуу шүүгч харьяалан шийдвэрлэх Зөрчлийн тухай хуулийн 5.1 дүгээр зүйлийн 3 дахь хэсэг, 5.2 дугаар зүйл, 5.4 дүгээр зүйлийн 4 дэх хэсэг, 5.8 дугаар зүйлийн 6 дахь хэсэг 8.6, 8.7, 10.5 дугаар зүйл, 14.7 дугаар зүйлийн 5 дахь хэсэг, 15.3, 15.4, 15.5, 15.7, 15.12 дугаар зүйлд заасан зөрчлийн хэрэг бүртгэлтийг цагдаагийн байгууллага, 17.1 дүгээр зүйлд заасан зөрчлийн хэрэг бүртгэлтийг цагдаа, тагнуул, шударга өрсөлдөөн, хэрэглэгчийн төлөө газрын эрх бүхий албан тушаалтан, улсын бүртгэлийн хяналтын улсын байцаагч, нягтлан бодох бүртгэлийн улсын байцаагч, татварын улсын байцаагч гүйцэтгэнэ.</w:t>
      </w:r>
    </w:p>
    <w:p w14:paraId="6F97F737" w14:textId="77777777" w:rsidR="004A3585" w:rsidRPr="00650F49" w:rsidRDefault="004A3585" w:rsidP="004A3585">
      <w:pPr>
        <w:ind w:firstLine="720"/>
        <w:jc w:val="both"/>
        <w:rPr>
          <w:rFonts w:ascii="Arial" w:hAnsi="Arial" w:cs="Arial"/>
          <w:b/>
          <w:color w:val="000000"/>
          <w:sz w:val="23"/>
          <w:szCs w:val="23"/>
          <w:lang w:val="mn-MN"/>
        </w:rPr>
      </w:pPr>
    </w:p>
    <w:p w14:paraId="33F3F1C4" w14:textId="77777777" w:rsidR="004A3585" w:rsidRPr="00650F49" w:rsidRDefault="004A3585" w:rsidP="004A3585">
      <w:pPr>
        <w:snapToGrid w:val="0"/>
        <w:ind w:firstLine="720"/>
        <w:jc w:val="both"/>
        <w:rPr>
          <w:rFonts w:ascii="Arial" w:hAnsi="Arial" w:cs="Arial"/>
          <w:sz w:val="23"/>
          <w:szCs w:val="23"/>
          <w:lang w:val="mn-MN"/>
        </w:rPr>
      </w:pPr>
      <w:r w:rsidRPr="00650F49">
        <w:rPr>
          <w:rFonts w:ascii="Arial" w:hAnsi="Arial" w:cs="Arial"/>
          <w:b/>
          <w:sz w:val="23"/>
          <w:szCs w:val="23"/>
          <w:lang w:val="mn-MN"/>
        </w:rPr>
        <w:t>5 дугаар зүйл.</w:t>
      </w:r>
      <w:r w:rsidRPr="00650F49">
        <w:rPr>
          <w:rFonts w:ascii="Arial" w:hAnsi="Arial" w:cs="Arial"/>
          <w:sz w:val="23"/>
          <w:szCs w:val="23"/>
          <w:lang w:val="mn-MN"/>
        </w:rPr>
        <w:t>Энэ хуулийг Монгол Улсын Их Хурлын сонгуулийн тухай хууль хүчин төгөлдөр болсон өдрөөс эхлэн дагаж мөрдөнө.</w:t>
      </w:r>
    </w:p>
    <w:p w14:paraId="308EBE8D" w14:textId="77777777" w:rsidR="004A3585" w:rsidRPr="00650F49" w:rsidRDefault="004A3585" w:rsidP="004A3585">
      <w:pPr>
        <w:snapToGrid w:val="0"/>
        <w:ind w:firstLine="720"/>
        <w:jc w:val="both"/>
        <w:rPr>
          <w:rFonts w:ascii="Arial" w:hAnsi="Arial" w:cs="Arial"/>
          <w:sz w:val="23"/>
          <w:szCs w:val="23"/>
          <w:lang w:val="mn-MN"/>
        </w:rPr>
      </w:pPr>
    </w:p>
    <w:p w14:paraId="6F30F299" w14:textId="77777777" w:rsidR="004A3585" w:rsidRPr="00650F49" w:rsidRDefault="004A3585" w:rsidP="004A3585">
      <w:pPr>
        <w:snapToGrid w:val="0"/>
        <w:ind w:firstLine="720"/>
        <w:jc w:val="both"/>
        <w:rPr>
          <w:rFonts w:ascii="Arial" w:hAnsi="Arial" w:cs="Arial"/>
          <w:sz w:val="23"/>
          <w:szCs w:val="23"/>
          <w:lang w:val="mn-MN"/>
        </w:rPr>
      </w:pPr>
      <w:r w:rsidRPr="00650F49">
        <w:rPr>
          <w:rFonts w:ascii="Arial" w:hAnsi="Arial" w:cs="Arial"/>
          <w:sz w:val="23"/>
          <w:szCs w:val="23"/>
          <w:lang w:val="mn-MN"/>
        </w:rPr>
        <w:tab/>
        <w:t xml:space="preserve">МОНГОЛ УЛСЫН </w:t>
      </w:r>
    </w:p>
    <w:p w14:paraId="047E3573" w14:textId="48F15D9D" w:rsidR="006B3842" w:rsidRPr="004A3585" w:rsidRDefault="004A3585" w:rsidP="004A3585">
      <w:pPr>
        <w:snapToGrid w:val="0"/>
        <w:ind w:firstLine="720"/>
        <w:jc w:val="both"/>
        <w:rPr>
          <w:rFonts w:ascii="Arial" w:hAnsi="Arial" w:cs="Arial"/>
          <w:sz w:val="23"/>
          <w:szCs w:val="23"/>
          <w:lang w:val="mn-MN"/>
        </w:rPr>
      </w:pPr>
      <w:r w:rsidRPr="00650F49">
        <w:rPr>
          <w:rFonts w:ascii="Arial" w:hAnsi="Arial" w:cs="Arial"/>
          <w:sz w:val="23"/>
          <w:szCs w:val="23"/>
          <w:lang w:val="mn-MN"/>
        </w:rPr>
        <w:tab/>
        <w:t xml:space="preserve">ИХ ХУРЛЫН ДАРГА </w:t>
      </w:r>
      <w:r w:rsidRPr="00650F49">
        <w:rPr>
          <w:rFonts w:ascii="Arial" w:hAnsi="Arial" w:cs="Arial"/>
          <w:sz w:val="23"/>
          <w:szCs w:val="23"/>
          <w:lang w:val="mn-MN"/>
        </w:rPr>
        <w:tab/>
      </w:r>
      <w:r w:rsidRPr="00650F49">
        <w:rPr>
          <w:rFonts w:ascii="Arial" w:hAnsi="Arial" w:cs="Arial"/>
          <w:sz w:val="23"/>
          <w:szCs w:val="23"/>
          <w:lang w:val="mn-MN"/>
        </w:rPr>
        <w:tab/>
      </w:r>
      <w:r w:rsidRPr="00650F49">
        <w:rPr>
          <w:rFonts w:ascii="Arial" w:hAnsi="Arial" w:cs="Arial"/>
          <w:sz w:val="23"/>
          <w:szCs w:val="23"/>
          <w:lang w:val="mn-MN"/>
        </w:rPr>
        <w:tab/>
      </w:r>
      <w:r w:rsidRPr="00650F49">
        <w:rPr>
          <w:rFonts w:ascii="Arial" w:hAnsi="Arial" w:cs="Arial"/>
          <w:sz w:val="23"/>
          <w:szCs w:val="23"/>
          <w:lang w:val="mn-MN"/>
        </w:rPr>
        <w:tab/>
        <w:t xml:space="preserve">Г.ЗАНДАНШАТАР </w:t>
      </w:r>
      <w:r w:rsidR="00DD39B9" w:rsidRPr="00650F49">
        <w:rPr>
          <w:rFonts w:ascii="Arial" w:hAnsi="Arial" w:cs="Arial"/>
          <w:lang w:val="mn-MN"/>
        </w:rPr>
        <w:t xml:space="preserve"> </w:t>
      </w:r>
    </w:p>
    <w:sectPr w:rsidR="006B3842" w:rsidRPr="004A358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9EE10" w14:textId="77777777" w:rsidR="00CF40C0" w:rsidRDefault="00CF40C0">
      <w:r>
        <w:separator/>
      </w:r>
    </w:p>
  </w:endnote>
  <w:endnote w:type="continuationSeparator" w:id="0">
    <w:p w14:paraId="55F71EF9" w14:textId="77777777" w:rsidR="00CF40C0" w:rsidRDefault="00CF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altName w:val="Courier New"/>
    <w:panose1 w:val="02070309020205020404"/>
    <w:charset w:val="00"/>
    <w:family w:val="roman"/>
    <w:pitch w:val="fixed"/>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4A358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13DFE" w14:textId="77777777" w:rsidR="00CF40C0" w:rsidRDefault="00CF40C0">
      <w:r>
        <w:separator/>
      </w:r>
    </w:p>
  </w:footnote>
  <w:footnote w:type="continuationSeparator" w:id="0">
    <w:p w14:paraId="3B8008E0" w14:textId="77777777" w:rsidR="00CF40C0" w:rsidRDefault="00CF40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3585"/>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747F2"/>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3842"/>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45F10"/>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40C0"/>
    <w:rsid w:val="00CF5EB2"/>
    <w:rsid w:val="00D01761"/>
    <w:rsid w:val="00D0563F"/>
    <w:rsid w:val="00D17146"/>
    <w:rsid w:val="00D30073"/>
    <w:rsid w:val="00D317A4"/>
    <w:rsid w:val="00D40B13"/>
    <w:rsid w:val="00D72A85"/>
    <w:rsid w:val="00D73180"/>
    <w:rsid w:val="00D737E2"/>
    <w:rsid w:val="00D81D9C"/>
    <w:rsid w:val="00D82CFE"/>
    <w:rsid w:val="00DB0A1C"/>
    <w:rsid w:val="00DD39B9"/>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D7753"/>
    <w:rsid w:val="00FE6AE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2020-01-02T10:05:00Z</dcterms:created>
  <dcterms:modified xsi:type="dcterms:W3CDTF">2020-01-02T10:05:00Z</dcterms:modified>
</cp:coreProperties>
</file>