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8820" w:val="left"/>
        </w:tabs>
        <w:ind w:hanging="0" w:left="0" w:right="270"/>
        <w:jc w:val="center"/>
      </w:pPr>
      <w:r>
        <w:rPr>
          <w:b/>
          <w:bCs/>
          <w:sz w:val="24"/>
          <w:szCs w:val="24"/>
          <w:lang w:val="mn-MN"/>
        </w:rPr>
        <w:t xml:space="preserve">МОНГОЛ </w:t>
      </w:r>
      <w:r>
        <w:rPr>
          <w:b/>
          <w:bCs/>
          <w:sz w:val="24"/>
          <w:szCs w:val="24"/>
        </w:rPr>
        <w:t xml:space="preserve">УЛСЫН ИХ ХУРЛЫН 2014 ОНЫ </w:t>
      </w:r>
      <w:r>
        <w:rPr>
          <w:b/>
          <w:bCs/>
          <w:sz w:val="24"/>
          <w:szCs w:val="24"/>
          <w:lang w:val="mn-MN"/>
        </w:rPr>
        <w:t>НАМРЫН</w:t>
      </w:r>
      <w:r>
        <w:rPr>
          <w:b/>
          <w:bCs/>
          <w:sz w:val="24"/>
          <w:szCs w:val="24"/>
        </w:rPr>
        <w:t xml:space="preserve"> </w:t>
      </w:r>
    </w:p>
    <w:p>
      <w:pPr>
        <w:pStyle w:val="style0"/>
        <w:jc w:val="center"/>
      </w:pPr>
      <w:r>
        <w:rPr>
          <w:b/>
          <w:bCs/>
          <w:sz w:val="24"/>
          <w:szCs w:val="24"/>
        </w:rPr>
        <w:t xml:space="preserve">ЭЭЛЖИТ ЧУУЛГАНЫ </w:t>
      </w:r>
      <w:r>
        <w:rPr>
          <w:b/>
          <w:bCs/>
          <w:sz w:val="24"/>
          <w:szCs w:val="24"/>
          <w:lang w:val="mn-MN"/>
        </w:rPr>
        <w:t>12 ДУГААР</w:t>
      </w:r>
      <w:r>
        <w:rPr>
          <w:b/>
          <w:bCs/>
          <w:sz w:val="24"/>
          <w:szCs w:val="24"/>
        </w:rPr>
        <w:t xml:space="preserve"> САРЫН </w:t>
      </w:r>
      <w:r>
        <w:rPr>
          <w:b/>
          <w:bCs/>
          <w:sz w:val="24"/>
          <w:szCs w:val="24"/>
          <w:lang w:val="mn-MN"/>
        </w:rPr>
        <w:t>18</w:t>
      </w:r>
      <w:r>
        <w:rPr>
          <w:b/>
          <w:bCs/>
          <w:sz w:val="24"/>
          <w:szCs w:val="24"/>
        </w:rPr>
        <w:t>-Н</w:t>
      </w:r>
      <w:r>
        <w:rPr>
          <w:b/>
          <w:bCs/>
          <w:sz w:val="24"/>
          <w:szCs w:val="24"/>
          <w:lang w:val="mn-MN"/>
        </w:rPr>
        <w:t>Ы</w:t>
      </w:r>
      <w:r>
        <w:rPr>
          <w:b/>
          <w:bCs/>
          <w:sz w:val="24"/>
          <w:szCs w:val="24"/>
        </w:rPr>
        <w:t xml:space="preserve"> ӨДРИЙН </w:t>
      </w:r>
    </w:p>
    <w:p>
      <w:pPr>
        <w:pStyle w:val="style0"/>
        <w:jc w:val="center"/>
      </w:pPr>
      <w:r>
        <w:rPr>
          <w:b/>
          <w:bCs/>
          <w:sz w:val="24"/>
          <w:szCs w:val="24"/>
        </w:rPr>
        <w:t>ХУРАЛДААН</w:t>
      </w:r>
      <w:r>
        <w:rPr>
          <w:b/>
          <w:bCs/>
          <w:sz w:val="24"/>
          <w:szCs w:val="24"/>
          <w:lang w:val="mn-MN"/>
        </w:rPr>
        <w:t>Ы ТЭМДЭГЛЭЛИЙН</w:t>
      </w:r>
      <w:r>
        <w:rPr>
          <w:b/>
          <w:bCs/>
          <w:sz w:val="24"/>
          <w:szCs w:val="24"/>
        </w:rPr>
        <w:t xml:space="preserve"> </w:t>
      </w:r>
      <w:r>
        <w:rPr>
          <w:b/>
          <w:bCs/>
          <w:sz w:val="24"/>
          <w:szCs w:val="24"/>
          <w:effect w:val="blinkBackground"/>
        </w:rPr>
        <w:t>ТОВЬЁГ</w:t>
      </w:r>
    </w:p>
    <w:p>
      <w:pPr>
        <w:pStyle w:val="style0"/>
        <w:jc w:val="center"/>
      </w:pPr>
      <w:r>
        <w:rPr>
          <w:b/>
          <w:bCs/>
          <w:sz w:val="24"/>
          <w:szCs w:val="24"/>
          <w:effect w:val="blinkBackground"/>
        </w:rPr>
      </w:r>
    </w:p>
    <w:tbl>
      <w:tblPr>
        <w:tblW w:type="dxa" w:w="9072"/>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413"/>
        <w:gridCol w:w="7451"/>
        <w:gridCol w:w="1208"/>
      </w:tblGrid>
      <w:tr>
        <w:trPr>
          <w:cantSplit w:val="false"/>
        </w:trPr>
        <w:tc>
          <w:tcPr>
            <w:tcW w:type="dxa" w:w="413"/>
            <w:tcBorders>
              <w:top w:color="000000" w:space="0" w:sz="2" w:val="single"/>
              <w:left w:color="000000" w:space="0" w:sz="2" w:val="single"/>
              <w:bottom w:color="000000" w:space="0" w:sz="2" w:val="single"/>
              <w:right w:val="none"/>
            </w:tcBorders>
            <w:shd w:fill="auto" w:val="clear"/>
            <w:tcMar>
              <w:left w:type="dxa" w:w="54"/>
            </w:tcMar>
          </w:tcPr>
          <w:p>
            <w:pPr>
              <w:pStyle w:val="style59"/>
              <w:jc w:val="center"/>
            </w:pPr>
            <w:r>
              <w:rPr>
                <w:b/>
                <w:bCs/>
                <w:i/>
                <w:iCs/>
                <w:lang w:val="mn-MN"/>
              </w:rPr>
              <w:t>№</w:t>
            </w:r>
          </w:p>
        </w:tc>
        <w:tc>
          <w:tcPr>
            <w:tcW w:type="dxa" w:w="7451"/>
            <w:tcBorders>
              <w:top w:color="000000" w:space="0" w:sz="2" w:val="single"/>
              <w:left w:color="000000" w:space="0" w:sz="2" w:val="single"/>
              <w:bottom w:color="000000" w:space="0" w:sz="2" w:val="single"/>
              <w:right w:val="none"/>
            </w:tcBorders>
            <w:shd w:fill="auto" w:val="clear"/>
            <w:tcMar>
              <w:left w:type="dxa" w:w="54"/>
            </w:tcMar>
          </w:tcPr>
          <w:p>
            <w:pPr>
              <w:pStyle w:val="style59"/>
              <w:jc w:val="center"/>
            </w:pPr>
            <w:r>
              <w:rPr>
                <w:b/>
                <w:bCs/>
                <w:i/>
                <w:iCs/>
                <w:lang w:val="mn-MN"/>
              </w:rPr>
              <w:t>Баримтын агуулга</w:t>
            </w:r>
          </w:p>
        </w:tc>
        <w:tc>
          <w:tcPr>
            <w:tcW w:type="dxa" w:w="1208"/>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59"/>
              <w:jc w:val="center"/>
            </w:pPr>
            <w:r>
              <w:rPr>
                <w:b/>
                <w:bCs/>
                <w:i/>
                <w:iCs/>
                <w:lang w:val="mn-MN"/>
              </w:rPr>
              <w:t>Хэдээс хэд</w:t>
            </w:r>
          </w:p>
        </w:tc>
      </w:tr>
      <w:tr>
        <w:trPr>
          <w:cantSplit w:val="false"/>
        </w:trPr>
        <w:tc>
          <w:tcPr>
            <w:tcW w:type="dxa" w:w="413"/>
            <w:tcBorders>
              <w:top w:val="none"/>
              <w:left w:color="000000" w:space="0" w:sz="2" w:val="single"/>
              <w:bottom w:color="000000" w:space="0" w:sz="2" w:val="single"/>
              <w:right w:val="none"/>
            </w:tcBorders>
            <w:shd w:fill="auto" w:val="clear"/>
            <w:tcMar>
              <w:left w:type="dxa" w:w="54"/>
            </w:tcMar>
          </w:tcPr>
          <w:p>
            <w:pPr>
              <w:pStyle w:val="style59"/>
              <w:jc w:val="center"/>
            </w:pPr>
            <w:r>
              <w:rPr>
                <w:lang w:val="mn-MN"/>
              </w:rPr>
              <w:t>1.</w:t>
            </w:r>
          </w:p>
        </w:tc>
        <w:tc>
          <w:tcPr>
            <w:tcW w:type="dxa" w:w="7451"/>
            <w:tcBorders>
              <w:top w:val="none"/>
              <w:left w:color="000000" w:space="0" w:sz="2" w:val="single"/>
              <w:bottom w:color="000000" w:space="0" w:sz="2" w:val="single"/>
              <w:right w:val="none"/>
            </w:tcBorders>
            <w:shd w:fill="auto" w:val="clear"/>
            <w:tcMar>
              <w:left w:type="dxa" w:w="54"/>
            </w:tcMar>
          </w:tcPr>
          <w:p>
            <w:pPr>
              <w:pStyle w:val="style59"/>
              <w:jc w:val="left"/>
            </w:pPr>
            <w:r>
              <w:rPr>
                <w:i/>
                <w:iCs/>
                <w:lang w:val="mn-MN"/>
              </w:rPr>
              <w:t>Хэлэлцэх асуудлын дараалал</w:t>
            </w:r>
          </w:p>
        </w:tc>
        <w:tc>
          <w:tcPr>
            <w:tcW w:type="dxa" w:w="1208"/>
            <w:tcBorders>
              <w:top w:val="none"/>
              <w:left w:color="000000" w:space="0" w:sz="2" w:val="single"/>
              <w:bottom w:color="000000" w:space="0" w:sz="2" w:val="single"/>
              <w:right w:color="000000" w:space="0" w:sz="2" w:val="single"/>
            </w:tcBorders>
            <w:shd w:fill="auto" w:val="clear"/>
            <w:tcMar>
              <w:left w:type="dxa" w:w="54"/>
            </w:tcMar>
          </w:tcPr>
          <w:p>
            <w:pPr>
              <w:pStyle w:val="style59"/>
              <w:jc w:val="center"/>
            </w:pPr>
            <w:r>
              <w:rPr>
                <w:lang w:val="mn-MN"/>
              </w:rPr>
              <w:t>1</w:t>
            </w:r>
          </w:p>
        </w:tc>
      </w:tr>
      <w:tr>
        <w:trPr>
          <w:cantSplit w:val="false"/>
        </w:trPr>
        <w:tc>
          <w:tcPr>
            <w:tcW w:type="dxa" w:w="413"/>
            <w:tcBorders>
              <w:top w:val="none"/>
              <w:left w:color="000000" w:space="0" w:sz="2" w:val="single"/>
              <w:bottom w:color="000000" w:space="0" w:sz="2" w:val="single"/>
              <w:right w:val="none"/>
            </w:tcBorders>
            <w:shd w:fill="auto" w:val="clear"/>
            <w:tcMar>
              <w:left w:type="dxa" w:w="54"/>
            </w:tcMar>
          </w:tcPr>
          <w:p>
            <w:pPr>
              <w:pStyle w:val="style59"/>
              <w:jc w:val="center"/>
            </w:pPr>
            <w:r>
              <w:rPr>
                <w:lang w:val="mn-MN"/>
              </w:rPr>
              <w:t>2.</w:t>
            </w:r>
          </w:p>
        </w:tc>
        <w:tc>
          <w:tcPr>
            <w:tcW w:type="dxa" w:w="7451"/>
            <w:tcBorders>
              <w:top w:val="none"/>
              <w:left w:color="000000" w:space="0" w:sz="2" w:val="single"/>
              <w:bottom w:color="000000" w:space="0" w:sz="2" w:val="single"/>
              <w:right w:val="none"/>
            </w:tcBorders>
            <w:shd w:fill="auto" w:val="clear"/>
            <w:tcMar>
              <w:left w:type="dxa" w:w="54"/>
            </w:tcMar>
          </w:tcPr>
          <w:p>
            <w:pPr>
              <w:pStyle w:val="style59"/>
              <w:jc w:val="left"/>
            </w:pPr>
            <w:r>
              <w:rPr>
                <w:i/>
                <w:iCs/>
                <w:lang w:val="mn-MN"/>
              </w:rPr>
              <w:t>Гар тэмдэглэл</w:t>
            </w:r>
          </w:p>
        </w:tc>
        <w:tc>
          <w:tcPr>
            <w:tcW w:type="dxa" w:w="1208"/>
            <w:tcBorders>
              <w:top w:val="none"/>
              <w:left w:color="000000" w:space="0" w:sz="2" w:val="single"/>
              <w:bottom w:color="000000" w:space="0" w:sz="2" w:val="single"/>
              <w:right w:color="000000" w:space="0" w:sz="2" w:val="single"/>
            </w:tcBorders>
            <w:shd w:fill="auto" w:val="clear"/>
            <w:tcMar>
              <w:left w:type="dxa" w:w="54"/>
            </w:tcMar>
          </w:tcPr>
          <w:p>
            <w:pPr>
              <w:pStyle w:val="style59"/>
              <w:jc w:val="center"/>
            </w:pPr>
            <w:r>
              <w:rPr>
                <w:lang w:val="mn-MN"/>
              </w:rPr>
              <w:t>2-19</w:t>
            </w:r>
          </w:p>
        </w:tc>
      </w:tr>
      <w:tr>
        <w:trPr>
          <w:cantSplit w:val="false"/>
        </w:trPr>
        <w:tc>
          <w:tcPr>
            <w:tcW w:type="dxa" w:w="413"/>
            <w:tcBorders>
              <w:top w:val="none"/>
              <w:left w:color="000000" w:space="0" w:sz="2" w:val="single"/>
              <w:bottom w:color="000000" w:space="0" w:sz="2" w:val="single"/>
              <w:right w:val="none"/>
            </w:tcBorders>
            <w:shd w:fill="auto" w:val="clear"/>
            <w:tcMar>
              <w:left w:type="dxa" w:w="54"/>
            </w:tcMar>
          </w:tcPr>
          <w:p>
            <w:pPr>
              <w:pStyle w:val="style59"/>
              <w:jc w:val="center"/>
            </w:pPr>
            <w:r>
              <w:rPr>
                <w:lang w:val="mn-MN"/>
              </w:rPr>
              <w:t>3.</w:t>
            </w:r>
          </w:p>
        </w:tc>
        <w:tc>
          <w:tcPr>
            <w:tcW w:type="dxa" w:w="7451"/>
            <w:tcBorders>
              <w:top w:val="none"/>
              <w:left w:color="000000" w:space="0" w:sz="2" w:val="single"/>
              <w:bottom w:color="000000" w:space="0" w:sz="2" w:val="single"/>
              <w:right w:val="none"/>
            </w:tcBorders>
            <w:shd w:fill="auto" w:val="clear"/>
            <w:tcMar>
              <w:left w:type="dxa" w:w="54"/>
            </w:tcMar>
          </w:tcPr>
          <w:p>
            <w:pPr>
              <w:pStyle w:val="style59"/>
              <w:jc w:val="left"/>
            </w:pPr>
            <w:r>
              <w:rPr>
                <w:b/>
                <w:bCs/>
                <w:i/>
                <w:iCs/>
                <w:lang w:val="mn-MN"/>
              </w:rPr>
              <w:t>Соронзон бичлэг:</w:t>
            </w:r>
          </w:p>
          <w:p>
            <w:pPr>
              <w:pStyle w:val="style59"/>
              <w:numPr>
                <w:ilvl w:val="0"/>
                <w:numId w:val="1"/>
              </w:numPr>
              <w:jc w:val="both"/>
            </w:pPr>
            <w:r>
              <w:rPr>
                <w:b w:val="false"/>
                <w:bCs w:val="false"/>
                <w:i w:val="false"/>
                <w:iCs w:val="false"/>
                <w:lang w:val="mn-MN"/>
              </w:rPr>
              <w:t>Монгол Улсын 2014 оны төсвийн тухай хуульд өөрчлөлт</w:t>
            </w:r>
          </w:p>
          <w:p>
            <w:pPr>
              <w:pStyle w:val="style59"/>
              <w:jc w:val="both"/>
            </w:pPr>
            <w:r>
              <w:rPr>
                <w:b w:val="false"/>
                <w:bCs w:val="false"/>
                <w:i w:val="false"/>
                <w:iCs w:val="false"/>
                <w:lang w:val="mn-MN"/>
              </w:rPr>
              <w:t xml:space="preserve">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r>
              <w:rPr>
                <w:b w:val="false"/>
                <w:bCs w:val="false"/>
                <w:i w:val="false"/>
                <w:iCs w:val="false"/>
                <w:lang w:val="en-US"/>
              </w:rPr>
              <w:t>(</w:t>
            </w:r>
            <w:r>
              <w:rPr>
                <w:b w:val="false"/>
                <w:bCs w:val="false"/>
                <w:i w:val="false"/>
                <w:iCs w:val="false"/>
                <w:lang w:val="mn-MN"/>
              </w:rPr>
              <w:t>Засгийн газар 2014.12.11-ний өдөр өргөн мэдүүлсэн, хоёр дахь хэлэлцүүлэг</w:t>
            </w:r>
            <w:r>
              <w:rPr>
                <w:b w:val="false"/>
                <w:bCs w:val="false"/>
                <w:i w:val="false"/>
                <w:iCs w:val="false"/>
                <w:lang w:val="en-US"/>
              </w:rPr>
              <w:t>)</w:t>
            </w:r>
          </w:p>
          <w:p>
            <w:pPr>
              <w:pStyle w:val="style59"/>
              <w:numPr>
                <w:ilvl w:val="0"/>
                <w:numId w:val="1"/>
              </w:numPr>
              <w:jc w:val="both"/>
            </w:pPr>
            <w:r>
              <w:rPr>
                <w:b w:val="false"/>
                <w:bCs w:val="false"/>
                <w:i w:val="false"/>
                <w:iCs w:val="false"/>
                <w:lang w:val="mn-MN"/>
              </w:rPr>
              <w:t xml:space="preserve">Засгийн газрын үнэт цаас гаргахыг зөвшөөрөх тухай Монгол Улсын Их Хурлын тогтоолын төсөл </w:t>
            </w:r>
            <w:r>
              <w:rPr>
                <w:b w:val="false"/>
                <w:bCs w:val="false"/>
                <w:i w:val="false"/>
                <w:iCs w:val="false"/>
                <w:lang w:val="en-US"/>
              </w:rPr>
              <w:t>(</w:t>
            </w:r>
            <w:r>
              <w:rPr>
                <w:b w:val="false"/>
                <w:bCs w:val="false"/>
                <w:i w:val="false"/>
                <w:iCs w:val="false"/>
                <w:lang w:val="mn-MN"/>
              </w:rPr>
              <w:t>хэлэлцэх эсэх</w:t>
            </w:r>
            <w:r>
              <w:rPr>
                <w:b w:val="false"/>
                <w:bCs w:val="false"/>
                <w:i w:val="false"/>
                <w:iCs w:val="false"/>
                <w:lang w:val="en-US"/>
              </w:rPr>
              <w:t>)</w:t>
            </w:r>
          </w:p>
          <w:p>
            <w:pPr>
              <w:pStyle w:val="style59"/>
              <w:numPr>
                <w:ilvl w:val="0"/>
                <w:numId w:val="1"/>
              </w:numPr>
              <w:jc w:val="both"/>
            </w:pPr>
            <w:r>
              <w:rPr>
                <w:b w:val="false"/>
                <w:bCs w:val="false"/>
                <w:i w:val="false"/>
                <w:iCs w:val="false"/>
                <w:lang w:val="mn-MN"/>
              </w:rPr>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r>
              <w:rPr>
                <w:b w:val="false"/>
                <w:bCs w:val="false"/>
                <w:i w:val="false"/>
                <w:iCs w:val="false"/>
                <w:lang w:val="en-US"/>
              </w:rPr>
              <w:t>(</w:t>
            </w:r>
            <w:r>
              <w:rPr>
                <w:b w:val="false"/>
                <w:bCs w:val="false"/>
                <w:i w:val="false"/>
                <w:iCs w:val="false"/>
                <w:lang w:val="mn-MN"/>
              </w:rPr>
              <w:t>гурав дахь хэлэлцүүлэг</w:t>
            </w:r>
            <w:r>
              <w:rPr>
                <w:b w:val="false"/>
                <w:bCs w:val="false"/>
                <w:i w:val="false"/>
                <w:iCs w:val="false"/>
                <w:lang w:val="en-US"/>
              </w:rPr>
              <w:t>)</w:t>
            </w:r>
          </w:p>
          <w:p>
            <w:pPr>
              <w:pStyle w:val="style59"/>
              <w:numPr>
                <w:ilvl w:val="0"/>
                <w:numId w:val="1"/>
              </w:numPr>
              <w:jc w:val="both"/>
            </w:pPr>
            <w:r>
              <w:rPr>
                <w:b w:val="false"/>
                <w:bCs w:val="false"/>
                <w:i w:val="false"/>
                <w:iCs w:val="false"/>
                <w:lang w:val="mn-MN"/>
              </w:rPr>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r>
              <w:rPr>
                <w:b w:val="false"/>
                <w:bCs w:val="false"/>
                <w:i w:val="false"/>
                <w:iCs w:val="false"/>
                <w:lang w:val="en-US"/>
              </w:rPr>
              <w:t>(</w:t>
            </w:r>
            <w:r>
              <w:rPr>
                <w:b w:val="false"/>
                <w:bCs w:val="false"/>
                <w:i w:val="false"/>
                <w:iCs w:val="false"/>
                <w:lang w:val="mn-MN"/>
              </w:rPr>
              <w:t>дөрөв дэх хэлэлцүүлэг</w:t>
            </w:r>
            <w:r>
              <w:rPr>
                <w:b w:val="false"/>
                <w:bCs w:val="false"/>
                <w:i w:val="false"/>
                <w:iCs w:val="false"/>
                <w:lang w:val="en-US"/>
              </w:rPr>
              <w:t>)</w:t>
            </w:r>
          </w:p>
          <w:p>
            <w:pPr>
              <w:pStyle w:val="style59"/>
              <w:numPr>
                <w:ilvl w:val="0"/>
                <w:numId w:val="1"/>
              </w:numPr>
              <w:jc w:val="both"/>
            </w:pPr>
            <w:r>
              <w:rPr>
                <w:b w:val="false"/>
                <w:bCs w:val="false"/>
                <w:i w:val="false"/>
                <w:iCs w:val="false"/>
                <w:lang w:val="mn-MN"/>
              </w:rPr>
              <w:t xml:space="preserve">засгийн газрын үнэт цаас гаргахыг зөвшөөрөх тухай Монгол Улсын Их Хурлын тогтоолын төсөл </w:t>
            </w:r>
            <w:r>
              <w:rPr>
                <w:b w:val="false"/>
                <w:bCs w:val="false"/>
                <w:i w:val="false"/>
                <w:iCs w:val="false"/>
                <w:lang w:val="en-US"/>
              </w:rPr>
              <w:t>(</w:t>
            </w:r>
            <w:r>
              <w:rPr>
                <w:b w:val="false"/>
                <w:bCs w:val="false"/>
                <w:i w:val="false"/>
                <w:iCs w:val="false"/>
                <w:lang w:val="mn-MN"/>
              </w:rPr>
              <w:t>анхны хэлэлцүүлэг</w:t>
            </w:r>
            <w:r>
              <w:rPr>
                <w:b w:val="false"/>
                <w:bCs w:val="false"/>
                <w:i w:val="false"/>
                <w:iCs w:val="false"/>
                <w:lang w:val="en-US"/>
              </w:rPr>
              <w:t>)</w:t>
            </w:r>
          </w:p>
        </w:tc>
        <w:tc>
          <w:tcPr>
            <w:tcW w:type="dxa" w:w="1208"/>
            <w:tcBorders>
              <w:top w:val="none"/>
              <w:left w:color="000000" w:space="0" w:sz="2" w:val="single"/>
              <w:bottom w:color="000000" w:space="0" w:sz="2" w:val="single"/>
              <w:right w:color="000000" w:space="0" w:sz="2" w:val="single"/>
            </w:tcBorders>
            <w:shd w:fill="auto" w:val="clear"/>
            <w:tcMar>
              <w:left w:type="dxa" w:w="54"/>
            </w:tcMar>
          </w:tcPr>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t>20-27</w:t>
            </w:r>
          </w:p>
          <w:p>
            <w:pPr>
              <w:pStyle w:val="style59"/>
              <w:jc w:val="center"/>
            </w:pPr>
            <w:r>
              <w:rPr>
                <w:lang w:val="mn-MN"/>
              </w:rPr>
            </w:r>
          </w:p>
          <w:p>
            <w:pPr>
              <w:pStyle w:val="style59"/>
              <w:jc w:val="center"/>
            </w:pPr>
            <w:r>
              <w:rPr>
                <w:lang w:val="mn-MN"/>
              </w:rPr>
              <w:t>27-36</w:t>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t>36-37</w:t>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r>
          </w:p>
          <w:p>
            <w:pPr>
              <w:pStyle w:val="style59"/>
              <w:jc w:val="center"/>
            </w:pPr>
            <w:r>
              <w:rPr>
                <w:lang w:val="mn-MN"/>
              </w:rPr>
              <w:t>37-49</w:t>
            </w:r>
          </w:p>
          <w:p>
            <w:pPr>
              <w:pStyle w:val="style59"/>
              <w:jc w:val="center"/>
            </w:pPr>
            <w:r>
              <w:rPr>
                <w:lang w:val="mn-MN"/>
              </w:rPr>
            </w:r>
          </w:p>
          <w:p>
            <w:pPr>
              <w:pStyle w:val="style59"/>
              <w:jc w:val="center"/>
            </w:pPr>
            <w:r>
              <w:rPr>
                <w:lang w:val="mn-MN"/>
              </w:rPr>
            </w:r>
          </w:p>
          <w:p>
            <w:pPr>
              <w:pStyle w:val="style59"/>
              <w:jc w:val="center"/>
            </w:pPr>
            <w:r>
              <w:rPr>
                <w:lang w:val="mn-MN"/>
              </w:rPr>
              <w:t>49-50</w:t>
            </w:r>
          </w:p>
        </w:tc>
      </w:tr>
      <w:tr>
        <w:trPr>
          <w:cantSplit w:val="false"/>
        </w:trPr>
        <w:tc>
          <w:tcPr>
            <w:tcW w:type="dxa" w:w="413"/>
            <w:tcBorders>
              <w:top w:val="none"/>
              <w:left w:color="000000" w:space="0" w:sz="2" w:val="single"/>
              <w:bottom w:color="000000" w:space="0" w:sz="2" w:val="single"/>
              <w:right w:val="none"/>
            </w:tcBorders>
            <w:shd w:fill="auto" w:val="clear"/>
            <w:tcMar>
              <w:left w:type="dxa" w:w="54"/>
            </w:tcMar>
          </w:tcPr>
          <w:p>
            <w:pPr>
              <w:pStyle w:val="style59"/>
              <w:jc w:val="center"/>
            </w:pPr>
            <w:r>
              <w:rPr>
                <w:lang w:val="mn-MN"/>
              </w:rPr>
              <w:t>4.</w:t>
            </w:r>
          </w:p>
        </w:tc>
        <w:tc>
          <w:tcPr>
            <w:tcW w:type="dxa" w:w="7451"/>
            <w:tcBorders>
              <w:top w:val="none"/>
              <w:left w:color="000000" w:space="0" w:sz="2" w:val="single"/>
              <w:bottom w:color="000000" w:space="0" w:sz="2" w:val="single"/>
              <w:right w:val="none"/>
            </w:tcBorders>
            <w:shd w:fill="auto" w:val="clear"/>
            <w:tcMar>
              <w:left w:type="dxa" w:w="54"/>
            </w:tcMar>
          </w:tcPr>
          <w:p>
            <w:pPr>
              <w:pStyle w:val="style59"/>
              <w:jc w:val="left"/>
            </w:pPr>
            <w:r>
              <w:rPr>
                <w:b/>
                <w:bCs/>
                <w:i/>
                <w:iCs/>
                <w:lang w:val="mn-MN"/>
              </w:rPr>
              <w:t>Саналын томьёолол</w:t>
            </w:r>
          </w:p>
        </w:tc>
        <w:tc>
          <w:tcPr>
            <w:tcW w:type="dxa" w:w="1208"/>
            <w:tcBorders>
              <w:top w:val="none"/>
              <w:left w:color="000000" w:space="0" w:sz="2" w:val="single"/>
              <w:bottom w:color="000000" w:space="0" w:sz="2" w:val="single"/>
              <w:right w:color="000000" w:space="0" w:sz="2" w:val="single"/>
            </w:tcBorders>
            <w:shd w:fill="auto" w:val="clear"/>
            <w:tcMar>
              <w:left w:type="dxa" w:w="54"/>
            </w:tcMar>
          </w:tcPr>
          <w:p>
            <w:pPr>
              <w:pStyle w:val="style59"/>
              <w:jc w:val="center"/>
            </w:pPr>
            <w:r>
              <w:rPr>
                <w:lang w:val="mn-MN"/>
              </w:rPr>
              <w:t>51-73</w:t>
            </w:r>
          </w:p>
        </w:tc>
      </w:tr>
    </w:tbl>
    <w:p>
      <w:pPr>
        <w:pStyle w:val="style0"/>
        <w:jc w:val="center"/>
      </w:pPr>
      <w:r>
        <w:rPr>
          <w:b/>
          <w:bCs/>
          <w:sz w:val="24"/>
          <w:szCs w:val="24"/>
          <w:effect w:val="blinkBackground"/>
        </w:rPr>
      </w:r>
    </w:p>
    <w:p>
      <w:pPr>
        <w:pStyle w:val="style0"/>
      </w:pPr>
      <w:r>
        <w:rPr/>
      </w:r>
    </w:p>
    <w:p>
      <w:pPr>
        <w:pStyle w:val="style0"/>
        <w:tabs>
          <w:tab w:leader="none" w:pos="8820" w:val="left"/>
        </w:tabs>
        <w:ind w:hanging="0" w:left="0" w:right="270"/>
        <w:jc w:val="center"/>
      </w:pPr>
      <w:r>
        <w:rPr>
          <w:rFonts w:ascii="Arial CYR" w:cs="Arial CYR" w:hAnsi="Arial CYR"/>
          <w:b/>
          <w:bCs/>
          <w:i/>
          <w:iCs/>
          <w:sz w:val="24"/>
          <w:szCs w:val="24"/>
          <w:u w:val="none"/>
          <w:lang w:val="mn-MN"/>
        </w:rPr>
        <w:t xml:space="preserve">        </w:t>
      </w:r>
      <w:r>
        <w:rPr>
          <w:rFonts w:ascii="Arial CYR" w:cs="Arial CYR" w:hAnsi="Arial CYR"/>
          <w:b/>
          <w:bCs/>
          <w:i/>
          <w:iCs/>
          <w:sz w:val="24"/>
          <w:szCs w:val="24"/>
          <w:u w:val="none"/>
          <w:lang w:val="mn-MN"/>
        </w:rPr>
        <w:t xml:space="preserve">Монгол Улсын Их Хурлын </w:t>
      </w:r>
      <w:r>
        <w:rPr>
          <w:rFonts w:ascii="Arial CYR" w:cs="Arial CYR" w:hAnsi="Arial CYR"/>
          <w:b/>
          <w:bCs/>
          <w:i/>
          <w:iCs/>
          <w:sz w:val="24"/>
          <w:szCs w:val="24"/>
          <w:u w:val="none"/>
          <w:lang w:val="en-US"/>
        </w:rPr>
        <w:t xml:space="preserve">2014 </w:t>
      </w:r>
      <w:r>
        <w:rPr>
          <w:rFonts w:ascii="Arial CYR" w:cs="Arial CYR" w:hAnsi="Arial CYR"/>
          <w:b/>
          <w:bCs/>
          <w:i/>
          <w:iCs/>
          <w:sz w:val="24"/>
          <w:szCs w:val="24"/>
          <w:u w:val="none"/>
          <w:lang w:val="mn-MN"/>
        </w:rPr>
        <w:t xml:space="preserve">оны намрын ээлжит чуулганы </w:t>
      </w:r>
    </w:p>
    <w:p>
      <w:pPr>
        <w:pStyle w:val="style0"/>
        <w:jc w:val="center"/>
      </w:pPr>
      <w:r>
        <w:rPr>
          <w:b/>
          <w:bCs/>
          <w:i/>
          <w:iCs/>
          <w:u w:val="none"/>
          <w:lang w:val="mn-MN"/>
        </w:rPr>
        <w:t xml:space="preserve">        </w:t>
      </w:r>
      <w:r>
        <w:rPr>
          <w:b/>
          <w:bCs/>
          <w:i/>
          <w:iCs/>
          <w:u w:val="none"/>
          <w:lang w:val="en-US"/>
        </w:rPr>
        <w:t xml:space="preserve">12 </w:t>
      </w:r>
      <w:r>
        <w:rPr>
          <w:b/>
          <w:bCs/>
          <w:i/>
          <w:iCs/>
          <w:u w:val="none"/>
          <w:lang w:val="mn-MN"/>
        </w:rPr>
        <w:t>дугаар сарын</w:t>
      </w:r>
      <w:r>
        <w:rPr>
          <w:b/>
          <w:bCs/>
          <w:i/>
          <w:iCs/>
          <w:u w:val="none"/>
          <w:lang w:val="en-US"/>
        </w:rPr>
        <w:t xml:space="preserve"> 18</w:t>
      </w:r>
      <w:r>
        <w:rPr>
          <w:b/>
          <w:bCs/>
          <w:i/>
          <w:iCs/>
          <w:u w:val="none"/>
          <w:lang w:val="mn-MN"/>
        </w:rPr>
        <w:t xml:space="preserve">-ны өдөр  </w:t>
      </w:r>
      <w:r>
        <w:rPr>
          <w:b/>
          <w:bCs/>
          <w:i/>
          <w:iCs/>
          <w:u w:val="none"/>
          <w:lang w:val="en-US"/>
        </w:rPr>
        <w:t>(</w:t>
      </w:r>
      <w:r>
        <w:rPr>
          <w:b/>
          <w:bCs/>
          <w:i/>
          <w:iCs/>
          <w:u w:val="none"/>
          <w:lang w:val="mn-MN"/>
        </w:rPr>
        <w:t>Пүрэв гараг</w:t>
      </w:r>
      <w:r>
        <w:rPr>
          <w:b/>
          <w:bCs/>
          <w:i/>
          <w:iCs/>
          <w:u w:val="none"/>
          <w:lang w:val="en-US"/>
        </w:rPr>
        <w:t>)</w:t>
      </w:r>
      <w:r>
        <w:rPr>
          <w:b/>
          <w:bCs/>
          <w:i/>
          <w:iCs/>
          <w:u w:val="none"/>
          <w:lang w:val="mn-MN"/>
        </w:rPr>
        <w:t xml:space="preserve">-ийн нэгдсэн </w:t>
      </w:r>
    </w:p>
    <w:p>
      <w:pPr>
        <w:pStyle w:val="style0"/>
        <w:jc w:val="center"/>
      </w:pPr>
      <w:r>
        <w:rPr>
          <w:b/>
          <w:bCs/>
          <w:i/>
          <w:iCs/>
          <w:u w:val="none"/>
          <w:lang w:val="mn-MN"/>
        </w:rPr>
        <w:t xml:space="preserve">     </w:t>
      </w:r>
      <w:r>
        <w:rPr>
          <w:b/>
          <w:bCs/>
          <w:i/>
          <w:iCs/>
          <w:u w:val="none"/>
          <w:lang w:val="mn-MN"/>
        </w:rPr>
        <w:t>хуралдааны гар тэмдэглэл.</w:t>
      </w:r>
    </w:p>
    <w:p>
      <w:pPr>
        <w:pStyle w:val="style0"/>
        <w:jc w:val="center"/>
      </w:pPr>
      <w:r>
        <w:rPr/>
      </w:r>
    </w:p>
    <w:p>
      <w:pPr>
        <w:pStyle w:val="style0"/>
        <w:jc w:val="both"/>
      </w:pPr>
      <w:r>
        <w:rPr>
          <w:lang w:val="mn-MN"/>
        </w:rPr>
        <w:tab/>
        <w:t>Улсын Их Хурлын дарга З.Энхболд ирц, хэлэлцэх асуудлын дарааллыг танилцуулж, хуралдааныг даргалав.</w:t>
      </w:r>
    </w:p>
    <w:p>
      <w:pPr>
        <w:pStyle w:val="style0"/>
      </w:pPr>
      <w:r>
        <w:rPr/>
      </w:r>
    </w:p>
    <w:p>
      <w:pPr>
        <w:pStyle w:val="style0"/>
        <w:jc w:val="both"/>
      </w:pPr>
      <w:r>
        <w:rPr>
          <w:lang w:val="mn-MN"/>
        </w:rPr>
        <w:tab/>
        <w:t xml:space="preserve">Үдээс хойших хуралдаанд ирвэл зохих </w:t>
      </w:r>
      <w:r>
        <w:rPr>
          <w:lang w:val="en-US"/>
        </w:rPr>
        <w:t xml:space="preserve">76 </w:t>
      </w:r>
      <w:r>
        <w:rPr>
          <w:lang w:val="mn-MN"/>
        </w:rPr>
        <w:t>гишүүнээс 39 гишүүн ирж</w:t>
      </w:r>
      <w:r>
        <w:rPr>
          <w:lang w:val="en-US"/>
        </w:rPr>
        <w:t xml:space="preserve">, </w:t>
      </w:r>
      <w:r>
        <w:rPr>
          <w:lang w:val="mn-MN"/>
        </w:rPr>
        <w:t xml:space="preserve">51.3 хувийн ирцтэйгээр </w:t>
      </w:r>
      <w:r>
        <w:rPr>
          <w:lang w:val="en-US"/>
        </w:rPr>
        <w:t xml:space="preserve">15 </w:t>
      </w:r>
      <w:r>
        <w:rPr>
          <w:lang w:val="mn-MN"/>
        </w:rPr>
        <w:t xml:space="preserve">цаг </w:t>
      </w:r>
      <w:r>
        <w:rPr>
          <w:lang w:val="en-US"/>
        </w:rPr>
        <w:t>4</w:t>
      </w:r>
      <w:r>
        <w:rPr>
          <w:lang w:val="mn-MN"/>
        </w:rPr>
        <w:t>5</w:t>
      </w:r>
      <w:r>
        <w:rPr>
          <w:lang w:val="en-US"/>
        </w:rPr>
        <w:t xml:space="preserve"> </w:t>
      </w:r>
      <w:r>
        <w:rPr>
          <w:lang w:val="mn-MN"/>
        </w:rPr>
        <w:t xml:space="preserve">минутад Төрийн ордны Улсын Их Хурлын чуулганы нэгдсэн хуралдааны танхимд эхлэв. </w:t>
      </w:r>
    </w:p>
    <w:p>
      <w:pPr>
        <w:pStyle w:val="style0"/>
      </w:pPr>
      <w:r>
        <w:rPr/>
      </w:r>
    </w:p>
    <w:p>
      <w:pPr>
        <w:pStyle w:val="style0"/>
      </w:pPr>
      <w:r>
        <w:rPr>
          <w:lang w:val="mn-MN"/>
        </w:rPr>
        <w:tab/>
      </w:r>
      <w:r>
        <w:rPr>
          <w:i/>
          <w:iCs/>
          <w:lang w:val="mn-MN"/>
        </w:rPr>
        <w:t xml:space="preserve">Чөлөөтэй: </w:t>
      </w:r>
      <w:r>
        <w:rPr>
          <w:i w:val="false"/>
          <w:iCs w:val="false"/>
          <w:lang w:val="mn-MN"/>
        </w:rPr>
        <w:t>З.Баянсэлэнгэ, Ц.Баярсайхан, Г.Уянга, Л.Эрдэнэчимэг.</w:t>
      </w:r>
    </w:p>
    <w:p>
      <w:pPr>
        <w:pStyle w:val="style0"/>
      </w:pPr>
      <w:r>
        <w:rPr>
          <w:i w:val="false"/>
          <w:iCs w:val="false"/>
          <w:lang w:val="mn-MN"/>
        </w:rPr>
        <w:t xml:space="preserve"> </w:t>
      </w:r>
      <w:r>
        <w:rPr>
          <w:i/>
          <w:iCs/>
          <w:lang w:val="mn-MN"/>
        </w:rPr>
        <w:tab/>
        <w:t xml:space="preserve">Өвчтэй: </w:t>
      </w:r>
      <w:r>
        <w:rPr>
          <w:i w:val="false"/>
          <w:iCs w:val="false"/>
          <w:lang w:val="mn-MN"/>
        </w:rPr>
        <w:t>Н.Алтанхуяг, Д.Бат-Эрдэнэ.</w:t>
      </w:r>
    </w:p>
    <w:p>
      <w:pPr>
        <w:pStyle w:val="style0"/>
      </w:pPr>
      <w:r>
        <w:rPr>
          <w:i/>
          <w:iCs/>
          <w:lang w:val="mn-MN"/>
        </w:rPr>
        <w:tab/>
        <w:t xml:space="preserve">Тасалсан: </w:t>
      </w:r>
      <w:r>
        <w:rPr>
          <w:i w:val="false"/>
          <w:iCs w:val="false"/>
          <w:lang w:val="mn-MN"/>
        </w:rPr>
        <w:t>С.Батболд, Ц.Дашдорж, Д.Лүндээжанцан, Б.Наранхүү, Д.Сарангэрэл, Я.Содбаатар, О.Содбилэг, М.Сономпил, Д.Тэрбишдагва, Ч.Улаан, Ч.Хүрэлбаатар, Л.Цог, Н.Энхболд.</w:t>
      </w:r>
    </w:p>
    <w:p>
      <w:pPr>
        <w:pStyle w:val="style0"/>
      </w:pPr>
      <w:r>
        <w:rPr>
          <w:i w:val="false"/>
          <w:iCs w:val="false"/>
          <w:lang w:val="mn-MN"/>
        </w:rPr>
        <w:tab/>
      </w:r>
      <w:r>
        <w:rPr>
          <w:i/>
          <w:iCs/>
          <w:lang w:val="mn-MN"/>
        </w:rPr>
        <w:t>Хоцорсон:</w:t>
      </w:r>
      <w:r>
        <w:rPr>
          <w:i w:val="false"/>
          <w:iCs w:val="false"/>
          <w:lang w:val="mn-MN"/>
        </w:rPr>
        <w:t xml:space="preserve"> Су.Батболд 25 минут, Х.Баттулга 30 минут, Д.Дэмбэрэл 25 минут, Б.Чойжилсүрэн 35 минут, Л.Энх-Амгалан 20 минут, Ж.Энхбаяр 20 минут.</w:t>
      </w:r>
    </w:p>
    <w:p>
      <w:pPr>
        <w:pStyle w:val="style0"/>
        <w:jc w:val="both"/>
      </w:pPr>
      <w:r>
        <w:rPr/>
      </w:r>
    </w:p>
    <w:p>
      <w:pPr>
        <w:pStyle w:val="style0"/>
        <w:jc w:val="both"/>
      </w:pPr>
      <w:r>
        <w:rPr>
          <w:i/>
          <w:iCs/>
          <w:lang w:val="mn-MN"/>
        </w:rPr>
        <w:tab/>
        <w:t>Хуралдаанд 57 гишүүн оролцож, 75.0 хувийн ирцтэй байв.</w:t>
      </w:r>
    </w:p>
    <w:p>
      <w:pPr>
        <w:pStyle w:val="style0"/>
        <w:jc w:val="both"/>
      </w:pPr>
      <w:r>
        <w:rPr/>
      </w:r>
    </w:p>
    <w:p>
      <w:pPr>
        <w:pStyle w:val="style0"/>
        <w:jc w:val="both"/>
      </w:pPr>
      <w:r>
        <w:rPr>
          <w:i/>
          <w:iCs/>
          <w:lang w:val="mn-MN"/>
        </w:rPr>
        <w:tab/>
      </w:r>
      <w:r>
        <w:rPr>
          <w:i w:val="false"/>
          <w:iCs w:val="false"/>
          <w:lang w:val="mn-MN"/>
        </w:rPr>
        <w:t>Улсын Их Хурлын дарга З.Энхболд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Иргэний хуульд нэмэлт, өөрчлөлт оруулах тухай</w:t>
      </w:r>
      <w:r>
        <w:rPr>
          <w:b w:val="false"/>
          <w:bCs w:val="false"/>
          <w:i w:val="false"/>
          <w:iCs w:val="false"/>
          <w:lang w:val="mn-MN"/>
        </w:rPr>
        <w:t xml:space="preserve"> </w:t>
      </w:r>
      <w:r>
        <w:rPr>
          <w:i w:val="false"/>
          <w:iCs w:val="false"/>
          <w:lang w:val="mn-MN"/>
        </w:rPr>
        <w:t>хуулийн төслүүдийн эцсийн найруулгыг уншиж танилцуулав.</w:t>
      </w:r>
    </w:p>
    <w:p>
      <w:pPr>
        <w:pStyle w:val="style0"/>
        <w:jc w:val="both"/>
      </w:pPr>
      <w:r>
        <w:rPr/>
      </w:r>
    </w:p>
    <w:p>
      <w:pPr>
        <w:pStyle w:val="style0"/>
        <w:jc w:val="both"/>
      </w:pPr>
      <w:r>
        <w:rPr>
          <w:i w:val="false"/>
          <w:iCs w:val="false"/>
          <w:lang w:val="mn-MN"/>
        </w:rPr>
        <w:tab/>
      </w:r>
      <w:r>
        <w:rPr>
          <w:b w:val="false"/>
          <w:bCs w:val="false"/>
          <w:i w:val="false"/>
          <w:iCs w:val="false"/>
          <w:lang w:val="mn-MN"/>
        </w:rPr>
        <w:t>Баталсан хуулийн эцсийн найруулга</w:t>
      </w:r>
      <w:r>
        <w:rPr>
          <w:i w:val="false"/>
          <w:iCs w:val="false"/>
          <w:lang w:val="mn-MN"/>
        </w:rPr>
        <w:t xml:space="preserve"> дээр Улсын Их Хурлын гишүүдээс асуулт, санал гараагүй тул эцсийн найруулга сонссоноор тооцлоо. </w:t>
      </w:r>
      <w:r>
        <w:rPr>
          <w:i w:val="false"/>
          <w:iCs w:val="false"/>
          <w:lang w:val="en-US"/>
        </w:rPr>
        <w:t>(</w:t>
      </w:r>
      <w:r>
        <w:rPr>
          <w:i w:val="false"/>
          <w:iCs w:val="false"/>
          <w:lang w:val="mn-MN"/>
        </w:rPr>
        <w:t>15:48</w:t>
      </w:r>
      <w:r>
        <w:rPr>
          <w:i w:val="false"/>
          <w:iCs w:val="false"/>
          <w:lang w:val="en-US"/>
        </w:rPr>
        <w:t>)</w:t>
      </w:r>
      <w:r>
        <w:rPr>
          <w:i w:val="false"/>
          <w:iCs w:val="false"/>
          <w:lang w:val="mn-MN"/>
        </w:rPr>
        <w:tab/>
      </w:r>
    </w:p>
    <w:p>
      <w:pPr>
        <w:pStyle w:val="style0"/>
        <w:jc w:val="both"/>
      </w:pPr>
      <w:r>
        <w:rPr>
          <w:i/>
          <w:iCs/>
          <w:lang w:val="mn-MN"/>
        </w:rPr>
        <w:tab/>
      </w:r>
    </w:p>
    <w:p>
      <w:pPr>
        <w:pStyle w:val="style0"/>
        <w:jc w:val="both"/>
      </w:pPr>
      <w:r>
        <w:rPr>
          <w:b/>
          <w:bCs/>
          <w:i/>
          <w:iCs/>
          <w:lang w:val="mn-MN"/>
        </w:rPr>
        <w:tab/>
        <w:t xml:space="preserve">Нэг. </w:t>
      </w:r>
      <w:r>
        <w:rPr>
          <w:i w:val="false"/>
          <w:iCs w:val="false"/>
          <w:lang w:val="mn-MN"/>
        </w:rPr>
        <w:tab/>
      </w:r>
      <w:r>
        <w:rPr>
          <w:b/>
          <w:bCs/>
          <w:i/>
          <w:iCs/>
          <w:lang w:val="mn-MN"/>
        </w:rPr>
        <w:t xml:space="preserve">Монгол Улсын </w:t>
      </w:r>
      <w:r>
        <w:rPr>
          <w:b/>
          <w:bCs/>
          <w:i/>
          <w:iCs/>
          <w:lang w:val="en-US"/>
        </w:rPr>
        <w:t xml:space="preserve">2014 </w:t>
      </w:r>
      <w:r>
        <w:rPr>
          <w:b/>
          <w:bCs/>
          <w:i/>
          <w:iCs/>
          <w:lang w:val="mn-MN"/>
        </w:rPr>
        <w:t xml:space="preserve">оны төсвийн тухай хуульд өөрчлөлт оруулах тухай, Хүний хөгжил сангийн </w:t>
      </w:r>
      <w:r>
        <w:rPr>
          <w:b/>
          <w:bCs/>
          <w:i/>
          <w:iCs/>
          <w:lang w:val="en-US"/>
        </w:rPr>
        <w:t xml:space="preserve">2014 </w:t>
      </w:r>
      <w:r>
        <w:rPr>
          <w:b/>
          <w:bCs/>
          <w:i/>
          <w:iCs/>
          <w:lang w:val="mn-MN"/>
        </w:rPr>
        <w:t xml:space="preserve">оны төсвийн тухай хуульд өөрчлөлт оруулах тухай, Нийгмийн даатгалын сангийн </w:t>
      </w:r>
      <w:r>
        <w:rPr>
          <w:b/>
          <w:bCs/>
          <w:i/>
          <w:iCs/>
          <w:lang w:val="en-US"/>
        </w:rPr>
        <w:t xml:space="preserve">2014 </w:t>
      </w:r>
      <w:r>
        <w:rPr>
          <w:b/>
          <w:bCs/>
          <w:i/>
          <w:iCs/>
          <w:lang w:val="mn-MN"/>
        </w:rPr>
        <w:t>оны төсвийн тухай хуульд нэмэлт, өөрчлөлт оруулах тухай хуулийн төслүүд</w:t>
      </w:r>
      <w:r>
        <w:rPr>
          <w:i w:val="false"/>
          <w:iCs w:val="false"/>
          <w:lang w:val="mn-MN"/>
        </w:rPr>
        <w:t xml:space="preserve"> /</w:t>
      </w:r>
      <w:r>
        <w:rPr>
          <w:i/>
          <w:iCs/>
          <w:lang w:val="mn-MN"/>
        </w:rPr>
        <w:t xml:space="preserve">Засгийн газар </w:t>
      </w:r>
      <w:r>
        <w:rPr>
          <w:i/>
          <w:iCs/>
          <w:lang w:val="en-US"/>
        </w:rPr>
        <w:t>2014.12.11</w:t>
      </w:r>
      <w:r>
        <w:rPr>
          <w:i/>
          <w:iCs/>
          <w:lang w:val="mn-MN"/>
        </w:rPr>
        <w:t>-ний өдөр өргөн мэдүүлсэн, хоёр дахь хэлэлцүүлэг/.</w:t>
      </w:r>
    </w:p>
    <w:p>
      <w:pPr>
        <w:pStyle w:val="style0"/>
        <w:jc w:val="both"/>
      </w:pPr>
      <w:r>
        <w:rPr/>
      </w:r>
    </w:p>
    <w:p>
      <w:pPr>
        <w:pStyle w:val="style0"/>
        <w:jc w:val="both"/>
      </w:pPr>
      <w:r>
        <w:rPr>
          <w:i w:val="false"/>
          <w:iCs w:val="false"/>
          <w:lang w:val="mn-MN"/>
        </w:rPr>
        <w:tab/>
        <w:t>Хэлэлцэж буй асуудалтай холбогдуулан Монгол Улсын Сангийн сайд Ж.Эрдэнэбат, дэд сайд С.Пүрэв, Төрийн нарийн бичгийн дарга Х.Ганцогт, Төсвийн бодлого, төлөвлөлтийн газрын дарга Ж.Ганбат, Санхүүгийн бодлого, өрийн удирдлагын газрын дарга Б.Нямаа, Төсвийн зарлагын хэлтсийн дарга О.Хуягцогт, Төсвийн орлогын хэлтсийн дарга Э.Батбаяр, Нэгдсэн төсвийн төлөвлөлтийн бодлогын хэлтсийн дарга Б.Доржсэмбэд, Орон нутгийн хөгжлийн нэгдсэн сангийн хэлтсийн дарга М.Батгэрэл нар оролцов.</w:t>
      </w:r>
    </w:p>
    <w:p>
      <w:pPr>
        <w:pStyle w:val="style0"/>
        <w:jc w:val="both"/>
      </w:pPr>
      <w:r>
        <w:rPr/>
      </w:r>
    </w:p>
    <w:p>
      <w:pPr>
        <w:pStyle w:val="style0"/>
        <w:jc w:val="both"/>
      </w:pPr>
      <w:r>
        <w:rPr>
          <w:i w:val="false"/>
          <w:iCs w:val="false"/>
          <w:lang w:val="mn-MN"/>
        </w:rPr>
        <w:tab/>
        <w:t>Хуралдаанд Улсын Их Хурлын Төсвийн байнгын хорооны ажлын албаны ахлах зөвлөх Д.Отгонбаатар, зөвлөх Ё.Энхсайхан, Б.Гандулам, референт Ц.Батбаатар, Хяналт үнэлгээний хэлтсийн Төсвийн шинжилгээний хэсгийн зөвлөх Г.Даваажаргал нар байлцав.</w:t>
      </w:r>
    </w:p>
    <w:p>
      <w:pPr>
        <w:pStyle w:val="style0"/>
        <w:jc w:val="both"/>
      </w:pPr>
      <w:r>
        <w:rPr/>
      </w:r>
    </w:p>
    <w:p>
      <w:pPr>
        <w:pStyle w:val="style0"/>
        <w:jc w:val="both"/>
      </w:pPr>
      <w:r>
        <w:rPr>
          <w:i w:val="false"/>
          <w:iCs w:val="false"/>
          <w:lang w:val="mn-MN"/>
        </w:rPr>
        <w:tab/>
        <w:t>Хуулийн төслийн талаарх Төсвийн байнгын хорооны санал, дүгнэлтийг Улсын Их Хурлын гишүүн Б.Болор танилцуулав.</w:t>
      </w:r>
    </w:p>
    <w:p>
      <w:pPr>
        <w:pStyle w:val="style0"/>
        <w:jc w:val="both"/>
      </w:pPr>
      <w:r>
        <w:rPr/>
      </w:r>
    </w:p>
    <w:p>
      <w:pPr>
        <w:pStyle w:val="style0"/>
        <w:jc w:val="both"/>
      </w:pPr>
      <w:r>
        <w:rPr>
          <w:i w:val="false"/>
          <w:iCs w:val="false"/>
          <w:lang w:val="mn-MN"/>
        </w:rPr>
        <w:tab/>
        <w:t>Байнгын хорооны санал, дүгнэлттэй холбогдуулан Улсын Их Хурлын гишүүн О.Баасанхүү, Д.Ганхуяг нарын тавьсан асуултад Төсвийн байнгын хорооны дарга Ц.Даваасүрэн, Монгол Улсын Сангийн сайд Ж.Эрдэнэбат, дэд сайд С.Пүрэв нар хариулж, тайлбар хийв.</w:t>
      </w:r>
    </w:p>
    <w:p>
      <w:pPr>
        <w:pStyle w:val="style0"/>
        <w:jc w:val="both"/>
      </w:pPr>
      <w:r>
        <w:rPr/>
      </w:r>
    </w:p>
    <w:p>
      <w:pPr>
        <w:pStyle w:val="style0"/>
        <w:jc w:val="both"/>
      </w:pPr>
      <w:r>
        <w:rPr>
          <w:i w:val="false"/>
          <w:iCs w:val="false"/>
          <w:lang w:val="mn-MN"/>
        </w:rPr>
        <w:tab/>
        <w:t xml:space="preserve">Улсын Их Хурлын дарга З.Энхболд </w:t>
      </w:r>
      <w:r>
        <w:rPr>
          <w:lang w:val="mn-MN"/>
        </w:rPr>
        <w:t>Монгол Улсын 2014 оны төсвийн тухай хуульд өөрчлөлт оруулах тухай хуулийн төслийн талаарх зарчмын зөрүүтэй саналын томьёоллоор санал хураалт явуулав.</w:t>
      </w:r>
    </w:p>
    <w:p>
      <w:pPr>
        <w:pStyle w:val="style0"/>
      </w:pPr>
      <w:r>
        <w:rPr/>
      </w:r>
    </w:p>
    <w:p>
      <w:pPr>
        <w:pStyle w:val="style0"/>
      </w:pPr>
      <w:r>
        <w:rPr>
          <w:lang w:val="mn-MN"/>
        </w:rPr>
        <w:tab/>
      </w:r>
      <w:r>
        <w:rPr>
          <w:b w:val="false"/>
          <w:bCs w:val="false"/>
          <w:i/>
          <w:iCs/>
          <w:lang w:val="mn-MN"/>
        </w:rPr>
        <w:t xml:space="preserve">Нэг. Төсвийн байнгын хороо дэмжсэн санал: </w:t>
      </w:r>
    </w:p>
    <w:p>
      <w:pPr>
        <w:pStyle w:val="style0"/>
      </w:pPr>
      <w:r>
        <w:rPr/>
      </w:r>
    </w:p>
    <w:p>
      <w:pPr>
        <w:pStyle w:val="style0"/>
      </w:pPr>
      <w:r>
        <w:rPr>
          <w:b w:val="false"/>
          <w:bCs w:val="false"/>
          <w:lang w:val="mn-MN"/>
        </w:rPr>
        <w:tab/>
        <w:t xml:space="preserve">Улсын Их Хурлын гишүүн Ц.Даваасүрэн, Ж.Эрдэнэбат нарын гаргасан, </w:t>
      </w:r>
      <w:r>
        <w:rPr>
          <w:lang w:val="mn-MN"/>
        </w:rPr>
        <w:t>Хуулийг баталсан өдрөөс нь эхлэн дагаж мөрдөх гэсэн саналыг дэмжье гэдгээр санал хураая.</w:t>
      </w:r>
    </w:p>
    <w:p>
      <w:pPr>
        <w:pStyle w:val="style0"/>
      </w:pPr>
      <w:r>
        <w:rPr/>
      </w:r>
    </w:p>
    <w:p>
      <w:pPr>
        <w:pStyle w:val="style0"/>
      </w:pPr>
      <w:r>
        <w:rPr>
          <w:lang w:val="mn-MN"/>
        </w:rPr>
        <w:tab/>
        <w:t>Зөвшөөрсөн</w:t>
        <w:tab/>
        <w:tab/>
        <w:t>28</w:t>
      </w:r>
    </w:p>
    <w:p>
      <w:pPr>
        <w:pStyle w:val="style0"/>
      </w:pPr>
      <w:r>
        <w:rPr>
          <w:lang w:val="mn-MN"/>
        </w:rPr>
        <w:tab/>
        <w:t>Татгалзсан</w:t>
        <w:tab/>
        <w:tab/>
        <w:t>12</w:t>
      </w:r>
    </w:p>
    <w:p>
      <w:pPr>
        <w:pStyle w:val="style0"/>
      </w:pPr>
      <w:r>
        <w:rPr>
          <w:lang w:val="mn-MN"/>
        </w:rPr>
        <w:tab/>
        <w:t>Бүгд</w:t>
        <w:tab/>
        <w:tab/>
        <w:tab/>
        <w:t>40</w:t>
      </w:r>
    </w:p>
    <w:p>
      <w:pPr>
        <w:pStyle w:val="style0"/>
      </w:pPr>
      <w:r>
        <w:rPr>
          <w:lang w:val="mn-MN"/>
        </w:rPr>
        <w:tab/>
        <w:t>70.0 хувийн саналаар дэмжигдлээ.</w:t>
      </w:r>
    </w:p>
    <w:p>
      <w:pPr>
        <w:pStyle w:val="style0"/>
      </w:pPr>
      <w:r>
        <w:rPr/>
      </w:r>
    </w:p>
    <w:p>
      <w:pPr>
        <w:pStyle w:val="style0"/>
      </w:pPr>
      <w:r>
        <w:rPr>
          <w:lang w:val="mn-MN"/>
        </w:rPr>
        <w:tab/>
      </w:r>
      <w:r>
        <w:rPr>
          <w:i/>
          <w:iCs/>
          <w:lang w:val="mn-MN"/>
        </w:rPr>
        <w:t xml:space="preserve">Хоёр. Төсвийн байнгын хороо дэмжээгүй санал: </w:t>
        <w:tab/>
      </w:r>
    </w:p>
    <w:p>
      <w:pPr>
        <w:pStyle w:val="style0"/>
      </w:pPr>
      <w:r>
        <w:rPr/>
      </w:r>
    </w:p>
    <w:p>
      <w:pPr>
        <w:pStyle w:val="style0"/>
      </w:pPr>
      <w:r>
        <w:rPr>
          <w:lang w:val="mn-MN"/>
        </w:rPr>
        <w:tab/>
      </w:r>
      <w:r>
        <w:rPr>
          <w:b w:val="false"/>
          <w:bCs w:val="false"/>
          <w:lang w:val="mn-MN"/>
        </w:rPr>
        <w:t xml:space="preserve">Улсын Их Хурлын гишүүн Су.Батболдын гаргасан, Байгаль орчин, хүнс, хөдөө аж ахуйн байнгын хороо дэмжсэн, </w:t>
      </w:r>
      <w:r>
        <w:rPr>
          <w:lang w:val="mn-MN"/>
        </w:rPr>
        <w:t xml:space="preserve">Мал хамгаалах сангийн 25.8 тэрбум төгрөг гэснийг 38.8 тэрбум төгрөг гэж өөрчлөх гэсэн Байнгын хорооны дэмжээгүй саналыг дэмжье гэдгээр санал хураая. </w:t>
      </w:r>
    </w:p>
    <w:p>
      <w:pPr>
        <w:pStyle w:val="style0"/>
      </w:pPr>
      <w:r>
        <w:rPr/>
      </w:r>
    </w:p>
    <w:p>
      <w:pPr>
        <w:pStyle w:val="style0"/>
      </w:pPr>
      <w:r>
        <w:rPr>
          <w:lang w:val="mn-MN"/>
        </w:rPr>
        <w:tab/>
        <w:t>Зөвшөөрсөн</w:t>
        <w:tab/>
        <w:tab/>
        <w:t>27</w:t>
      </w:r>
    </w:p>
    <w:p>
      <w:pPr>
        <w:pStyle w:val="style0"/>
      </w:pPr>
      <w:r>
        <w:rPr>
          <w:lang w:val="mn-MN"/>
        </w:rPr>
        <w:tab/>
        <w:t>Татгалзсан</w:t>
        <w:tab/>
        <w:tab/>
        <w:t>14</w:t>
      </w:r>
    </w:p>
    <w:p>
      <w:pPr>
        <w:pStyle w:val="style0"/>
      </w:pPr>
      <w:r>
        <w:rPr>
          <w:lang w:val="mn-MN"/>
        </w:rPr>
        <w:tab/>
        <w:t>Бүгд</w:t>
        <w:tab/>
        <w:tab/>
        <w:tab/>
        <w:t>41</w:t>
      </w:r>
    </w:p>
    <w:p>
      <w:pPr>
        <w:pStyle w:val="style0"/>
      </w:pPr>
      <w:r>
        <w:rPr>
          <w:lang w:val="mn-MN"/>
        </w:rPr>
        <w:tab/>
        <w:t>65.9 хувийн саналаар Төсвийн байнгын хорооны санал дэмжигдлээ.</w:t>
      </w:r>
    </w:p>
    <w:p>
      <w:pPr>
        <w:pStyle w:val="style0"/>
      </w:pPr>
      <w:r>
        <w:rPr/>
      </w:r>
    </w:p>
    <w:p>
      <w:pPr>
        <w:pStyle w:val="style0"/>
      </w:pPr>
      <w:r>
        <w:rPr>
          <w:lang w:val="mn-MN"/>
        </w:rPr>
        <w:tab/>
      </w:r>
      <w:r>
        <w:rPr>
          <w:i/>
          <w:iCs/>
          <w:lang w:val="mn-MN"/>
        </w:rPr>
        <w:t>Гурав. Төсвийн байнгын хороо дэмжсэн найруулгын санал:</w:t>
      </w:r>
    </w:p>
    <w:p>
      <w:pPr>
        <w:pStyle w:val="style0"/>
      </w:pPr>
      <w:r>
        <w:rPr/>
      </w:r>
    </w:p>
    <w:p>
      <w:pPr>
        <w:pStyle w:val="style0"/>
      </w:pPr>
      <w:r>
        <w:rPr>
          <w:lang w:val="mn-MN"/>
        </w:rPr>
        <w:tab/>
        <w:t xml:space="preserve">1.Төслийн 1 дүгээр зүйлийн "3, 5, 11, 12, 13 дугаар" гэснийг "дараах" гэж, төслийн 2 дугаар зүйлийн "дэд заалтын" гэснийг "хэсгийн" гэж, хуулийн төслийн хавсралт "ТӨСВИЙН ЕРӨНХИЙЛӨН ЗАХИРАГЧ НАРЫН 2014 ОНД ХЭРЭГЖҮҮЛЭХ ХӨТӨЛБӨР, ХӨТӨЛБӨРИЙН ХҮРЭХ ҮР ДҮНГИЙН ТАЛААРХ ЧАНАРЫН БОЛОН ТОО ХЭМЖЭЭНИЙ ҮЗҮҮЛЭЛТ" гэсэн гарчгийн дээрх "Монгол Улсын 2014 оны төсвийн тухай хуулийн 1 дүгээр хавсралт" гэснийг "Монгол Улсын 2014 оны төсвийн тухай хуульд өөрчлөлт оруулах тухай хуулийн 1 дүгээр хавсралт" гэж, төслийн 1 дүгээр хавсралтын 20.2.1 дэх заалтын "орон" гэснийг "улс" гэж, 20.2.2 дахь заалтын "оронд" гэснийг "улсад" гэж, 22.2.1 дэх заалтын "бүртгэлд орсноос" гэснийг "бүртгэл явуулж эхэлснээс" гэж, төслийн хавсралт "МОНГОЛ УЛСЫН ТӨСВИЙН ХӨРӨНГӨӨР 2014 ОНД ХЭРЭГЖҮҮЛЭХ ХӨРӨНГӨ ОРУУЛАЛТЫН ТӨСӨЛ, АРГА ХЭМЖЭЭ, БАРИЛГА БАЙГУУЛАМЖИЙН ЖАГСААЛТ" гэсэн гарчгийн дээрх "Монгол Улсын 2014 оны төсвийн тухай хуулийн 2 дугаар хавсралт" гэснийг "Монгол Улсын 2014 оны төсвийн тухай хуульд өөрчлөлт оруулах тухай хуулийн 2 дугаар хавсралт" гэж, төслийн 2 дугаар хавсралтын гарчгийн "ХЭРЭГЖҮҮЛЭХ" гэснийг "САНХҮҮЖҮҮЛЭХ" гэж, </w:t>
      </w:r>
      <w:r>
        <w:rPr/>
        <w:t>XYII</w:t>
      </w:r>
      <w:r>
        <w:rPr>
          <w:lang w:val="mn-MN"/>
        </w:rPr>
        <w:t xml:space="preserve">.1.1, </w:t>
      </w:r>
      <w:r>
        <w:rPr/>
        <w:t>XYII</w:t>
      </w:r>
      <w:r>
        <w:rPr>
          <w:lang w:val="mn-MN"/>
        </w:rPr>
        <w:t xml:space="preserve">.1.2, </w:t>
      </w:r>
      <w:r>
        <w:rPr/>
        <w:t>XYII</w:t>
      </w:r>
      <w:r>
        <w:rPr>
          <w:lang w:val="mn-MN"/>
        </w:rPr>
        <w:t xml:space="preserve">.1.4,  </w:t>
      </w:r>
      <w:r>
        <w:rPr/>
        <w:t>XYII</w:t>
      </w:r>
      <w:r>
        <w:rPr>
          <w:lang w:val="mn-MN"/>
        </w:rPr>
        <w:t xml:space="preserve">.1.5, </w:t>
      </w:r>
      <w:r>
        <w:rPr/>
        <w:t>XYII</w:t>
      </w:r>
      <w:r>
        <w:rPr>
          <w:lang w:val="mn-MN"/>
        </w:rPr>
        <w:t>.1.6,</w:t>
      </w:r>
      <w:r>
        <w:rPr/>
        <w:t xml:space="preserve"> XYII</w:t>
      </w:r>
      <w:r>
        <w:rPr>
          <w:lang w:val="mn-MN"/>
        </w:rPr>
        <w:t xml:space="preserve">.1.8, </w:t>
      </w:r>
      <w:r>
        <w:rPr/>
        <w:t>XYII</w:t>
      </w:r>
      <w:r>
        <w:rPr>
          <w:lang w:val="mn-MN"/>
        </w:rPr>
        <w:t xml:space="preserve">.1.48, </w:t>
      </w:r>
      <w:r>
        <w:rPr/>
        <w:t>XYIII</w:t>
      </w:r>
      <w:r>
        <w:rPr>
          <w:lang w:val="mn-MN"/>
        </w:rPr>
        <w:t xml:space="preserve">.1.41, </w:t>
      </w:r>
      <w:r>
        <w:rPr/>
        <w:t>XX</w:t>
      </w:r>
      <w:r>
        <w:rPr>
          <w:lang w:val="mn-MN"/>
        </w:rPr>
        <w:t xml:space="preserve">.4.1.1 дэх заалтын "хэрэгжүүлэх" гэснийг, </w:t>
      </w:r>
      <w:r>
        <w:rPr/>
        <w:t>XYIII</w:t>
      </w:r>
      <w:r>
        <w:rPr>
          <w:lang w:val="mn-MN"/>
        </w:rPr>
        <w:t xml:space="preserve">.1.2, </w:t>
      </w:r>
      <w:r>
        <w:rPr/>
        <w:t>XYIII</w:t>
      </w:r>
      <w:r>
        <w:rPr>
          <w:lang w:val="mn-MN"/>
        </w:rPr>
        <w:t xml:space="preserve">.1.9, </w:t>
      </w:r>
      <w:r>
        <w:rPr/>
        <w:t>XYIII</w:t>
      </w:r>
      <w:r>
        <w:rPr>
          <w:lang w:val="mn-MN"/>
        </w:rPr>
        <w:t xml:space="preserve">.1.10 дахь заалтын "хэрэгжих" гэснийг, </w:t>
      </w:r>
      <w:r>
        <w:rPr/>
        <w:t>XXIY</w:t>
      </w:r>
      <w:r>
        <w:rPr>
          <w:lang w:val="mn-MN"/>
        </w:rPr>
        <w:t>.1.1.14 дэх заалтын "хэрэгжүүлж байгаа" гэснийг тус тус  "санхүүжих" гэж  тус тус өөрчлөх.</w:t>
      </w:r>
    </w:p>
    <w:p>
      <w:pPr>
        <w:pStyle w:val="style0"/>
      </w:pPr>
      <w:r>
        <w:rPr/>
      </w:r>
    </w:p>
    <w:p>
      <w:pPr>
        <w:pStyle w:val="style0"/>
      </w:pPr>
      <w:r>
        <w:rPr>
          <w:lang w:val="mn-MN"/>
        </w:rPr>
        <w:tab/>
        <w:t>2.Төслийн 1 дүгээр хавсралтын 15 дугаар зүйлийн "КОМИССЫН" гэсний өмнө "УЛСЫН" гэж, 30.2.3 дахь заалтын "Нийгмийн" гэсний дараа "даатгалын" гэж тус тус нэмэх.</w:t>
      </w:r>
    </w:p>
    <w:p>
      <w:pPr>
        <w:pStyle w:val="style0"/>
      </w:pPr>
      <w:r>
        <w:rPr/>
      </w:r>
    </w:p>
    <w:p>
      <w:pPr>
        <w:pStyle w:val="style0"/>
      </w:pPr>
      <w:r>
        <w:rPr>
          <w:lang w:val="mn-MN"/>
        </w:rPr>
        <w:tab/>
        <w:t xml:space="preserve">3.Төслийн 3 дугаар зүйлийн "14 дүгээр зүйлийн" гэснийг, 4 дүгээр зүйлийн "15 дугаар зүйлийн" гэснийг, төслийн 1 дүгээр хавсралтын 4.1.2 дахь заалтын "Ирсэн" гэснийг, 20.2 дахь хэсгийн "орон" гэснийг,  21.4.2 дахь заалтын "олгох" гэснийг, 26.4.4-26.4.8 дахь заалтыг, төслийн 2 дугаар хавсралтын </w:t>
      </w:r>
      <w:r>
        <w:rPr/>
        <w:t>XXIY</w:t>
      </w:r>
      <w:r>
        <w:rPr>
          <w:lang w:val="mn-MN"/>
        </w:rPr>
        <w:t xml:space="preserve">.1.2.3 дахь заалтын "эмнэлгийн" гэснийг тус тус хасах гэсэн </w:t>
      </w:r>
      <w:r>
        <w:rPr>
          <w:b w:val="false"/>
          <w:bCs w:val="false"/>
          <w:lang w:val="mn-MN"/>
        </w:rPr>
        <w:t xml:space="preserve">Улсын Их Хурлын гишүүн Б.Болор, С.Ганбаатар, Д.Ганхуяг, Д.Дэмбэрэл, М.Сономпил, Л.Эрдэнэчимэг нарын гаргасан саналуудыг дэмжье гэдгээр санал хураая. </w:t>
      </w:r>
    </w:p>
    <w:p>
      <w:pPr>
        <w:pStyle w:val="style0"/>
      </w:pPr>
      <w:r>
        <w:rPr/>
      </w:r>
    </w:p>
    <w:p>
      <w:pPr>
        <w:pStyle w:val="style0"/>
      </w:pPr>
      <w:r>
        <w:rPr>
          <w:b w:val="false"/>
          <w:bCs w:val="false"/>
          <w:lang w:val="mn-MN"/>
        </w:rPr>
        <w:tab/>
        <w:t>Зөвшөөрсөн</w:t>
        <w:tab/>
        <w:tab/>
        <w:t>32</w:t>
      </w:r>
    </w:p>
    <w:p>
      <w:pPr>
        <w:pStyle w:val="style0"/>
      </w:pPr>
      <w:r>
        <w:rPr>
          <w:lang w:val="mn-MN"/>
        </w:rPr>
        <w:tab/>
        <w:t>Татгалзсан</w:t>
        <w:tab/>
        <w:tab/>
        <w:t xml:space="preserve">  9</w:t>
      </w:r>
    </w:p>
    <w:p>
      <w:pPr>
        <w:pStyle w:val="style0"/>
      </w:pPr>
      <w:r>
        <w:rPr>
          <w:lang w:val="mn-MN"/>
        </w:rPr>
        <w:tab/>
        <w:t>Бүгд</w:t>
        <w:tab/>
        <w:tab/>
        <w:tab/>
        <w:t>41</w:t>
      </w:r>
    </w:p>
    <w:p>
      <w:pPr>
        <w:pStyle w:val="style0"/>
      </w:pPr>
      <w:r>
        <w:rPr>
          <w:b w:val="false"/>
          <w:bCs w:val="false"/>
          <w:lang w:val="mn-MN"/>
        </w:rPr>
        <w:tab/>
        <w:t>78.0 хувийн саналаар дэмжигдлээ.</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-Нийгмийн даатгалын сангийн 2014 оны төсвийн тухай хуульд нэмэлт, өөрчлөлт оруулах тухай хуулийн төслийн талаарх зарчмын зөрүүтэй саналын томьёоллоор санал хураалт явуулав.</w:t>
      </w:r>
    </w:p>
    <w:p>
      <w:pPr>
        <w:pStyle w:val="style0"/>
      </w:pPr>
      <w:r>
        <w:rPr/>
      </w:r>
    </w:p>
    <w:p>
      <w:pPr>
        <w:pStyle w:val="style0"/>
      </w:pPr>
      <w:r>
        <w:rPr>
          <w:b w:val="false"/>
          <w:bCs w:val="false"/>
          <w:lang w:val="mn-MN"/>
        </w:rPr>
        <w:tab/>
      </w:r>
      <w:r>
        <w:rPr>
          <w:b w:val="false"/>
          <w:bCs w:val="false"/>
          <w:i/>
          <w:iCs/>
          <w:lang w:val="mn-MN"/>
        </w:rPr>
        <w:t xml:space="preserve">Төсвийн байнгын хороо дэмжсэн санал. </w:t>
      </w:r>
    </w:p>
    <w:p>
      <w:pPr>
        <w:pStyle w:val="style0"/>
      </w:pPr>
      <w:r>
        <w:rPr/>
      </w:r>
    </w:p>
    <w:p>
      <w:pPr>
        <w:pStyle w:val="style0"/>
      </w:pPr>
      <w:r>
        <w:rPr>
          <w:b w:val="false"/>
          <w:bCs w:val="false"/>
          <w:lang w:val="mn-MN"/>
        </w:rPr>
        <w:tab/>
        <w:t xml:space="preserve">Улсын Их Хурлын гишүүн Ц.Даваасүрэн, Ж.Эрдэнэбат нарын гаргасан,  </w:t>
      </w:r>
      <w:r>
        <w:rPr>
          <w:lang w:val="mn-MN"/>
        </w:rPr>
        <w:t xml:space="preserve">Хуулийг баталсан өдрөөс нь эхлэн дагаж мөрдөх гэсэн саналыг </w:t>
      </w:r>
      <w:r>
        <w:rPr>
          <w:b w:val="false"/>
          <w:bCs w:val="false"/>
          <w:lang w:val="mn-MN"/>
        </w:rPr>
        <w:t xml:space="preserve">дэмжье гэдгээр санал хураая. </w:t>
      </w:r>
    </w:p>
    <w:p>
      <w:pPr>
        <w:pStyle w:val="style0"/>
      </w:pPr>
      <w:r>
        <w:rPr/>
      </w:r>
    </w:p>
    <w:p>
      <w:pPr>
        <w:pStyle w:val="style0"/>
      </w:pPr>
      <w:r>
        <w:rPr>
          <w:b w:val="false"/>
          <w:bCs w:val="false"/>
          <w:lang w:val="mn-MN"/>
        </w:rPr>
        <w:tab/>
        <w:t>Зөвшөөрсөн</w:t>
        <w:tab/>
        <w:tab/>
        <w:t>30</w:t>
      </w:r>
    </w:p>
    <w:p>
      <w:pPr>
        <w:pStyle w:val="style0"/>
      </w:pPr>
      <w:r>
        <w:rPr>
          <w:lang w:val="mn-MN"/>
        </w:rPr>
        <w:tab/>
        <w:t>Татгалзсан</w:t>
        <w:tab/>
        <w:tab/>
        <w:t>11</w:t>
      </w:r>
    </w:p>
    <w:p>
      <w:pPr>
        <w:pStyle w:val="style0"/>
      </w:pPr>
      <w:r>
        <w:rPr>
          <w:lang w:val="mn-MN"/>
        </w:rPr>
        <w:tab/>
        <w:t>Бүгд</w:t>
        <w:tab/>
        <w:tab/>
        <w:tab/>
        <w:t>41</w:t>
      </w:r>
    </w:p>
    <w:p>
      <w:pPr>
        <w:pStyle w:val="style0"/>
      </w:pPr>
      <w:r>
        <w:rPr>
          <w:b w:val="false"/>
          <w:bCs w:val="false"/>
          <w:lang w:val="mn-MN"/>
        </w:rPr>
        <w:tab/>
        <w:t>73.2 хувийн саналаар дэмжигдлээ.</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-Хүний хөгжил сангийн 2014 оны төсвийн тухай хуульд өөрчлөлт оруулах тухай хуулийн төслийн талаарх зарчмын зөрүүтэй саналын томьёоллоор санал хураалт явуулав. </w:t>
      </w:r>
    </w:p>
    <w:p>
      <w:pPr>
        <w:pStyle w:val="style0"/>
      </w:pPr>
      <w:r>
        <w:rPr>
          <w:b w:val="false"/>
          <w:bCs w:val="false"/>
          <w:lang w:val="mn-MN"/>
        </w:rPr>
        <w:tab/>
      </w:r>
      <w:r>
        <w:rPr>
          <w:b w:val="false"/>
          <w:bCs w:val="false"/>
          <w:i/>
          <w:iCs/>
          <w:lang w:val="mn-MN"/>
        </w:rPr>
        <w:t>Төсвийн байнгын хороо дэмжсэн санал.</w:t>
      </w:r>
    </w:p>
    <w:p>
      <w:pPr>
        <w:pStyle w:val="style0"/>
      </w:pPr>
      <w:r>
        <w:rPr/>
      </w:r>
    </w:p>
    <w:p>
      <w:pPr>
        <w:pStyle w:val="style0"/>
      </w:pPr>
      <w:r>
        <w:rPr>
          <w:lang w:val="mn-MN"/>
        </w:rPr>
        <w:tab/>
      </w:r>
      <w:r>
        <w:rPr>
          <w:b w:val="false"/>
          <w:bCs w:val="false"/>
          <w:lang w:val="mn-MN"/>
        </w:rPr>
        <w:t xml:space="preserve">Улсын Их Хурлын гишүүн Ц.Даваасүрэн, Ж.Эрдэнэбат нарын гаргасан, </w:t>
      </w:r>
      <w:r>
        <w:rPr>
          <w:lang w:val="mn-MN"/>
        </w:rPr>
        <w:t xml:space="preserve">Хуулийг баталсан өдрөөс нь эхлэн дагаж мөрдөх гэсэн саналыг дэмжье гэдгээр санал </w:t>
      </w:r>
      <w:r>
        <w:rPr>
          <w:b w:val="false"/>
          <w:bCs w:val="false"/>
          <w:lang w:val="mn-MN"/>
        </w:rPr>
        <w:t xml:space="preserve">хураая. </w:t>
      </w:r>
    </w:p>
    <w:p>
      <w:pPr>
        <w:pStyle w:val="style0"/>
      </w:pPr>
      <w:r>
        <w:rPr/>
      </w:r>
    </w:p>
    <w:p>
      <w:pPr>
        <w:pStyle w:val="style0"/>
      </w:pPr>
      <w:r>
        <w:rPr>
          <w:b w:val="false"/>
          <w:bCs w:val="false"/>
          <w:lang w:val="mn-MN"/>
        </w:rPr>
        <w:tab/>
        <w:t>Зөвшөөрсөн</w:t>
        <w:tab/>
        <w:tab/>
        <w:t>31</w:t>
      </w:r>
    </w:p>
    <w:p>
      <w:pPr>
        <w:pStyle w:val="style0"/>
      </w:pPr>
      <w:r>
        <w:rPr>
          <w:lang w:val="mn-MN"/>
        </w:rPr>
        <w:tab/>
        <w:t>Татгалзсан</w:t>
        <w:tab/>
        <w:tab/>
        <w:t>10</w:t>
      </w:r>
    </w:p>
    <w:p>
      <w:pPr>
        <w:pStyle w:val="style0"/>
      </w:pPr>
      <w:r>
        <w:rPr>
          <w:lang w:val="mn-MN"/>
        </w:rPr>
        <w:tab/>
        <w:t>Бүгд</w:t>
        <w:tab/>
        <w:tab/>
        <w:tab/>
        <w:t>41</w:t>
      </w:r>
    </w:p>
    <w:p>
      <w:pPr>
        <w:pStyle w:val="style0"/>
      </w:pPr>
      <w:r>
        <w:rPr>
          <w:b w:val="false"/>
          <w:bCs w:val="false"/>
          <w:lang w:val="mn-MN"/>
        </w:rPr>
        <w:tab/>
        <w:t>75.6 хувийн саналаар дэмжигдлээ.</w:t>
      </w:r>
    </w:p>
    <w:p>
      <w:pPr>
        <w:pStyle w:val="style0"/>
      </w:pPr>
      <w:r>
        <w:rPr/>
      </w:r>
    </w:p>
    <w:p>
      <w:pPr>
        <w:pStyle w:val="style0"/>
      </w:pPr>
      <w:r>
        <w:rPr>
          <w:b w:val="false"/>
          <w:bCs w:val="false"/>
          <w:lang w:val="mn-MN"/>
        </w:rPr>
        <w:tab/>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төслийг гурав дахь хэлэлцүүлэгт бэлтгүүлэхээр Төсвийн байнгын хороонд шилжүүллээ. </w:t>
      </w:r>
    </w:p>
    <w:p>
      <w:pPr>
        <w:pStyle w:val="style0"/>
      </w:pPr>
      <w:r>
        <w:rPr/>
      </w:r>
    </w:p>
    <w:p>
      <w:pPr>
        <w:pStyle w:val="style0"/>
      </w:pPr>
      <w:r>
        <w:rPr>
          <w:b w:val="false"/>
          <w:bCs w:val="false"/>
          <w:lang w:val="mn-MN"/>
        </w:rPr>
        <w:tab/>
      </w:r>
      <w:r>
        <w:rPr>
          <w:b/>
          <w:bCs/>
          <w:i/>
          <w:iCs/>
          <w:lang w:val="mn-MN"/>
        </w:rPr>
        <w:t>Уг асуудлыг 16 цаг 15 минутад хэлэлцэж дуусав.</w:t>
      </w:r>
    </w:p>
    <w:p>
      <w:pPr>
        <w:pStyle w:val="style0"/>
      </w:pPr>
      <w:r>
        <w:rPr/>
      </w:r>
    </w:p>
    <w:p>
      <w:pPr>
        <w:pStyle w:val="style0"/>
      </w:pPr>
      <w:r>
        <w:rPr>
          <w:b/>
          <w:bCs/>
          <w:i/>
          <w:iCs/>
          <w:lang w:val="mn-MN"/>
        </w:rPr>
        <w:tab/>
        <w:t xml:space="preserve">Хоёр. “Засгийн газрын үнэт цаас гаргахыг зөвшөөрөх тухай” Улсын Их Хурлын тогтоолын төсөл </w:t>
      </w:r>
      <w:r>
        <w:rPr>
          <w:b w:val="false"/>
          <w:bCs w:val="false"/>
          <w:i/>
          <w:iCs/>
          <w:lang w:val="en-US"/>
        </w:rPr>
        <w:t>(</w:t>
      </w:r>
      <w:r>
        <w:rPr>
          <w:b w:val="false"/>
          <w:bCs w:val="false"/>
          <w:i/>
          <w:iCs/>
          <w:lang w:val="mn-MN"/>
        </w:rPr>
        <w:t>хэлэлцэх эсэх</w:t>
      </w:r>
      <w:r>
        <w:rPr>
          <w:b w:val="false"/>
          <w:bCs w:val="false"/>
          <w:i/>
          <w:iCs/>
          <w:lang w:val="en-US"/>
        </w:rPr>
        <w:t>).</w:t>
      </w:r>
    </w:p>
    <w:p>
      <w:pPr>
        <w:pStyle w:val="style0"/>
      </w:pPr>
      <w:r>
        <w:rPr/>
      </w:r>
    </w:p>
    <w:p>
      <w:pPr>
        <w:pStyle w:val="style0"/>
      </w:pPr>
      <w:r>
        <w:rPr>
          <w:b/>
          <w:bCs/>
          <w:i/>
          <w:iCs/>
          <w:lang w:val="en-US"/>
        </w:rPr>
        <w:tab/>
      </w:r>
      <w:r>
        <w:rPr>
          <w:b w:val="false"/>
          <w:bCs w:val="false"/>
          <w:i w:val="false"/>
          <w:iCs w:val="false"/>
          <w:lang w:val="mn-MN"/>
        </w:rPr>
        <w:t>Хэлэлцэж буй асуудалтай холбогдуулан Монгол Улсын Сангийн сайд Ж.Эрдэнэбат, дэд сайд С.Пүрэв, Төрийн нарийн бичгийн дарга Х.Ганцогт, Төсвийн бодлого, төлөвлөлтийн газрын дарга Ж.Ганбат, Санхүүгийн бодлого, өрийн удирдлагын газрын дарга Б.Нямаа, Төсвийн зарлагын хэлтсийн дарга О.Хуягцогт, Төсвийн орлогын хэлтсийн дарга Э.Батбаяр, Нэгдсэн төсвийн төлөвлөлтийн бодлогын хэлтсийн дарга Б.Доржсэмбэд, Орон нутгийн хөгжлийн нэгдсэн сангийн хэлтсийн дарга М.Батгэрэл нар оролцов.</w:t>
      </w:r>
    </w:p>
    <w:p>
      <w:pPr>
        <w:pStyle w:val="style0"/>
        <w:jc w:val="both"/>
      </w:pPr>
      <w:r>
        <w:rPr/>
      </w:r>
    </w:p>
    <w:p>
      <w:pPr>
        <w:pStyle w:val="style0"/>
      </w:pPr>
      <w:r>
        <w:rPr>
          <w:b w:val="false"/>
          <w:bCs w:val="false"/>
          <w:i w:val="false"/>
          <w:iCs w:val="false"/>
          <w:lang w:val="mn-MN"/>
        </w:rPr>
        <w:tab/>
        <w:t>Хуралдаанд Улсын Их Хурлын Төсвийн байнгын хорооны ажлын албаны ахлах зөвлөх Д.Отгонбаатар, зөвлөх Ё.Энхсайхан, Б.Гандулам, референт Ц.Батбаатар, Хяналт үнэлгээний хэлтсийн Төсвийн шинжилгээний хэсгийн зөвлөх Г.Даваажаргал нар байлцав.</w:t>
      </w:r>
    </w:p>
    <w:p>
      <w:pPr>
        <w:pStyle w:val="style0"/>
      </w:pPr>
      <w:r>
        <w:rPr/>
      </w:r>
    </w:p>
    <w:p>
      <w:pPr>
        <w:pStyle w:val="style0"/>
      </w:pPr>
      <w:r>
        <w:rPr>
          <w:b w:val="false"/>
          <w:bCs w:val="false"/>
          <w:lang w:val="mn-MN"/>
        </w:rPr>
        <w:tab/>
        <w:t>Хууль санаачлагчийн илтгэлийг Монгол Улсын Сангийн сайд Ж.Эрдэнэбат, тогтоолын төслийн талаарх Төсвийн байнгын хорооны санал, дүгнэлтийг Улсын Их Хурлын гишүүн Б.Болор нар танилцуулав.</w:t>
      </w:r>
    </w:p>
    <w:p>
      <w:pPr>
        <w:pStyle w:val="style0"/>
      </w:pPr>
      <w:r>
        <w:rPr/>
      </w:r>
    </w:p>
    <w:p>
      <w:pPr>
        <w:pStyle w:val="style0"/>
      </w:pPr>
      <w:r>
        <w:rPr>
          <w:b w:val="false"/>
          <w:bCs w:val="false"/>
          <w:lang w:val="mn-MN"/>
        </w:rPr>
        <w:tab/>
        <w:t>Хууль санаачлагчийн илтгэл болон Байнгын хорооны санал, дүгнэлттэй холбогдуулан Улсын Их Хурлын гишүүн Х.Болорчулуун, С.Ганбаатар,  О.Баасанхүү нарын тавьсан асуултад Монгол Улсын Сангийн сайд Ж.Эрдэнэбат хариулж, тайлбар хийв.</w:t>
      </w:r>
    </w:p>
    <w:p>
      <w:pPr>
        <w:pStyle w:val="style0"/>
      </w:pPr>
      <w:r>
        <w:rPr/>
      </w:r>
    </w:p>
    <w:p>
      <w:pPr>
        <w:pStyle w:val="style0"/>
      </w:pPr>
      <w:r>
        <w:rPr>
          <w:b w:val="false"/>
          <w:bCs w:val="false"/>
          <w:lang w:val="mn-MN"/>
        </w:rPr>
        <w:tab/>
        <w:t>Улсын Их Хурлын гишүүн Д.Ганхуяг, О.Баасанхүү нар санал хэлэв.</w:t>
      </w:r>
    </w:p>
    <w:p>
      <w:pPr>
        <w:pStyle w:val="style0"/>
      </w:pPr>
      <w:r>
        <w:rPr>
          <w:b w:val="false"/>
          <w:bCs w:val="false"/>
          <w:lang w:val="mn-MN"/>
        </w:rPr>
        <w:tab/>
      </w:r>
    </w:p>
    <w:p>
      <w:pPr>
        <w:pStyle w:val="style0"/>
      </w:pPr>
      <w:r>
        <w:rPr>
          <w:b w:val="false"/>
          <w:bCs w:val="false"/>
          <w:lang w:val="mn-MN"/>
        </w:rPr>
        <w:tab/>
      </w:r>
      <w:r>
        <w:rPr>
          <w:b/>
          <w:bCs/>
          <w:lang w:val="mn-MN"/>
        </w:rPr>
        <w:t>З.Энхболд:</w:t>
      </w:r>
      <w:r>
        <w:rPr>
          <w:b w:val="false"/>
          <w:bCs w:val="false"/>
          <w:lang w:val="mn-MN"/>
        </w:rPr>
        <w:t xml:space="preserve"> -Байнгын хорооны саналаар “Засгийн газрын үнэт цаас гаргахыг зөвшөөрөх тухай” Монгол Улсын Их Хурлын тогтоолын төслийг хэлэлцэх нь зүйтэй гэсэн санал хураая. </w:t>
      </w:r>
    </w:p>
    <w:p>
      <w:pPr>
        <w:pStyle w:val="style0"/>
      </w:pPr>
      <w:r>
        <w:rPr>
          <w:b w:val="false"/>
          <w:bCs w:val="false"/>
          <w:lang w:val="mn-MN"/>
        </w:rPr>
        <w:tab/>
        <w:t>Зөвшөөрсөн</w:t>
        <w:tab/>
        <w:tab/>
        <w:t>30</w:t>
      </w:r>
    </w:p>
    <w:p>
      <w:pPr>
        <w:pStyle w:val="style0"/>
      </w:pPr>
      <w:r>
        <w:rPr>
          <w:lang w:val="mn-MN"/>
        </w:rPr>
        <w:tab/>
        <w:t>Татгалзсан</w:t>
        <w:tab/>
        <w:tab/>
        <w:t>11</w:t>
      </w:r>
    </w:p>
    <w:p>
      <w:pPr>
        <w:pStyle w:val="style0"/>
      </w:pPr>
      <w:r>
        <w:rPr>
          <w:lang w:val="mn-MN"/>
        </w:rPr>
        <w:tab/>
        <w:t>Бүгд</w:t>
        <w:tab/>
        <w:tab/>
        <w:tab/>
        <w:t>41</w:t>
      </w:r>
    </w:p>
    <w:p>
      <w:pPr>
        <w:pStyle w:val="style0"/>
      </w:pPr>
      <w:r>
        <w:rPr>
          <w:b w:val="false"/>
          <w:bCs w:val="false"/>
          <w:lang w:val="mn-MN"/>
        </w:rPr>
        <w:tab/>
        <w:t>73.2 хувийн саналаар тогтоолын төслийг хэлэлцэх нь зүйтэй гэж үзсэн тул анхны хэлэлцүүлэгт бэлтгүүлэхээр Төсвийн байнгын хороонд шилжүүллээ.</w:t>
      </w:r>
    </w:p>
    <w:p>
      <w:pPr>
        <w:pStyle w:val="style0"/>
      </w:pPr>
      <w:r>
        <w:rPr/>
      </w:r>
    </w:p>
    <w:p>
      <w:pPr>
        <w:pStyle w:val="style0"/>
      </w:pPr>
      <w:r>
        <w:rPr>
          <w:b w:val="false"/>
          <w:bCs w:val="false"/>
          <w:lang w:val="mn-MN"/>
        </w:rPr>
        <w:tab/>
      </w:r>
      <w:r>
        <w:rPr>
          <w:b w:val="false"/>
          <w:bCs w:val="false"/>
          <w:i/>
          <w:iCs/>
          <w:lang w:val="mn-MN"/>
        </w:rPr>
        <w:t xml:space="preserve">Хуралдаан 16 цаг 37 минутад завсарлаж, 16 цаг 58 минутад үргэлжлэв. </w:t>
      </w:r>
    </w:p>
    <w:p>
      <w:pPr>
        <w:pStyle w:val="style0"/>
      </w:pPr>
      <w:r>
        <w:rPr/>
        <w:tab/>
      </w:r>
    </w:p>
    <w:p>
      <w:pPr>
        <w:pStyle w:val="style0"/>
      </w:pPr>
      <w:r>
        <w:rPr/>
        <w:tab/>
      </w:r>
      <w:r>
        <w:rPr>
          <w:b/>
          <w:bCs/>
          <w:i/>
          <w:iCs/>
          <w:lang w:val="mn-MN"/>
        </w:rPr>
        <w:t xml:space="preserve">Гурав.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төсөл </w:t>
      </w:r>
      <w:r>
        <w:rPr>
          <w:b w:val="false"/>
          <w:bCs w:val="false"/>
          <w:i/>
          <w:iCs/>
          <w:lang w:val="en-US"/>
        </w:rPr>
        <w:t>(</w:t>
      </w:r>
      <w:r>
        <w:rPr>
          <w:b w:val="false"/>
          <w:bCs w:val="false"/>
          <w:i/>
          <w:iCs/>
          <w:lang w:val="mn-MN"/>
        </w:rPr>
        <w:t>гурав дахь хэлэлцүүлэг</w:t>
      </w:r>
      <w:r>
        <w:rPr>
          <w:b w:val="false"/>
          <w:bCs w:val="false"/>
          <w:i/>
          <w:iCs/>
          <w:lang w:val="en-US"/>
        </w:rPr>
        <w:t>).</w:t>
      </w:r>
    </w:p>
    <w:p>
      <w:pPr>
        <w:pStyle w:val="style0"/>
      </w:pPr>
      <w:r>
        <w:rPr/>
      </w:r>
    </w:p>
    <w:p>
      <w:pPr>
        <w:pStyle w:val="style0"/>
      </w:pPr>
      <w:r>
        <w:rPr>
          <w:b w:val="false"/>
          <w:bCs w:val="false"/>
          <w:i/>
          <w:iCs/>
          <w:lang w:val="en-US"/>
        </w:rPr>
        <w:tab/>
      </w:r>
    </w:p>
    <w:p>
      <w:pPr>
        <w:pStyle w:val="style0"/>
      </w:pPr>
      <w:r>
        <w:rPr>
          <w:b w:val="false"/>
          <w:bCs w:val="false"/>
          <w:i/>
          <w:iCs/>
          <w:lang w:val="en-US"/>
        </w:rPr>
        <w:tab/>
      </w:r>
      <w:r>
        <w:rPr>
          <w:b w:val="false"/>
          <w:bCs w:val="false"/>
          <w:i w:val="false"/>
          <w:iCs w:val="false"/>
          <w:lang w:val="mn-MN"/>
        </w:rPr>
        <w:t>Хэлэлцэж буй асуудалтай холбогдуулан Монгол Улсын Сангийн сайд Ж.Эрдэнэбат, дэд сайд С.Пүрэв, Төрийн нарийн бичгийн дарга Х.Ганцогт, Төсвийн бодлого, төлөвлөлтийн газрын дарга Ж.Ганбат, Санхүүгийн бодлого, өрийн удирдлагын газрын дарга Б.Нямаа, Төсвийн зарлагын хэлтсийн дарга О.Хуягцогт, Төсвийн орлогын хэлтсийн дарга Э.Батбаяр, Нэгдсэн төсвийн төлөвлөлтийн бодлогын хэлтсийн дарга Б.Доржсэмбэд, Орон нутгийн хөгжлийн нэгдсэн сангийн хэлтсийн дарга М.Батгэрэл нар оролцов.</w:t>
      </w:r>
    </w:p>
    <w:p>
      <w:pPr>
        <w:pStyle w:val="style0"/>
        <w:jc w:val="both"/>
      </w:pPr>
      <w:r>
        <w:rPr/>
      </w:r>
    </w:p>
    <w:p>
      <w:pPr>
        <w:pStyle w:val="style0"/>
      </w:pPr>
      <w:r>
        <w:rPr>
          <w:b w:val="false"/>
          <w:bCs w:val="false"/>
          <w:i w:val="false"/>
          <w:iCs w:val="false"/>
          <w:lang w:val="mn-MN"/>
        </w:rPr>
        <w:tab/>
        <w:t>Хуралдаанд Улсын Их Хурлын Төсвийн байнгын хорооны ажлын албаны ахлах зөвлөх Д.Отгонбаатар, зөвлөх Ё.Энхсайхан, Б.Гандулам, референт Ц.Батбаатар, Хяналт үнэлгээний хэлтсийн Төсвийн шинжилгээний хэсгийн зөвлөх Г.Даваажаргал нар байлцав.</w:t>
      </w:r>
    </w:p>
    <w:p>
      <w:pPr>
        <w:pStyle w:val="style0"/>
      </w:pPr>
      <w:r>
        <w:rPr/>
      </w:r>
    </w:p>
    <w:p>
      <w:pPr>
        <w:pStyle w:val="style0"/>
      </w:pPr>
      <w:r>
        <w:rPr>
          <w:b w:val="false"/>
          <w:bCs w:val="false"/>
          <w:lang w:val="mn-MN"/>
        </w:rPr>
        <w:tab/>
        <w:t>Төсвийн байнгын хорооны танилцуулгыг Төсвийн байнгын хорооны дарга Ц.Даваасүрэн танилцуулав.</w:t>
      </w:r>
    </w:p>
    <w:p>
      <w:pPr>
        <w:pStyle w:val="style0"/>
      </w:pPr>
      <w:r>
        <w:rPr/>
      </w:r>
    </w:p>
    <w:p>
      <w:pPr>
        <w:pStyle w:val="style0"/>
      </w:pPr>
      <w:r>
        <w:rPr>
          <w:b w:val="false"/>
          <w:bCs w:val="false"/>
          <w:lang w:val="mn-MN"/>
        </w:rPr>
        <w:tab/>
      </w:r>
      <w:r>
        <w:rPr>
          <w:rFonts w:cs="Arial"/>
          <w:sz w:val="24"/>
          <w:szCs w:val="24"/>
          <w:lang w:val="mn-MN"/>
        </w:rPr>
        <w:t xml:space="preserve">Байнгын хорооны танилцуулгатай холбогдуулан Улсын Их Хурлын гишүүдээс асуулт гараагүй болно. </w:t>
      </w:r>
    </w:p>
    <w:p>
      <w:pPr>
        <w:pStyle w:val="style0"/>
        <w:ind w:firstLine="720" w:left="0" w:right="0"/>
        <w:jc w:val="both"/>
      </w:pPr>
      <w:r>
        <w:rPr/>
      </w:r>
    </w:p>
    <w:p>
      <w:pPr>
        <w:pStyle w:val="style0"/>
        <w:ind w:firstLine="720" w:left="0" w:right="0"/>
        <w:jc w:val="both"/>
      </w:pPr>
      <w:r>
        <w:rPr>
          <w:rFonts w:cs="Arial"/>
          <w:sz w:val="24"/>
          <w:szCs w:val="24"/>
          <w:lang w:val="mn-MN"/>
        </w:rPr>
        <w:t>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төслийн гурав дахь хэлэлцүүлэг хийж дуусав.</w:t>
      </w:r>
    </w:p>
    <w:p>
      <w:pPr>
        <w:pStyle w:val="style0"/>
        <w:ind w:firstLine="720" w:left="0" w:right="0"/>
        <w:jc w:val="both"/>
      </w:pPr>
      <w:r>
        <w:rPr/>
      </w:r>
    </w:p>
    <w:p>
      <w:pPr>
        <w:pStyle w:val="style0"/>
        <w:ind w:firstLine="720" w:left="0" w:right="0"/>
        <w:jc w:val="both"/>
      </w:pPr>
      <w:r>
        <w:rPr>
          <w:rFonts w:cs="Arial"/>
          <w:b/>
          <w:bCs/>
          <w:i/>
          <w:iCs/>
          <w:sz w:val="24"/>
          <w:szCs w:val="24"/>
          <w:lang w:val="mn-MN"/>
        </w:rPr>
        <w:t>Уг асуудлыг 17 цаг 02 минутад хэлэлцэж дуусав.</w:t>
      </w:r>
    </w:p>
    <w:p>
      <w:pPr>
        <w:pStyle w:val="style0"/>
        <w:ind w:firstLine="720" w:left="0" w:right="0"/>
        <w:jc w:val="both"/>
      </w:pPr>
      <w:r>
        <w:rPr/>
      </w:r>
    </w:p>
    <w:p>
      <w:pPr>
        <w:pStyle w:val="style0"/>
        <w:ind w:firstLine="720" w:left="0" w:right="0"/>
        <w:jc w:val="both"/>
      </w:pPr>
      <w:r>
        <w:rPr>
          <w:rFonts w:cs="Arial"/>
          <w:b/>
          <w:bCs/>
          <w:i/>
          <w:iCs/>
          <w:sz w:val="24"/>
          <w:szCs w:val="24"/>
          <w:lang w:val="mn-MN"/>
        </w:rPr>
        <w:t>Дөрөв.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төсөл</w:t>
      </w:r>
      <w:r>
        <w:rPr>
          <w:rFonts w:cs="Arial"/>
          <w:sz w:val="24"/>
          <w:szCs w:val="24"/>
          <w:lang w:val="mn-MN"/>
        </w:rPr>
        <w:t xml:space="preserve"> </w:t>
      </w:r>
      <w:r>
        <w:rPr>
          <w:rFonts w:cs="Arial"/>
          <w:i/>
          <w:iCs/>
          <w:sz w:val="24"/>
          <w:szCs w:val="24"/>
          <w:lang w:val="en-US"/>
        </w:rPr>
        <w:t>(</w:t>
      </w:r>
      <w:r>
        <w:rPr>
          <w:rFonts w:cs="Arial"/>
          <w:i/>
          <w:iCs/>
          <w:sz w:val="24"/>
          <w:szCs w:val="24"/>
          <w:lang w:val="mn-MN"/>
        </w:rPr>
        <w:t>дөрөв дэх хэлэлцүүлэг</w:t>
      </w:r>
      <w:r>
        <w:rPr>
          <w:rFonts w:cs="Arial"/>
          <w:i/>
          <w:iCs/>
          <w:sz w:val="24"/>
          <w:szCs w:val="24"/>
          <w:lang w:val="en-US"/>
        </w:rPr>
        <w:t>)</w:t>
      </w:r>
      <w:r>
        <w:rPr>
          <w:rFonts w:cs="Arial"/>
          <w:i/>
          <w:iCs/>
          <w:sz w:val="24"/>
          <w:szCs w:val="24"/>
          <w:lang w:val="mn-MN"/>
        </w:rPr>
        <w:t>.</w:t>
      </w:r>
    </w:p>
    <w:p>
      <w:pPr>
        <w:pStyle w:val="style0"/>
        <w:ind w:firstLine="720" w:left="0" w:right="0"/>
        <w:jc w:val="both"/>
      </w:pPr>
      <w:r>
        <w:rPr/>
      </w:r>
    </w:p>
    <w:p>
      <w:pPr>
        <w:pStyle w:val="style0"/>
      </w:pPr>
      <w:r>
        <w:rPr>
          <w:b w:val="false"/>
          <w:bCs w:val="false"/>
          <w:i w:val="false"/>
          <w:iCs w:val="false"/>
          <w:lang w:val="mn-MN"/>
        </w:rPr>
        <w:tab/>
        <w:t>Хэлэлцэж буй асуудалтай холбогдуулан Монгол Улсын Сангийн сайд Ж.Эрдэнэбат, дэд сайд С.Пүрэв, Төрийн нарийн бичгийн дарга Х.Ганцогт, Төсвийн бодлого, төлөвлөлтийн газрын дарга Ж.Ганбат, Санхүүгийн бодлого, өрийн удирдлагын газрын дарга Б.Нямаа, Төсвийн зарлагын хэлтсийн дарга О.Хуягцогт, Төсвийн орлогын хэлтсийн дарга Э.Батбаяр, Нэгдсэн төсвийн төлөвлөлтийн бодлогын хэлтсийн дарга Б.Доржсэмбэд, Орон нутгийн хөгжлийн нэгдсэн сангийн хэлтсийн дарга М.Батгэрэл нар оролцов.</w:t>
      </w:r>
    </w:p>
    <w:p>
      <w:pPr>
        <w:pStyle w:val="style0"/>
        <w:jc w:val="both"/>
      </w:pPr>
      <w:r>
        <w:rPr/>
      </w:r>
    </w:p>
    <w:p>
      <w:pPr>
        <w:pStyle w:val="style0"/>
      </w:pPr>
      <w:r>
        <w:rPr>
          <w:b w:val="false"/>
          <w:bCs w:val="false"/>
          <w:i w:val="false"/>
          <w:iCs w:val="false"/>
          <w:lang w:val="mn-MN"/>
        </w:rPr>
        <w:tab/>
        <w:t>Хуралдаанд Улсын Их Хурлын Төсвийн байнгын хорооны ажлын албаны ахлах зөвлөх Д.Отгонбаатар, зөвлөх Ё.Энхсайхан, Б.Гандулам, референт Ц.Батбаатар, Хяналт үнэлгээний хэлтсийн Төсвийн шинжилгээний хэсгийн зөвлөх Г.Даваажаргал нар байлцав.</w:t>
      </w:r>
    </w:p>
    <w:p>
      <w:pPr>
        <w:pStyle w:val="style0"/>
      </w:pPr>
      <w:r>
        <w:rPr/>
      </w:r>
    </w:p>
    <w:p>
      <w:pPr>
        <w:pStyle w:val="style0"/>
      </w:pPr>
      <w:r>
        <w:rPr>
          <w:b w:val="false"/>
          <w:bCs w:val="false"/>
          <w:i w:val="false"/>
          <w:iCs w:val="false"/>
          <w:lang w:val="mn-MN"/>
        </w:rPr>
        <w:tab/>
      </w:r>
      <w:r>
        <w:rPr>
          <w:b/>
          <w:bCs/>
          <w:i w:val="false"/>
          <w:iCs w:val="false"/>
          <w:lang w:val="mn-MN"/>
        </w:rPr>
        <w:t>З.Энхболд:</w:t>
      </w:r>
      <w:r>
        <w:rPr>
          <w:b/>
          <w:bCs/>
          <w:i/>
          <w:iCs/>
          <w:lang w:val="mn-MN"/>
        </w:rPr>
        <w:t xml:space="preserve"> </w:t>
      </w:r>
      <w:r>
        <w:rPr>
          <w:b w:val="false"/>
          <w:bCs w:val="false"/>
          <w:i w:val="false"/>
          <w:iCs w:val="false"/>
          <w:lang w:val="mn-MN"/>
        </w:rPr>
        <w:t>-</w:t>
      </w:r>
      <w:r>
        <w:rPr>
          <w:rFonts w:cs="Arial"/>
          <w:b w:val="false"/>
          <w:bCs w:val="false"/>
          <w:i/>
          <w:iCs/>
          <w:sz w:val="24"/>
          <w:szCs w:val="24"/>
          <w:lang w:val="mn-MN"/>
        </w:rPr>
        <w:t>Монгол Улсын 2014 оны төсвийн тухай хуульд өөрчлөлт оруулах тухай хуулийн төслийн зүйл, заалт бүрийг уншин сонсгож тус бүрээр нь санал хураалт явуулав.</w:t>
      </w:r>
    </w:p>
    <w:tbl>
      <w:tblPr>
        <w:jc w:val="left"/>
        <w:tblInd w:type="dxa" w:w="93"/>
        <w:tblBorders>
          <w:top w:val="none"/>
          <w:left w:val="none"/>
          <w:bottom w:val="none"/>
          <w:insideH w:val="none"/>
          <w:right w:val="none"/>
          <w:insideV w:val="none"/>
        </w:tblBorders>
        <w:tblCellMar>
          <w:top w:type="dxa" w:w="0"/>
          <w:left w:type="dxa" w:w="108"/>
          <w:bottom w:type="dxa" w:w="0"/>
          <w:right w:type="dxa" w:w="108"/>
        </w:tblCellMar>
      </w:tblPr>
      <w:tblGrid>
        <w:gridCol w:w="9411"/>
      </w:tblGrid>
      <w:tr>
        <w:trPr>
          <w:trHeight w:hRule="atLeast" w:val="1905"/>
          <w:cantSplit w:val="false"/>
        </w:trPr>
        <w:tc>
          <w:tcPr>
            <w:tcW w:type="dxa" w:w="9411"/>
            <w:gridSpan w:val="12"/>
            <w:tcBorders>
              <w:top w:val="none"/>
              <w:left w:val="none"/>
              <w:bottom w:val="none"/>
              <w:right w:val="none"/>
            </w:tcBorders>
            <w:shd w:fill="FFFFFF" w:val="clear"/>
            <w:vAlign w:val="center"/>
          </w:tcPr>
          <w:p>
            <w:pPr>
              <w:pStyle w:val="style0"/>
              <w:spacing w:after="0" w:before="0" w:line="100" w:lineRule="atLeast"/>
              <w:contextualSpacing w:val="false"/>
              <w:jc w:val="both"/>
            </w:pPr>
            <w:r>
              <w:rPr>
                <w:rFonts w:cs="Arial" w:eastAsia="Times New Roman"/>
                <w:b/>
                <w:bCs/>
                <w:sz w:val="24"/>
                <w:szCs w:val="24"/>
              </w:rPr>
              <w:t xml:space="preserve">            </w:t>
            </w:r>
          </w:p>
          <w:p>
            <w:pPr>
              <w:pStyle w:val="style0"/>
              <w:spacing w:after="0" w:before="0" w:line="100" w:lineRule="atLeast"/>
              <w:contextualSpacing w:val="false"/>
              <w:jc w:val="both"/>
            </w:pPr>
            <w:r>
              <w:rPr>
                <w:rFonts w:cs="Arial" w:eastAsia="Times New Roman"/>
                <w:b/>
                <w:bCs/>
                <w:sz w:val="24"/>
                <w:szCs w:val="24"/>
              </w:rPr>
              <w:t xml:space="preserve">          </w:t>
            </w:r>
            <w:r>
              <w:rPr>
                <w:rFonts w:cs="Arial" w:eastAsia="Times New Roman"/>
                <w:b/>
                <w:bCs/>
                <w:sz w:val="24"/>
                <w:szCs w:val="24"/>
              </w:rPr>
              <w:t xml:space="preserve">1 дүгээр зүйл. </w:t>
            </w:r>
            <w:r>
              <w:rPr>
                <w:rFonts w:cs="Arial" w:eastAsia="Times New Roman"/>
                <w:sz w:val="24"/>
                <w:szCs w:val="24"/>
              </w:rPr>
              <w:t xml:space="preserve">Монгол Улсын 2014 оны төсвийн тухай хуулийн </w:t>
            </w:r>
            <w:r>
              <w:rPr>
                <w:rFonts w:cs="Arial" w:eastAsia="Times New Roman"/>
                <w:sz w:val="24"/>
                <w:szCs w:val="24"/>
                <w:lang w:val="mn-MN"/>
              </w:rPr>
              <w:t xml:space="preserve">дараах </w:t>
            </w:r>
            <w:r>
              <w:rPr>
                <w:rFonts w:cs="Arial" w:eastAsia="Times New Roman"/>
                <w:sz w:val="24"/>
                <w:szCs w:val="24"/>
              </w:rPr>
              <w:t>зүйлийг доор дурдсанаар өөрчлөн</w:t>
            </w:r>
            <w:r>
              <w:rPr>
                <w:rFonts w:cs="Arial" w:eastAsia="Times New Roman"/>
                <w:sz w:val="24"/>
                <w:szCs w:val="24"/>
                <w:lang w:val="mn-MN"/>
              </w:rPr>
              <w:t xml:space="preserve"> </w:t>
            </w:r>
            <w:r>
              <w:rPr>
                <w:rFonts w:cs="Arial" w:eastAsia="Times New Roman"/>
                <w:sz w:val="24"/>
                <w:szCs w:val="24"/>
              </w:rPr>
              <w:t>найруулсугай</w:t>
            </w:r>
            <w:r>
              <w:rPr>
                <w:rFonts w:cs="Arial" w:eastAsia="Times New Roman"/>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color w:val="000000"/>
                <w:sz w:val="24"/>
                <w:szCs w:val="24"/>
                <w:lang w:val="mn-MN"/>
              </w:rPr>
              <w:t xml:space="preserve">            </w:t>
            </w:r>
            <w:r>
              <w:rPr>
                <w:rFonts w:cs="Arial" w:eastAsia="Times New Roman"/>
                <w:b/>
                <w:bCs/>
                <w:color w:val="000000"/>
                <w:sz w:val="24"/>
                <w:szCs w:val="24"/>
              </w:rPr>
              <w:t>1/3 дугаар зүйл</w:t>
            </w:r>
            <w:r>
              <w:rPr>
                <w:rFonts w:cs="Arial" w:eastAsia="Times New Roman"/>
                <w:b/>
                <w:bCs/>
                <w:color w:val="000000"/>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 xml:space="preserve">"3 дугаар зүйл. </w:t>
            </w:r>
            <w:r>
              <w:rPr>
                <w:rFonts w:cs="Arial" w:eastAsia="Times New Roman"/>
                <w:sz w:val="24"/>
                <w:szCs w:val="24"/>
              </w:rPr>
              <w:t>Монгол Улсын төсөвт 2014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p>
          <w:p>
            <w:pPr>
              <w:pStyle w:val="style0"/>
              <w:spacing w:after="0" w:before="0" w:line="100" w:lineRule="atLeast"/>
              <w:contextualSpacing w:val="false"/>
              <w:jc w:val="both"/>
            </w:pPr>
            <w:r>
              <w:rPr/>
            </w:r>
          </w:p>
        </w:tc>
      </w:tr>
      <w:tr>
        <w:trPr>
          <w:trHeight w:hRule="atLeast" w:val="645"/>
          <w:cantSplit w:val="false"/>
        </w:trPr>
        <w:tc>
          <w:tcPr>
            <w:tcW w:type="dxa" w:w="601"/>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Д/д</w:t>
            </w:r>
          </w:p>
        </w:tc>
        <w:tc>
          <w:tcPr>
            <w:tcW w:type="dxa" w:w="7244"/>
            <w:gridSpan w:val="10"/>
            <w:tcBorders>
              <w:top w:color="00000A" w:space="0" w:sz="4" w:val="single"/>
              <w:left w:val="none"/>
              <w:bottom w:val="none"/>
              <w:right w:color="000001"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Төсвийн ерөнхийлөн захирагч</w:t>
            </w:r>
          </w:p>
        </w:tc>
        <w:tc>
          <w:tcPr>
            <w:tcW w:type="dxa" w:w="1566"/>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Дүн /сая төгрөгөөр/</w:t>
            </w:r>
          </w:p>
        </w:tc>
      </w:tr>
      <w:tr>
        <w:trPr>
          <w:trHeight w:hRule="atLeast" w:val="315"/>
          <w:cantSplit w:val="false"/>
        </w:trPr>
        <w:tc>
          <w:tcPr>
            <w:tcW w:type="dxa" w:w="601"/>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w:t>
            </w:r>
          </w:p>
        </w:tc>
        <w:tc>
          <w:tcPr>
            <w:tcW w:type="dxa" w:w="7244"/>
            <w:gridSpan w:val="10"/>
            <w:tcBorders>
              <w:top w:color="00000A" w:space="0" w:sz="4" w:val="single"/>
              <w:left w:color="00000A" w:space="0" w:sz="4" w:val="single"/>
              <w:bottom w:val="none"/>
              <w:right w:color="000001" w:space="0" w:sz="4" w:val="singl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Монгол Улсын Ерөнхийлөгчийн Тамгын газрын дарга</w:t>
            </w:r>
          </w:p>
        </w:tc>
        <w:tc>
          <w:tcPr>
            <w:tcW w:type="dxa" w:w="1566"/>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20.0</w:t>
            </w:r>
          </w:p>
        </w:tc>
      </w:tr>
      <w:tr>
        <w:trPr>
          <w:trHeight w:hRule="atLeast" w:val="315"/>
          <w:cantSplit w:val="false"/>
        </w:trPr>
        <w:tc>
          <w:tcPr>
            <w:tcW w:type="dxa" w:w="601"/>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 </w:t>
            </w:r>
          </w:p>
        </w:tc>
        <w:tc>
          <w:tcPr>
            <w:tcW w:type="dxa" w:w="6142"/>
            <w:gridSpan w:val="9"/>
            <w:tcBorders>
              <w:top w:val="none"/>
              <w:left w:val="none"/>
              <w:bottom w:color="00000A" w:space="0" w:sz="4" w:val="singl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20.0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w:t>
            </w:r>
          </w:p>
        </w:tc>
        <w:tc>
          <w:tcPr>
            <w:tcW w:type="dxa" w:w="6606"/>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Шүүхийн ерөнхий зөвлөлийн дарга</w:t>
            </w:r>
          </w:p>
        </w:tc>
        <w:tc>
          <w:tcPr>
            <w:tcW w:type="dxa" w:w="637"/>
            <w:gridSpan w:val="2"/>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10.0</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10.0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3</w:t>
            </w:r>
          </w:p>
        </w:tc>
        <w:tc>
          <w:tcPr>
            <w:tcW w:type="dxa" w:w="6606"/>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Санхүүгийн зохицуулах хорооны дарга</w:t>
            </w:r>
          </w:p>
        </w:tc>
        <w:tc>
          <w:tcPr>
            <w:tcW w:type="dxa" w:w="637"/>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800.0</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800.0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4</w:t>
            </w:r>
          </w:p>
        </w:tc>
        <w:tc>
          <w:tcPr>
            <w:tcW w:type="dxa" w:w="4876"/>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Төрийн албаны зөвлөлийн дарга</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65.0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65.0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5</w:t>
            </w:r>
          </w:p>
        </w:tc>
        <w:tc>
          <w:tcPr>
            <w:tcW w:type="dxa" w:w="4876"/>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Монгол Улсын Ерөнхий аудитор</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4.1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4.1</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6</w:t>
            </w:r>
          </w:p>
        </w:tc>
        <w:tc>
          <w:tcPr>
            <w:tcW w:type="dxa" w:w="6606"/>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Үндэсний статистикийн хорооны дарга</w:t>
            </w:r>
          </w:p>
        </w:tc>
        <w:tc>
          <w:tcPr>
            <w:tcW w:type="dxa" w:w="637"/>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14.4</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 </w:t>
            </w:r>
          </w:p>
        </w:tc>
        <w:tc>
          <w:tcPr>
            <w:tcW w:type="dxa" w:w="6142"/>
            <w:gridSpan w:val="9"/>
            <w:tcBorders>
              <w:top w:val="none"/>
              <w:left w:val="none"/>
              <w:bottom w:color="00000A" w:space="0" w:sz="4" w:val="singl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14.4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7</w:t>
            </w:r>
          </w:p>
        </w:tc>
        <w:tc>
          <w:tcPr>
            <w:tcW w:type="dxa" w:w="4876"/>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Монгол Улсын Ерөнхий сайд</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6"/>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42,810.6</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4"/>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Төрийн өмчийн хороо</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34,723.4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Бүх нийтийн үйлчилгээний үүргийн сан</w:t>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3,927.0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4"/>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Цөмийн энергийн газар</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2,545.6</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1,614.6</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8</w:t>
            </w:r>
          </w:p>
        </w:tc>
        <w:tc>
          <w:tcPr>
            <w:tcW w:type="dxa" w:w="4876"/>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Монгол Улсын Шадар сайд</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15,388.8</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Мэргэжлийн хяналтын ерөнхий газар</w:t>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1,154.0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4"/>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Оюуны өмчийн газар</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600.0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Стандартчилал, хэмжил зүйн газар</w:t>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1,683.3</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Аймаг, нийслэлийн мэргэжлийн хяналтын газар</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1,212.1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Хилийн мэргэжлийн хяналтын алба</w:t>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479.1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5,010.3</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5,250.0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9</w:t>
            </w:r>
          </w:p>
        </w:tc>
        <w:tc>
          <w:tcPr>
            <w:tcW w:type="dxa" w:w="6606"/>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Засгийн газрын Хэрэг эрхлэх газрын дарга</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2,406.7</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2,406.7</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10</w:t>
            </w:r>
          </w:p>
        </w:tc>
        <w:tc>
          <w:tcPr>
            <w:tcW w:type="dxa" w:w="7244"/>
            <w:gridSpan w:val="10"/>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Байгаль орчин, ногоон хөгжил, аялал жуулчлалын сайд</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226.1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226.1</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11</w:t>
            </w:r>
          </w:p>
        </w:tc>
        <w:tc>
          <w:tcPr>
            <w:tcW w:type="dxa" w:w="3858"/>
            <w:gridSpan w:val="4"/>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Гадаад хэргийн сайд</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15,720.6</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Дипломат төлөөлөгчийн газрууд</w:t>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10,519.1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lang w:val="mn-MN"/>
              </w:rPr>
              <w:t>"</w:t>
            </w:r>
            <w:r>
              <w:rPr>
                <w:rFonts w:cs="Arial" w:eastAsia="Times New Roman"/>
                <w:sz w:val="24"/>
                <w:szCs w:val="24"/>
              </w:rPr>
              <w:t>Дипломат байгууллагын үйлчилгээг эрхлэх газар</w:t>
            </w:r>
            <w:r>
              <w:rPr>
                <w:rFonts w:cs="Arial" w:eastAsia="Times New Roman"/>
                <w:sz w:val="24"/>
                <w:szCs w:val="24"/>
                <w:lang w:val="mn-MN"/>
              </w:rPr>
              <w:t>"</w:t>
            </w:r>
            <w:r>
              <w:rPr>
                <w:rFonts w:cs="Arial" w:eastAsia="Times New Roman"/>
                <w:sz w:val="24"/>
                <w:szCs w:val="24"/>
              </w:rPr>
              <w:t xml:space="preserve"> улсын төсөвт үйлдвэрийн газар</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4,221.5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980.0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12</w:t>
            </w:r>
          </w:p>
        </w:tc>
        <w:tc>
          <w:tcPr>
            <w:tcW w:type="dxa" w:w="2644"/>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Сангийн сайд</w:t>
            </w:r>
          </w:p>
        </w:tc>
        <w:tc>
          <w:tcPr>
            <w:tcW w:type="dxa" w:w="1214"/>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2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4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4,134,473.2</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4"/>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Татварын ерөнхий газар</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2,078,909.4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 xml:space="preserve"> </w:t>
            </w:r>
            <w:r>
              <w:rPr>
                <w:rFonts w:cs="Arial" w:eastAsia="Times New Roman"/>
                <w:sz w:val="24"/>
                <w:szCs w:val="24"/>
              </w:rPr>
              <w:t>үүнээс: Төсвийн тогтворжуулалтын</w:t>
            </w:r>
            <w:r>
              <w:rPr>
                <w:rFonts w:cs="Arial" w:eastAsia="Times New Roman"/>
                <w:sz w:val="24"/>
                <w:szCs w:val="24"/>
                <w:lang w:val="mn-MN"/>
              </w:rPr>
              <w:t xml:space="preserve"> </w:t>
            </w:r>
            <w:r>
              <w:rPr>
                <w:rFonts w:cs="Arial" w:eastAsia="Times New Roman"/>
                <w:sz w:val="24"/>
                <w:szCs w:val="24"/>
              </w:rPr>
              <w:t>сан</w:t>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29,799.6</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4"/>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Гаалийн ерөнхий газар</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1,919,915.7</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2756"/>
            <w:gridSpan w:val="3"/>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Сангийн яам</w:t>
            </w:r>
          </w:p>
        </w:tc>
        <w:tc>
          <w:tcPr>
            <w:tcW w:type="dxa" w:w="101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64,816.7</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65,739.1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5,092.3</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13</w:t>
            </w:r>
          </w:p>
        </w:tc>
        <w:tc>
          <w:tcPr>
            <w:tcW w:type="dxa" w:w="2644"/>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Хууль зүйн сайд</w:t>
            </w:r>
          </w:p>
        </w:tc>
        <w:tc>
          <w:tcPr>
            <w:tcW w:type="dxa" w:w="1214"/>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2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4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49,402.9</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Улсын бүртгэлийн ерөнхий газар</w:t>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12,908.1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4"/>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Замын цагдаагийн газар</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1,875.0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22,177.1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Нийгмийн даатгалын сангаас улсын эмнэлэгт олгох санхүүжилтийн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841.5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11,601.1</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14</w:t>
            </w:r>
          </w:p>
        </w:tc>
        <w:tc>
          <w:tcPr>
            <w:tcW w:type="dxa" w:w="3858"/>
            <w:gridSpan w:val="4"/>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Аж үйлдвэрийн сайд</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86,849.4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50,000.0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36,849.4</w:t>
            </w:r>
          </w:p>
        </w:tc>
      </w:tr>
      <w:tr>
        <w:trPr>
          <w:trHeight w:hRule="atLeast" w:val="315"/>
          <w:cantSplit w:val="false"/>
        </w:trPr>
        <w:tc>
          <w:tcPr>
            <w:tcW w:type="dxa" w:w="601"/>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15</w:t>
            </w:r>
          </w:p>
        </w:tc>
        <w:tc>
          <w:tcPr>
            <w:tcW w:type="dxa" w:w="4876"/>
            <w:gridSpan w:val="6"/>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Барилга, хот байгуулалтын сайд</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4,200.0</w:t>
            </w:r>
          </w:p>
        </w:tc>
      </w:tr>
      <w:tr>
        <w:trPr>
          <w:trHeight w:hRule="atLeast" w:val="315"/>
          <w:cantSplit w:val="false"/>
        </w:trPr>
        <w:tc>
          <w:tcPr>
            <w:tcW w:type="dxa" w:w="601"/>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 </w:t>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Барилга, хот байгуулалтын бусад орлого</w:t>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1,200.0</w:t>
            </w:r>
          </w:p>
        </w:tc>
      </w:tr>
      <w:tr>
        <w:trPr>
          <w:trHeight w:hRule="atLeast" w:val="315"/>
          <w:cantSplit w:val="false"/>
        </w:trPr>
        <w:tc>
          <w:tcPr>
            <w:tcW w:type="dxa" w:w="601"/>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 </w:t>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 xml:space="preserve">Газрын харилцаа, </w:t>
            </w:r>
            <w:r>
              <w:rPr>
                <w:rFonts w:cs="Arial" w:eastAsia="Times New Roman"/>
                <w:sz w:val="24"/>
                <w:szCs w:val="24"/>
                <w:u w:val="none"/>
              </w:rPr>
              <w:t>геодези</w:t>
            </w:r>
            <w:r>
              <w:rPr>
                <w:rFonts w:cs="Arial" w:eastAsia="Times New Roman"/>
                <w:sz w:val="24"/>
                <w:szCs w:val="24"/>
              </w:rPr>
              <w:t>, зураг зүйн газар</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2,550.0</w:t>
            </w:r>
          </w:p>
        </w:tc>
      </w:tr>
      <w:tr>
        <w:trPr>
          <w:trHeight w:hRule="atLeast" w:val="315"/>
          <w:cantSplit w:val="false"/>
        </w:trPr>
        <w:tc>
          <w:tcPr>
            <w:tcW w:type="dxa" w:w="601"/>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 </w:t>
            </w:r>
          </w:p>
        </w:tc>
        <w:tc>
          <w:tcPr>
            <w:tcW w:type="dxa" w:w="6142"/>
            <w:gridSpan w:val="9"/>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Зураг төсөл, эрдэм шинжилгээний институт</w:t>
            </w:r>
          </w:p>
        </w:tc>
        <w:tc>
          <w:tcPr>
            <w:tcW w:type="dxa" w:w="1565"/>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450.0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16</w:t>
            </w:r>
          </w:p>
        </w:tc>
        <w:tc>
          <w:tcPr>
            <w:tcW w:type="dxa" w:w="4876"/>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Батлан хамгаалахын сайд</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6"/>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42,230.0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Нийгмийн даатгалын сангаас улсын эмнэлэгт олгох санхүүжилтийн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4,822.0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37,408.0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17</w:t>
            </w:r>
          </w:p>
        </w:tc>
        <w:tc>
          <w:tcPr>
            <w:tcW w:type="dxa" w:w="6606"/>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Боловсрол, соёл, шинжлэх ухааны сайд</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2,873.1</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2,873.1</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18</w:t>
            </w:r>
          </w:p>
        </w:tc>
        <w:tc>
          <w:tcPr>
            <w:tcW w:type="dxa" w:w="3858"/>
            <w:gridSpan w:val="4"/>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Зам, тээврийн сайд</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73,893.5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Иргэний нисэхийн ерөнхий газар</w:t>
            </w:r>
          </w:p>
        </w:tc>
        <w:tc>
          <w:tcPr>
            <w:tcW w:type="dxa" w:w="637"/>
            <w:gridSpan w:val="2"/>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67,919.0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6142"/>
            <w:gridSpan w:val="9"/>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"Монголын төмөр зам" төрийн өмчит хувьцаат компани</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802.9</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Зам</w:t>
            </w:r>
            <w:r>
              <w:rPr>
                <w:rFonts w:cs="Arial" w:eastAsia="Times New Roman"/>
                <w:b/>
                <w:i/>
                <w:sz w:val="24"/>
                <w:szCs w:val="24"/>
                <w:lang w:val="mn-MN"/>
              </w:rPr>
              <w:t>,</w:t>
            </w:r>
            <w:r>
              <w:rPr>
                <w:rFonts w:cs="Arial" w:eastAsia="Times New Roman"/>
                <w:sz w:val="24"/>
                <w:szCs w:val="24"/>
              </w:rPr>
              <w:t xml:space="preserve"> тээврийн бусад орлого</w:t>
            </w:r>
          </w:p>
        </w:tc>
        <w:tc>
          <w:tcPr>
            <w:tcW w:type="dxa" w:w="637"/>
            <w:gridSpan w:val="2"/>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1,584.4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6142"/>
            <w:gridSpan w:val="9"/>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lang w:val="mn-MN"/>
              </w:rPr>
              <w:t>"</w:t>
            </w:r>
            <w:r>
              <w:rPr>
                <w:rFonts w:cs="Arial" w:eastAsia="Times New Roman"/>
                <w:sz w:val="24"/>
                <w:szCs w:val="24"/>
              </w:rPr>
              <w:t>Авто замын хяналт, эрдэм шинжилгээ, судалгааны төв</w:t>
            </w:r>
            <w:r>
              <w:rPr>
                <w:rFonts w:cs="Arial" w:eastAsia="Times New Roman"/>
                <w:sz w:val="24"/>
                <w:szCs w:val="24"/>
                <w:lang w:val="mn-MN"/>
              </w:rPr>
              <w:t>"</w:t>
            </w:r>
            <w:r>
              <w:rPr>
                <w:rFonts w:cs="Arial" w:eastAsia="Times New Roman"/>
                <w:sz w:val="24"/>
                <w:szCs w:val="24"/>
              </w:rPr>
              <w:t xml:space="preserve"> улсын төсөвт үйлдвэрийн газар</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2,350.0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5505"/>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Монгол Улсын далайн захиргаа</w:t>
            </w:r>
          </w:p>
        </w:tc>
        <w:tc>
          <w:tcPr>
            <w:tcW w:type="dxa" w:w="637"/>
            <w:gridSpan w:val="2"/>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274.4</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contextualSpacing w:val="false"/>
            </w:pPr>
            <w:r>
              <w:rPr/>
            </w:r>
          </w:p>
        </w:tc>
        <w:tc>
          <w:tcPr>
            <w:tcW w:type="dxa" w:w="6142"/>
            <w:gridSpan w:val="9"/>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962.8</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19</w:t>
            </w:r>
          </w:p>
        </w:tc>
        <w:tc>
          <w:tcPr>
            <w:tcW w:type="dxa" w:w="2644"/>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Уул уурхайн сайд</w:t>
            </w:r>
          </w:p>
        </w:tc>
        <w:tc>
          <w:tcPr>
            <w:tcW w:type="dxa" w:w="1214"/>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2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4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250,085.5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4"/>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Ашигт малтмалын газар</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28,912.2</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4"/>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Газрын тосны газар</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637"/>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221,168.1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5.2</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20</w:t>
            </w:r>
          </w:p>
        </w:tc>
        <w:tc>
          <w:tcPr>
            <w:tcW w:type="dxa" w:w="3858"/>
            <w:gridSpan w:val="4"/>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Хөдөлмөрийн сайд</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89,459.0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89,459.0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21</w:t>
            </w:r>
          </w:p>
        </w:tc>
        <w:tc>
          <w:tcPr>
            <w:tcW w:type="dxa" w:w="6606"/>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Хүн амын хөгжил, нийгмийн хамгааллын сайд</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3,225.2</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Нийгмийн даатгалын сангаас улсын эмнэлэгт олгох санхүүжилтийн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576.8</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2,648.3</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22</w:t>
            </w:r>
          </w:p>
        </w:tc>
        <w:tc>
          <w:tcPr>
            <w:tcW w:type="dxa" w:w="4876"/>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Хүнс, хөдөө аж ахуйн сайд</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29,875.5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24,000.0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5,875.5</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23</w:t>
            </w:r>
          </w:p>
        </w:tc>
        <w:tc>
          <w:tcPr>
            <w:tcW w:type="dxa" w:w="4876"/>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Эрүүл мэнд, спортын сайд</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637"/>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66"/>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137,021.9</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142"/>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Нийгмийн даатгалын сангаас улсын эмнэлэгт олгох санхүүжилтийн орлого</w:t>
            </w:r>
          </w:p>
        </w:tc>
        <w:tc>
          <w:tcPr>
            <w:tcW w:type="dxa" w:w="1565"/>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123,395.3</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 </w:t>
            </w:r>
          </w:p>
        </w:tc>
        <w:tc>
          <w:tcPr>
            <w:tcW w:type="dxa" w:w="6142"/>
            <w:gridSpan w:val="9"/>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65"/>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13,626.6</w:t>
            </w:r>
          </w:p>
        </w:tc>
      </w:tr>
      <w:tr>
        <w:trPr>
          <w:trHeight w:hRule="atLeast" w:val="1345"/>
          <w:cantSplit w:val="false"/>
        </w:trPr>
        <w:tc>
          <w:tcPr>
            <w:tcW w:type="dxa" w:w="9411"/>
            <w:gridSpan w:val="12"/>
            <w:tcBorders>
              <w:top w:val="none"/>
              <w:left w:val="none"/>
              <w:bottom w:val="none"/>
              <w:right w:val="none"/>
            </w:tcBorders>
            <w:shd w:fill="FFFFFF" w:val="clear"/>
            <w:vAlign w:val="center"/>
          </w:tcPr>
          <w:p>
            <w:pPr>
              <w:pStyle w:val="style0"/>
              <w:spacing w:after="0" w:before="0" w:line="100" w:lineRule="atLeast"/>
              <w:contextualSpacing w:val="false"/>
            </w:pPr>
            <w:r>
              <w:rPr>
                <w:sz w:val="24"/>
                <w:szCs w:val="24"/>
                <w:lang w:val="mn-MN"/>
              </w:rPr>
              <w:tab/>
              <w:tab/>
              <w:tab/>
              <w:tab/>
              <w:t xml:space="preserve">                                                                                                              </w:t>
            </w:r>
            <w:r>
              <w:rPr>
                <w:rFonts w:cs="Arial" w:eastAsia="Times New Roman"/>
                <w:b/>
                <w:bCs/>
                <w:sz w:val="24"/>
                <w:szCs w:val="24"/>
                <w:lang w:val="mn-MN"/>
              </w:rPr>
              <w:t xml:space="preserve">                                     </w:t>
            </w:r>
          </w:p>
          <w:p>
            <w:pPr>
              <w:pStyle w:val="style0"/>
              <w:spacing w:after="0" w:before="0" w:line="100" w:lineRule="atLeast"/>
              <w:contextualSpacing w:val="false"/>
            </w:pPr>
            <w:r>
              <w:rPr>
                <w:rFonts w:cs="Arial" w:eastAsia="Times New Roman"/>
                <w:b/>
                <w:bCs/>
                <w:sz w:val="24"/>
                <w:szCs w:val="24"/>
                <w:lang w:val="mn-MN"/>
              </w:rPr>
              <w:t xml:space="preserve">            </w:t>
            </w:r>
            <w:r>
              <w:rPr>
                <w:rFonts w:cs="Arial" w:eastAsia="Times New Roman"/>
                <w:b/>
                <w:bCs/>
                <w:sz w:val="24"/>
                <w:szCs w:val="24"/>
              </w:rPr>
              <w:t>2/5 дугаар зүйл: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 xml:space="preserve">"5 дугаар зүйл. </w:t>
            </w:r>
            <w:r>
              <w:rPr>
                <w:rFonts w:cs="Arial" w:eastAsia="Times New Roman"/>
                <w:sz w:val="24"/>
                <w:szCs w:val="24"/>
              </w:rPr>
              <w:t>Монгол Улсын төсвөөс 2014 оны төсвийн жилд төсвийн ерөнхийлөн захирагч нарт доор дурдсан төсөв зарцуулах эрхийг олгосугай:</w:t>
            </w:r>
          </w:p>
          <w:p>
            <w:pPr>
              <w:pStyle w:val="style0"/>
              <w:spacing w:after="0" w:before="0" w:line="100" w:lineRule="atLeast"/>
              <w:contextualSpacing w:val="false"/>
              <w:jc w:val="both"/>
            </w:pPr>
            <w:r>
              <w:rPr/>
            </w:r>
          </w:p>
        </w:tc>
      </w:tr>
      <w:tr>
        <w:trPr>
          <w:trHeight w:hRule="atLeast" w:val="555"/>
          <w:cantSplit w:val="false"/>
        </w:trPr>
        <w:tc>
          <w:tcPr>
            <w:tcW w:type="dxa" w:w="595"/>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6703"/>
            <w:gridSpan w:val="9"/>
            <w:tcBorders>
              <w:top w:color="00000A" w:space="0" w:sz="4" w:val="single"/>
              <w:left w:val="none"/>
              <w:bottom w:val="none"/>
              <w:right w:color="000001"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Төсвийн ерөнхийлөн захирагч</w:t>
            </w:r>
          </w:p>
        </w:tc>
        <w:tc>
          <w:tcPr>
            <w:tcW w:type="dxa" w:w="2113"/>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Дүн /сая төгрөгөөр/</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w:t>
            </w:r>
          </w:p>
        </w:tc>
        <w:tc>
          <w:tcPr>
            <w:tcW w:type="dxa" w:w="6703"/>
            <w:gridSpan w:val="9"/>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Монгол Улсын Ерөнхийлөгчийн Тамгын газрын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8,874.8</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8,747.2</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127.6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Их Хурлын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23,418.8</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22,918.8</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500.0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Үндсэн хуулийн цэцийн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766.2</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766.2</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4</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Улсын дээд шүүхийн Ерөнхий шүүгч</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3,448.6</w:t>
            </w:r>
          </w:p>
        </w:tc>
      </w:tr>
      <w:tr>
        <w:trPr>
          <w:trHeight w:hRule="atLeast" w:val="270"/>
          <w:cantSplit w:val="false"/>
        </w:trPr>
        <w:tc>
          <w:tcPr>
            <w:tcW w:type="dxa" w:w="595"/>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3,448.6</w:t>
            </w:r>
          </w:p>
        </w:tc>
      </w:tr>
      <w:tr>
        <w:trPr>
          <w:trHeight w:hRule="atLeast" w:val="270"/>
          <w:cantSplit w:val="false"/>
        </w:trPr>
        <w:tc>
          <w:tcPr>
            <w:tcW w:type="dxa" w:w="595"/>
            <w:tcBorders>
              <w:top w:color="00000A" w:space="0" w:sz="4" w:val="single"/>
              <w:left w:color="00000A" w:space="0" w:sz="4" w:val="single"/>
              <w:bottom w:val="none"/>
              <w:right w:color="00000A" w:space="0" w:sz="4" w:val="singl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5</w:t>
            </w:r>
          </w:p>
        </w:tc>
        <w:tc>
          <w:tcPr>
            <w:tcW w:type="dxa" w:w="6703"/>
            <w:gridSpan w:val="9"/>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Шүүхийн ерөнхий зөвлөлийн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58,465.9</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color="00000A" w:space="0" w:sz="4" w:val="singl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57,970.3</w:t>
            </w:r>
          </w:p>
        </w:tc>
      </w:tr>
      <w:tr>
        <w:trPr>
          <w:trHeight w:hRule="atLeast" w:val="270"/>
          <w:cantSplit w:val="false"/>
        </w:trPr>
        <w:tc>
          <w:tcPr>
            <w:tcW w:type="dxa" w:w="595"/>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color="00000A" w:space="0" w:sz="4" w:val="single"/>
              <w:right w:color="00000A" w:space="0" w:sz="4" w:val="singl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495.6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6</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 xml:space="preserve">Хүний эрхийн </w:t>
            </w:r>
            <w:r>
              <w:rPr>
                <w:rFonts w:cs="Arial" w:eastAsia="Times New Roman"/>
                <w:b/>
                <w:bCs/>
                <w:sz w:val="24"/>
                <w:szCs w:val="24"/>
                <w:lang w:val="mn-MN"/>
              </w:rPr>
              <w:t>Үндэсний</w:t>
            </w:r>
            <w:r>
              <w:rPr>
                <w:rFonts w:cs="Arial" w:eastAsia="Times New Roman"/>
                <w:b/>
                <w:bCs/>
                <w:sz w:val="24"/>
                <w:szCs w:val="24"/>
              </w:rPr>
              <w:t xml:space="preserve"> </w:t>
            </w:r>
            <w:r>
              <w:rPr>
                <w:rFonts w:cs="Arial" w:eastAsia="Times New Roman"/>
                <w:b/>
                <w:bCs/>
                <w:sz w:val="24"/>
                <w:szCs w:val="24"/>
                <w:lang w:val="mn-MN"/>
              </w:rPr>
              <w:t xml:space="preserve">Комиссын </w:t>
            </w:r>
            <w:r>
              <w:rPr>
                <w:rFonts w:cs="Arial" w:eastAsia="Times New Roman"/>
                <w:b/>
                <w:bCs/>
                <w:sz w:val="24"/>
                <w:szCs w:val="24"/>
              </w:rPr>
              <w:t>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935.3</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830.3</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105.0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7</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Улсын ерөнхий прокурор</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19,219.1</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17,060.1</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2,159.0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8</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Үндэсний аюулгүй байдлын зөвлөлийн нарийн бичгийн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1,616.3</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1,616.3</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9</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Ерөнхий аудитор</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8,489.4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7,427.2</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1,062.2</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10</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Авлигатай тэмцэх газрын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15,329.0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11,797.2</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3,531.8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11</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Санхүүгийн зохицуулах хорооны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2,516.3</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2,516.3</w:t>
            </w:r>
          </w:p>
        </w:tc>
      </w:tr>
      <w:tr>
        <w:trPr>
          <w:trHeight w:hRule="atLeast" w:val="255"/>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12</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Төрийн албаны зөвлөлийн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727.9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727.9</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13</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Үндэсний статистикийн хорооны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9,944.4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9,002.6</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941.8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14</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Сонгуулийн ерөнхий хорооны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801.0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771.0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15</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Цагаатгах ажлыг удирдан зохион байгуулах улсын комиссын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916.9</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916.9</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16</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Ерөнхий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139,594.2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65,904.7</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58,553.4</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15,136.1</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17</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Шадар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119,572.0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82,623.1</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36,948.9</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18</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Засгийн газрын Хэрэг эрхлэх газрын дарга</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23,490.1</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16,730.1</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6,760.0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19</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 xml:space="preserve">Байгаль орчин, ногоон хөгжил, аялал </w:t>
            </w:r>
            <w:r>
              <w:rPr>
                <w:rFonts w:cs="Arial" w:eastAsia="Times New Roman"/>
                <w:b/>
                <w:bCs/>
                <w:sz w:val="24"/>
                <w:szCs w:val="24"/>
                <w:u w:val="none"/>
              </w:rPr>
              <w:t>жуулчлалын</w:t>
            </w:r>
            <w:r>
              <w:rPr>
                <w:rFonts w:cs="Arial" w:eastAsia="Times New Roman"/>
                <w:b/>
                <w:bCs/>
                <w:sz w:val="24"/>
                <w:szCs w:val="24"/>
              </w:rPr>
              <w:t xml:space="preserve">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70,664.2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56,695.5</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13,968.7</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20</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Гадаад хэргийн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54,125.9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45,131.6</w:t>
            </w:r>
          </w:p>
        </w:tc>
      </w:tr>
      <w:tr>
        <w:trPr>
          <w:trHeight w:hRule="atLeast" w:val="270"/>
          <w:cantSplit w:val="false"/>
        </w:trPr>
        <w:tc>
          <w:tcPr>
            <w:tcW w:type="dxa" w:w="595"/>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8,994.3</w:t>
            </w:r>
          </w:p>
        </w:tc>
      </w:tr>
      <w:tr>
        <w:trPr>
          <w:trHeight w:hRule="atLeast" w:val="270"/>
          <w:cantSplit w:val="false"/>
        </w:trPr>
        <w:tc>
          <w:tcPr>
            <w:tcW w:type="dxa" w:w="595"/>
            <w:tcBorders>
              <w:top w:color="00000A" w:space="0" w:sz="4" w:val="single"/>
              <w:left w:color="00000A" w:space="0" w:sz="4" w:val="single"/>
              <w:bottom w:val="none"/>
              <w:right w:color="00000A" w:space="0" w:sz="4" w:val="singl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21</w:t>
            </w:r>
          </w:p>
        </w:tc>
        <w:tc>
          <w:tcPr>
            <w:tcW w:type="dxa" w:w="6703"/>
            <w:gridSpan w:val="9"/>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Сангийн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1,888,793.8</w:t>
            </w:r>
          </w:p>
        </w:tc>
      </w:tr>
      <w:tr>
        <w:trPr>
          <w:trHeight w:hRule="atLeast" w:val="270"/>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color="00000A" w:space="0" w:sz="4" w:val="singl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988,593.9</w:t>
            </w:r>
          </w:p>
        </w:tc>
      </w:tr>
      <w:tr>
        <w:trPr>
          <w:trHeight w:hRule="atLeast" w:val="270"/>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3"/>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8"/>
            <w:gridSpan w:val="2"/>
            <w:tcBorders>
              <w:top w:val="none"/>
              <w:left w:val="none"/>
              <w:bottom w:val="none"/>
              <w:right w:color="00000A" w:space="0" w:sz="4" w:val="singl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41,928.8</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color="00000A" w:space="0" w:sz="4" w:val="singl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29,913.7</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18,282.7</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Засгийн газрын үнэт цаасны үндсэн төлбөрт</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544,839.8</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Засгийн газрын гадаад төслийн зээлийн үндсэн төлбөрт</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152,667.2</w:t>
            </w:r>
          </w:p>
        </w:tc>
      </w:tr>
      <w:tr>
        <w:trPr>
          <w:trHeight w:hRule="atLeast" w:val="270"/>
          <w:cantSplit w:val="false"/>
        </w:trPr>
        <w:tc>
          <w:tcPr>
            <w:tcW w:type="dxa" w:w="595"/>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 xml:space="preserve">Засгийн газрын дотоод зээлийн үндсэн төлбөрт </w:t>
            </w:r>
          </w:p>
        </w:tc>
        <w:tc>
          <w:tcPr>
            <w:tcW w:type="dxa" w:w="2112"/>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112,567.7</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22</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Хууль зүйн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373,842.4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346,522.6</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27,319.8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b/>
                <w:bCs/>
                <w:sz w:val="24"/>
                <w:szCs w:val="24"/>
              </w:rPr>
              <w:t>23</w:t>
            </w:r>
          </w:p>
        </w:tc>
        <w:tc>
          <w:tcPr>
            <w:tcW w:type="dxa" w:w="3255"/>
            <w:gridSpan w:val="3"/>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Аж үйлдвэрийн сайд</w:t>
            </w:r>
          </w:p>
        </w:tc>
        <w:tc>
          <w:tcPr>
            <w:tcW w:type="dxa" w:w="1022"/>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1460"/>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963"/>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2116"/>
            <w:gridSpan w:val="2"/>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40,189.4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2,689.4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3"/>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36,000.0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1,500.0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24</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Барилга, хот байгуулалтын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240,732.9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13,275.9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ind w:hanging="0" w:left="0" w:right="0"/>
              <w:contextualSpacing w:val="false"/>
            </w:pPr>
            <w:r>
              <w:rPr>
                <w:rFonts w:cs="Arial" w:eastAsia="Times New Roman"/>
                <w:sz w:val="24"/>
                <w:szCs w:val="24"/>
              </w:rPr>
              <w:t>Үүнээс: Газрын харилцаа, кадастрын тусгай зориулалтын шилжүүлэг</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6,928.8</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185,457.0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42,000.0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25</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Батлан хамгаалахын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208,509.9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178,400.5</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30,109.4</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26</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Боловсрол, соёл, шинжлэх ухааны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1,307,416.2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1,011,450.9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ind w:hanging="0" w:left="0" w:right="0"/>
              <w:contextualSpacing w:val="false"/>
            </w:pPr>
            <w:r>
              <w:rPr>
                <w:rFonts w:cs="Arial" w:eastAsia="Times New Roman"/>
                <w:sz w:val="24"/>
                <w:szCs w:val="24"/>
              </w:rPr>
              <w:t xml:space="preserve">Үүнээс: </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 </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Сургуулийн өмнөх боловсролын тусгай зориулалтын шилжүүлэг</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223,526.7</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ind w:firstLine="1" w:left="0" w:right="0"/>
              <w:contextualSpacing w:val="false"/>
            </w:pPr>
            <w:r>
              <w:rPr>
                <w:rFonts w:cs="Arial" w:eastAsia="Times New Roman"/>
                <w:sz w:val="24"/>
                <w:szCs w:val="24"/>
              </w:rPr>
              <w:t>Ерөнхий боловсролын тусгай зориулалтын шилжүүлэг</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519,002.2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ind w:firstLine="1" w:left="0" w:right="0"/>
              <w:contextualSpacing w:val="false"/>
            </w:pPr>
            <w:r>
              <w:rPr>
                <w:rFonts w:cs="Arial" w:eastAsia="Times New Roman"/>
                <w:sz w:val="24"/>
                <w:szCs w:val="24"/>
              </w:rPr>
              <w:t>Соёлын үйлчилгээний тусгай зориулалтын шилжүүлэг</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39,873.6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3"/>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21,637.2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269,144.8</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5,183.3</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27</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Зам, тээврийн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314,429.7</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14,071.1</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144,621.8</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155,736.8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28</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Соёл, спорт, аялал жуулчлалын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1,273.8</w:t>
            </w:r>
          </w:p>
        </w:tc>
      </w:tr>
      <w:tr>
        <w:trPr>
          <w:trHeight w:hRule="atLeast" w:val="13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
          </w:p>
        </w:tc>
        <w:tc>
          <w:tcPr>
            <w:tcW w:type="dxa" w:w="6703"/>
            <w:gridSpan w:val="9"/>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xml:space="preserve">                 </w:t>
            </w:r>
            <w:r>
              <w:rPr>
                <w:rFonts w:cs="Arial" w:eastAsia="Times New Roman"/>
                <w:sz w:val="24"/>
                <w:szCs w:val="24"/>
              </w:rPr>
              <w:t>Урсгал зардал</w:t>
            </w:r>
          </w:p>
        </w:tc>
        <w:tc>
          <w:tcPr>
            <w:tcW w:type="dxa" w:w="2113"/>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val="false"/>
                <w:bCs w:val="false"/>
                <w:sz w:val="24"/>
                <w:szCs w:val="24"/>
              </w:rPr>
              <w:t>1,273.8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lang w:val="mn-MN"/>
              </w:rPr>
              <w:t>2</w:t>
            </w:r>
            <w:r>
              <w:rPr>
                <w:rFonts w:cs="Arial" w:eastAsia="Times New Roman"/>
                <w:b/>
                <w:bCs/>
                <w:sz w:val="24"/>
                <w:szCs w:val="24"/>
              </w:rPr>
              <w:t>9</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Уул, уурхайн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24,659.9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10,639.9</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14,020.0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30</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Хүнс, хөдөө аж ахуйн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170,644.4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105,844.4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3"/>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1,500.0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60,690.4</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2,609.6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31</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Хөдөлмөрийн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222,382.3</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175,525.6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3"/>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17,000.0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29,856.7</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tabs>
                <w:tab w:leader="none" w:pos="195" w:val="center"/>
              </w:tabs>
              <w:spacing w:after="0" w:before="0" w:line="100" w:lineRule="atLeast"/>
              <w:contextualSpacing w:val="false"/>
            </w:pPr>
            <w:r>
              <w:rPr>
                <w:rFonts w:cs="Arial" w:eastAsia="Times New Roman"/>
                <w:b/>
                <w:bCs/>
                <w:sz w:val="24"/>
                <w:szCs w:val="24"/>
              </w:rPr>
              <w:tab/>
              <w:t>32</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Хүн амын хөгжил, нийгмийн хамгааллын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445,960.4</w:t>
            </w:r>
          </w:p>
        </w:tc>
      </w:tr>
      <w:tr>
        <w:trPr>
          <w:trHeight w:hRule="atLeast" w:val="255"/>
          <w:cantSplit w:val="false"/>
        </w:trPr>
        <w:tc>
          <w:tcPr>
            <w:tcW w:type="dxa" w:w="595"/>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417,712.9</w:t>
            </w:r>
          </w:p>
        </w:tc>
      </w:tr>
      <w:tr>
        <w:trPr>
          <w:trHeight w:hRule="atLeast" w:val="255"/>
          <w:cantSplit w:val="false"/>
        </w:trPr>
        <w:tc>
          <w:tcPr>
            <w:tcW w:type="dxa" w:w="595"/>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Үүнээс: Хүүхдийн хөгжил хамгааллын үйлчилгээний тусгай зориулалтын шилжүүлэг</w:t>
            </w:r>
          </w:p>
        </w:tc>
        <w:tc>
          <w:tcPr>
            <w:tcW w:type="dxa" w:w="2112"/>
            <w:gridSpan w:val="2"/>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6,231.3</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28,247.6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33</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Эдийн засгийн хөгжлийн сайд</w:t>
            </w:r>
            <w:r>
              <w:rPr>
                <w:rFonts w:cs="Arial" w:eastAsia="Times New Roman"/>
                <w:b/>
                <w:bCs/>
                <w:sz w:val="24"/>
                <w:szCs w:val="24"/>
                <w:lang w:val="mn-MN"/>
              </w:rPr>
              <w:t xml:space="preserve">      </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4,243.6</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4,243.6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34</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Эрүүл мэнд, спортын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612,281.6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477,367.6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Үүнээс: Эрүүл мэндийн анхан шатны тусламж үйлчилгээний тусгай зориулалтын шилжүүлэг</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95,255.0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Нийтийн биеийн тамирын тусгай зориулалтын шилжүүлэг</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9,401.7</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132,115.0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2,799.1</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35</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Эрчим хүчний сайд</w:t>
            </w:r>
          </w:p>
        </w:tc>
        <w:tc>
          <w:tcPr>
            <w:tcW w:type="dxa" w:w="2113"/>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190,075.6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8"/>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34,511.9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6"/>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138,331.9</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1"/>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12"/>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17,231.8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36</w:t>
            </w:r>
          </w:p>
        </w:tc>
        <w:tc>
          <w:tcPr>
            <w:tcW w:type="dxa" w:w="3255"/>
            <w:gridSpan w:val="3"/>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сайд</w:t>
            </w:r>
          </w:p>
        </w:tc>
        <w:tc>
          <w:tcPr>
            <w:tcW w:type="dxa" w:w="1022"/>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1460"/>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963"/>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2116"/>
            <w:gridSpan w:val="2"/>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6.1</w:t>
            </w:r>
          </w:p>
        </w:tc>
      </w:tr>
      <w:tr>
        <w:trPr>
          <w:trHeight w:hRule="atLeast" w:val="255"/>
          <w:cantSplit w:val="false"/>
        </w:trPr>
        <w:tc>
          <w:tcPr>
            <w:tcW w:type="dxa" w:w="595"/>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3"/>
            <w:gridSpan w:val="2"/>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968"/>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2112"/>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6.1</w:t>
            </w:r>
          </w:p>
        </w:tc>
      </w:tr>
      <w:tr>
        <w:trPr>
          <w:trHeight w:hRule="atLeast" w:val="270"/>
          <w:cantSplit w:val="false"/>
        </w:trPr>
        <w:tc>
          <w:tcPr>
            <w:tcW w:type="dxa" w:w="9411"/>
            <w:gridSpan w:val="12"/>
            <w:tcBorders>
              <w:top w:val="none"/>
              <w:left w:val="none"/>
              <w:bottom w:val="none"/>
              <w:right w:val="none"/>
            </w:tcBorders>
            <w:shd w:fill="FFFFFF" w:val="clear"/>
            <w:vAlign w:val="bottom"/>
          </w:tcPr>
          <w:p>
            <w:pPr>
              <w:pStyle w:val="style0"/>
              <w:spacing w:after="0" w:before="0" w:line="100" w:lineRule="atLeast"/>
              <w:contextualSpacing w:val="false"/>
            </w:pPr>
            <w:r>
              <w:rPr>
                <w:sz w:val="24"/>
                <w:szCs w:val="24"/>
                <w:lang w:val="mn-MN"/>
              </w:rPr>
              <w:tab/>
              <w:tab/>
              <w:tab/>
              <w:tab/>
            </w:r>
          </w:p>
          <w:p>
            <w:pPr>
              <w:pStyle w:val="style0"/>
              <w:spacing w:after="0" w:before="0" w:line="100" w:lineRule="atLeast"/>
              <w:contextualSpacing w:val="false"/>
            </w:pPr>
            <w:r>
              <w:rPr>
                <w:rFonts w:cs="Arial" w:eastAsia="Times New Roman"/>
                <w:b/>
                <w:bCs/>
                <w:sz w:val="24"/>
                <w:szCs w:val="24"/>
                <w:lang w:val="mn-MN"/>
              </w:rPr>
              <w:t xml:space="preserve">            </w:t>
            </w:r>
            <w:r>
              <w:rPr>
                <w:rFonts w:cs="Arial" w:eastAsia="Times New Roman"/>
                <w:b/>
                <w:bCs/>
                <w:sz w:val="24"/>
                <w:szCs w:val="24"/>
              </w:rPr>
              <w:t>3/</w:t>
            </w:r>
            <w:r>
              <w:rPr>
                <w:rFonts w:cs="Arial" w:eastAsia="Times New Roman"/>
                <w:b/>
                <w:bCs/>
                <w:sz w:val="24"/>
                <w:szCs w:val="24"/>
                <w:lang w:val="mn-MN"/>
              </w:rPr>
              <w:t xml:space="preserve">11-13 дугаар </w:t>
            </w:r>
            <w:r>
              <w:rPr>
                <w:rFonts w:cs="Arial" w:eastAsia="Times New Roman"/>
                <w:b/>
                <w:bCs/>
                <w:sz w:val="24"/>
                <w:szCs w:val="24"/>
              </w:rPr>
              <w:t>зүйл:</w:t>
            </w:r>
          </w:p>
          <w:p>
            <w:pPr>
              <w:pStyle w:val="style0"/>
              <w:spacing w:after="0" w:before="0" w:line="100" w:lineRule="atLeast"/>
              <w:contextualSpacing w:val="false"/>
            </w:pPr>
            <w:r>
              <w:rPr/>
            </w:r>
          </w:p>
        </w:tc>
      </w:tr>
      <w:tr>
        <w:trPr>
          <w:trHeight w:hRule="atLeast" w:val="540"/>
          <w:cantSplit w:val="false"/>
        </w:trPr>
        <w:tc>
          <w:tcPr>
            <w:tcW w:type="dxa" w:w="9411"/>
            <w:gridSpan w:val="12"/>
            <w:tcBorders>
              <w:top w:val="none"/>
              <w:left w:val="none"/>
              <w:bottom w:val="none"/>
              <w:right w:val="none"/>
            </w:tcBorders>
            <w:shd w:fill="FFFFFF" w:val="cle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Cs/>
                <w:sz w:val="24"/>
                <w:szCs w:val="24"/>
              </w:rPr>
              <w:t>"</w:t>
            </w:r>
            <w:r>
              <w:rPr>
                <w:rFonts w:cs="Arial" w:eastAsia="Times New Roman"/>
                <w:b/>
                <w:bCs/>
                <w:sz w:val="24"/>
                <w:szCs w:val="24"/>
              </w:rPr>
              <w:t xml:space="preserve">11 дүгээр зүйл. </w:t>
            </w:r>
            <w:r>
              <w:rPr>
                <w:rFonts w:cs="Arial" w:eastAsia="Times New Roman"/>
                <w:sz w:val="24"/>
                <w:szCs w:val="24"/>
              </w:rPr>
              <w:t>Монгол Улсын 2014 оны төсвийн жилд орон нутгийн төсөвт олгох санхүүгийн дэмжлэгийн хэмжээг доор дурдсанаар баталсугай:</w:t>
            </w:r>
          </w:p>
        </w:tc>
      </w:tr>
    </w:tbl>
    <w:p>
      <w:pPr>
        <w:pStyle w:val="style0"/>
        <w:spacing w:after="0" w:before="0"/>
        <w:contextualSpacing w:val="false"/>
      </w:pPr>
      <w:bookmarkStart w:id="0" w:name="_GoBack1"/>
      <w:bookmarkStart w:id="1" w:name="_GoBack1"/>
      <w:bookmarkEnd w:id="1"/>
      <w:r>
        <w:rPr/>
      </w:r>
    </w:p>
    <w:tbl>
      <w:tblPr>
        <w:jc w:val="left"/>
        <w:tblInd w:type="dxa" w:w="3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28"/>
          <w:bottom w:type="dxa" w:w="0"/>
          <w:right w:type="dxa" w:w="108"/>
        </w:tblCellMar>
      </w:tblPr>
      <w:tblGrid>
        <w:gridCol w:w="587"/>
        <w:gridCol w:w="3231"/>
        <w:gridCol w:w="5723"/>
      </w:tblGrid>
      <w:tr>
        <w:trPr>
          <w:trHeight w:hRule="atLeast" w:val="525"/>
          <w:cantSplit w:val="false"/>
        </w:trPr>
        <w:tc>
          <w:tcPr>
            <w:tcW w:type="dxa" w:w="587"/>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3231"/>
            <w:gridSpan w:val="2"/>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Аймаг</w:t>
            </w:r>
          </w:p>
        </w:tc>
        <w:tc>
          <w:tcPr>
            <w:tcW w:type="dxa" w:w="5723"/>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Олгох санхүүгийн дэмжлэгийн хэмжээ</w:t>
            </w:r>
            <w:r>
              <w:rPr>
                <w:rFonts w:cs="Arial" w:eastAsia="Times New Roman"/>
                <w:b/>
                <w:bCs/>
                <w:sz w:val="24"/>
                <w:szCs w:val="24"/>
                <w:lang w:val="mn-MN"/>
              </w:rPr>
              <w:t xml:space="preserve">      </w:t>
            </w:r>
            <w:r>
              <w:rPr>
                <w:rFonts w:cs="Arial" w:eastAsia="Times New Roman"/>
                <w:b/>
                <w:bCs/>
                <w:sz w:val="24"/>
                <w:szCs w:val="24"/>
              </w:rPr>
              <w:t xml:space="preserve"> /сая төгрөгөөр/</w:t>
            </w:r>
          </w:p>
        </w:tc>
      </w:tr>
      <w:tr>
        <w:trPr>
          <w:trHeight w:hRule="atLeast" w:val="240"/>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1</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Архангай</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12,606.7</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Баян-Өлгий</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11,488.8</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3</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Баянхонгор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12,205.0</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4</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Булган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4,422.5</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5</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Говь-Алтай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9,366.1</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6</w:t>
            </w:r>
          </w:p>
        </w:tc>
        <w:tc>
          <w:tcPr>
            <w:tcW w:type="dxa" w:w="3231"/>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Дорнод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5,904.8</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7</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Дундговь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8,245.0</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8</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Завхан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11,006.9</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9</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Өвөрхангай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13,696.1</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10</w:t>
            </w:r>
          </w:p>
        </w:tc>
        <w:tc>
          <w:tcPr>
            <w:tcW w:type="dxa" w:w="3231"/>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Сүхбаатар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8,450.8</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11</w:t>
            </w:r>
          </w:p>
        </w:tc>
        <w:tc>
          <w:tcPr>
            <w:tcW w:type="dxa" w:w="3231"/>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Сэлэнгэ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4,714.4</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12</w:t>
            </w:r>
          </w:p>
        </w:tc>
        <w:tc>
          <w:tcPr>
            <w:tcW w:type="dxa" w:w="3231"/>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Төв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10,176.3</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13</w:t>
            </w:r>
          </w:p>
        </w:tc>
        <w:tc>
          <w:tcPr>
            <w:tcW w:type="dxa" w:w="3231"/>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Увс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10,530.6</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14</w:t>
            </w:r>
          </w:p>
        </w:tc>
        <w:tc>
          <w:tcPr>
            <w:tcW w:type="dxa" w:w="3231"/>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Ховд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9,380.7</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15</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Хөвсгөл</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18,891.4</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16</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Хэнтий </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9,610.6</w:t>
            </w:r>
          </w:p>
        </w:tc>
      </w:tr>
      <w:tr>
        <w:trPr>
          <w:trHeight w:hRule="atLeast" w:val="255"/>
          <w:cantSplit w:val="false"/>
        </w:trPr>
        <w:tc>
          <w:tcPr>
            <w:tcW w:type="dxa" w:w="587"/>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17</w:t>
            </w:r>
          </w:p>
        </w:tc>
        <w:tc>
          <w:tcPr>
            <w:tcW w:type="dxa" w:w="3231"/>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lang w:val="mn-MN"/>
              </w:rPr>
              <w:t>Говьсүмбэр</w:t>
            </w:r>
          </w:p>
        </w:tc>
        <w:tc>
          <w:tcPr>
            <w:tcW w:type="dxa" w:w="5723"/>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323.3</w:t>
            </w:r>
          </w:p>
        </w:tc>
      </w:tr>
      <w:tr>
        <w:trPr>
          <w:trHeight w:hRule="atLeast" w:val="255"/>
          <w:cantSplit w:val="false"/>
        </w:trPr>
        <w:tc>
          <w:tcPr>
            <w:tcW w:type="dxa" w:w="3822"/>
            <w:gridSpan w:val="3"/>
            <w:tcBorders>
              <w:top w:color="00000A" w:space="0" w:sz="4" w:val="single"/>
              <w:left w:color="00000A" w:space="0" w:sz="4" w:val="single"/>
              <w:bottom w:color="00000A" w:space="0" w:sz="4" w:val="single"/>
              <w:right w:color="000001"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b/>
                <w:bCs/>
                <w:sz w:val="24"/>
                <w:szCs w:val="24"/>
              </w:rPr>
              <w:t>Нийт дүн</w:t>
            </w:r>
          </w:p>
        </w:tc>
        <w:tc>
          <w:tcPr>
            <w:tcW w:type="dxa" w:w="571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b/>
                <w:bCs/>
                <w:sz w:val="24"/>
                <w:szCs w:val="24"/>
              </w:rPr>
              <w:t>161,019.9</w:t>
            </w:r>
          </w:p>
        </w:tc>
      </w:tr>
      <w:tr>
        <w:trPr>
          <w:trHeight w:hRule="atLeast" w:val="255"/>
          <w:cantSplit w:val="false"/>
        </w:trPr>
        <w:tc>
          <w:tcPr>
            <w:tcW w:type="dxa" w:w="9541"/>
            <w:gridSpan w:val="4"/>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lang w:val="mn-MN"/>
              </w:rPr>
              <w:t xml:space="preserve">  </w:t>
            </w:r>
          </w:p>
        </w:tc>
      </w:tr>
      <w:tr>
        <w:trPr>
          <w:trHeight w:hRule="atLeast" w:val="255"/>
          <w:cantSplit w:val="false"/>
        </w:trPr>
        <w:tc>
          <w:tcPr>
            <w:tcW w:type="dxa" w:w="9541"/>
            <w:gridSpan w:val="4"/>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p>
          <w:p>
            <w:pPr>
              <w:pStyle w:val="style0"/>
              <w:spacing w:after="0" w:before="0" w:line="100" w:lineRule="atLeast"/>
              <w:contextualSpacing w:val="false"/>
              <w:jc w:val="both"/>
            </w:pPr>
            <w:r>
              <w:rPr>
                <w:rFonts w:cs="Arial" w:eastAsia="Times New Roman"/>
                <w:b/>
                <w:bCs/>
                <w:sz w:val="24"/>
                <w:szCs w:val="24"/>
                <w:lang w:val="mn-MN"/>
              </w:rPr>
              <w:t xml:space="preserve">         </w:t>
            </w:r>
          </w:p>
          <w:p>
            <w:pPr>
              <w:pStyle w:val="style0"/>
              <w:spacing w:after="0" w:before="0" w:line="100" w:lineRule="atLeast"/>
              <w:contextualSpacing w:val="false"/>
              <w:jc w:val="both"/>
            </w:pPr>
            <w:r>
              <w:rPr>
                <w:rFonts w:cs="Arial" w:eastAsia="Times New Roman"/>
                <w:b/>
                <w:bCs/>
                <w:sz w:val="24"/>
                <w:szCs w:val="24"/>
              </w:rPr>
              <w:t xml:space="preserve">         </w:t>
            </w:r>
            <w:r>
              <w:rPr>
                <w:rFonts w:cs="Arial" w:eastAsia="Times New Roman"/>
                <w:b/>
                <w:bCs/>
                <w:sz w:val="24"/>
                <w:szCs w:val="24"/>
              </w:rPr>
              <w:t>12 дугаар зүйл</w:t>
            </w:r>
            <w:r>
              <w:rPr>
                <w:rFonts w:cs="Arial" w:eastAsia="Times New Roman"/>
                <w:bCs/>
                <w:sz w:val="24"/>
                <w:szCs w:val="24"/>
                <w:lang w:val="mn-MN"/>
              </w:rPr>
              <w:t xml:space="preserve">. </w:t>
            </w:r>
            <w:r>
              <w:rPr>
                <w:rFonts w:cs="Arial" w:eastAsia="Times New Roman"/>
                <w:sz w:val="24"/>
                <w:szCs w:val="24"/>
              </w:rPr>
              <w:t xml:space="preserve">2014 оны төсвийн жилд </w:t>
            </w:r>
            <w:r>
              <w:rPr>
                <w:rFonts w:cs="Arial" w:eastAsia="Times New Roman"/>
                <w:sz w:val="24"/>
                <w:szCs w:val="24"/>
                <w:lang w:val="mn-MN"/>
              </w:rPr>
              <w:t xml:space="preserve">Орон </w:t>
            </w:r>
            <w:r>
              <w:rPr>
                <w:rFonts w:cs="Arial" w:eastAsia="Times New Roman"/>
                <w:sz w:val="24"/>
                <w:szCs w:val="24"/>
              </w:rPr>
              <w:t xml:space="preserve">нутгийн хөгжлийн </w:t>
            </w:r>
            <w:r>
              <w:rPr>
                <w:rFonts w:cs="Arial" w:eastAsia="Times New Roman"/>
                <w:sz w:val="24"/>
                <w:szCs w:val="24"/>
                <w:lang w:val="mn-MN"/>
              </w:rPr>
              <w:t xml:space="preserve">нэгдсэн </w:t>
            </w:r>
            <w:r>
              <w:rPr>
                <w:rFonts w:cs="Arial" w:eastAsia="Times New Roman"/>
                <w:sz w:val="24"/>
                <w:szCs w:val="24"/>
              </w:rPr>
              <w:t>санд төвлөрүүлэх орлогын хэмжээг доор дурдсанаар баталсугай:</w:t>
            </w:r>
          </w:p>
          <w:p>
            <w:pPr>
              <w:pStyle w:val="style0"/>
              <w:spacing w:after="0" w:before="0" w:line="100" w:lineRule="atLeast"/>
              <w:contextualSpacing w:val="false"/>
              <w:jc w:val="both"/>
            </w:pPr>
            <w:r>
              <w:rPr/>
            </w:r>
          </w:p>
        </w:tc>
      </w:tr>
      <w:tr>
        <w:trPr>
          <w:trHeight w:hRule="atLeast" w:val="525"/>
          <w:cantSplit w:val="false"/>
        </w:trPr>
        <w:tc>
          <w:tcPr>
            <w:tcW w:type="dxa" w:w="587"/>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3065"/>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Аймаг</w:t>
            </w:r>
            <w:r>
              <w:rPr>
                <w:rFonts w:cs="Arial" w:eastAsia="Times New Roman"/>
                <w:b/>
                <w:bCs/>
                <w:sz w:val="24"/>
                <w:szCs w:val="24"/>
                <w:lang w:val="mn-MN"/>
              </w:rPr>
              <w:t>, хот</w:t>
            </w:r>
          </w:p>
        </w:tc>
        <w:tc>
          <w:tcPr>
            <w:tcW w:type="dxa" w:w="5889"/>
            <w:gridSpan w:val="2"/>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Төвлөрүүлэх орлогын хэмжээ  /сая төгрөгөөр/</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Өмнөговь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7,500.0</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Улаанбаатар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44,538.8</w:t>
            </w:r>
          </w:p>
        </w:tc>
      </w:tr>
      <w:tr>
        <w:trPr>
          <w:trHeight w:hRule="atLeast" w:val="255"/>
          <w:cantSplit w:val="false"/>
        </w:trPr>
        <w:tc>
          <w:tcPr>
            <w:tcW w:type="dxa" w:w="587"/>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3</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Орхон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690.2</w:t>
            </w:r>
          </w:p>
        </w:tc>
      </w:tr>
      <w:tr>
        <w:trPr>
          <w:trHeight w:hRule="atLeast" w:val="255"/>
          <w:cantSplit w:val="false"/>
        </w:trPr>
        <w:tc>
          <w:tcPr>
            <w:tcW w:type="dxa" w:w="3657"/>
            <w:gridSpan w:val="2"/>
            <w:tcBorders>
              <w:top w:color="00000A" w:space="0" w:sz="4" w:val="single"/>
              <w:left w:color="00000A" w:space="0" w:sz="4" w:val="single"/>
              <w:bottom w:color="00000A" w:space="0" w:sz="4" w:val="single"/>
              <w:right w:color="000001"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b/>
                <w:bCs/>
                <w:sz w:val="24"/>
                <w:szCs w:val="24"/>
              </w:rPr>
              <w:t>Нийт дүн</w:t>
            </w:r>
          </w:p>
        </w:tc>
        <w:tc>
          <w:tcPr>
            <w:tcW w:type="dxa" w:w="5884"/>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b/>
                <w:bCs/>
                <w:sz w:val="24"/>
                <w:szCs w:val="24"/>
              </w:rPr>
              <w:t>52,729.0</w:t>
            </w:r>
          </w:p>
        </w:tc>
      </w:tr>
      <w:tr>
        <w:trPr>
          <w:trHeight w:hRule="atLeast" w:val="715"/>
          <w:cantSplit w:val="false"/>
        </w:trPr>
        <w:tc>
          <w:tcPr>
            <w:tcW w:type="dxa" w:w="9541"/>
            <w:gridSpan w:val="4"/>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13 дугаар зүйл</w:t>
            </w:r>
            <w:r>
              <w:rPr>
                <w:rFonts w:cs="Arial" w:eastAsia="Times New Roman"/>
                <w:b/>
                <w:bCs/>
                <w:sz w:val="24"/>
                <w:szCs w:val="24"/>
                <w:lang w:val="mn-MN"/>
              </w:rPr>
              <w:t xml:space="preserve">. </w:t>
            </w:r>
            <w:r>
              <w:rPr>
                <w:rFonts w:cs="Arial" w:eastAsia="Times New Roman"/>
                <w:sz w:val="24"/>
                <w:szCs w:val="24"/>
              </w:rPr>
              <w:t xml:space="preserve">2014 оны төсвийн жилд Орон нутгийн хөгжлийн </w:t>
            </w:r>
            <w:r>
              <w:rPr>
                <w:rFonts w:cs="Arial" w:eastAsia="Times New Roman"/>
                <w:sz w:val="24"/>
                <w:szCs w:val="24"/>
                <w:lang w:val="mn-MN"/>
              </w:rPr>
              <w:t xml:space="preserve">нэгдсэн </w:t>
            </w:r>
            <w:r>
              <w:rPr>
                <w:rFonts w:cs="Arial" w:eastAsia="Times New Roman"/>
                <w:sz w:val="24"/>
                <w:szCs w:val="24"/>
              </w:rPr>
              <w:t>сангаас Орон нутгийн хөгжлийн санд олгох орлогын шилжүүлгийн хэмжээг доор дурдсанаар баталсугай:</w:t>
            </w:r>
          </w:p>
          <w:p>
            <w:pPr>
              <w:pStyle w:val="style0"/>
              <w:spacing w:after="0" w:before="0" w:line="100" w:lineRule="atLeast"/>
              <w:contextualSpacing w:val="false"/>
              <w:jc w:val="both"/>
            </w:pPr>
            <w:r>
              <w:rPr/>
            </w:r>
          </w:p>
        </w:tc>
      </w:tr>
      <w:tr>
        <w:trPr>
          <w:trHeight w:hRule="atLeast" w:val="540"/>
          <w:cantSplit w:val="false"/>
        </w:trPr>
        <w:tc>
          <w:tcPr>
            <w:tcW w:type="dxa" w:w="587"/>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3065"/>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Аймаг</w:t>
            </w:r>
            <w:r>
              <w:rPr>
                <w:rFonts w:cs="Arial" w:eastAsia="Times New Roman"/>
                <w:b/>
                <w:bCs/>
                <w:sz w:val="24"/>
                <w:szCs w:val="24"/>
                <w:lang w:val="mn-MN"/>
              </w:rPr>
              <w:t>, хот</w:t>
            </w:r>
          </w:p>
        </w:tc>
        <w:tc>
          <w:tcPr>
            <w:tcW w:type="dxa" w:w="5889"/>
            <w:gridSpan w:val="2"/>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Шилжүүлгийн хэмжээ /сая төгрөгөөр/</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Архангай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11,073.8</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Баян-Өлгий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9,638.8</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3</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Баянхонгор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12,789.6</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4</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Булган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9,253.6</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5</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Говь-Алтай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12,373.3</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6</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Дорноговь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10,146.8</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7</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Дорнод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11,184.5</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8</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Дундговь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9,947.5</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9</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Завхан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10,347.6</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10</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Өвөрхангай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12,263.9</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11</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Өмнөговь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12,185.4</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12</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Сүхбаатар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10,495.1</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13</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Сэлэнгэ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9,215.9</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14</w:t>
            </w:r>
          </w:p>
        </w:tc>
        <w:tc>
          <w:tcPr>
            <w:tcW w:type="dxa" w:w="3065"/>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Төв</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9,618.2</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15</w:t>
            </w:r>
          </w:p>
        </w:tc>
        <w:tc>
          <w:tcPr>
            <w:tcW w:type="dxa" w:w="3065"/>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Увс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10,132.0</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16</w:t>
            </w:r>
          </w:p>
        </w:tc>
        <w:tc>
          <w:tcPr>
            <w:tcW w:type="dxa" w:w="3065"/>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Ховд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11,002.6</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17</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Хөвсгөл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11,997.6</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18</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Хэнтий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10,461.5</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19</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Дархан-Уул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8,549.0</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20</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Улаанбаатар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46,330.7</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21</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Орхон </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9,455.3</w:t>
            </w:r>
          </w:p>
        </w:tc>
      </w:tr>
      <w:tr>
        <w:trPr>
          <w:trHeight w:hRule="atLeast" w:val="255"/>
          <w:cantSplit w:val="false"/>
        </w:trPr>
        <w:tc>
          <w:tcPr>
            <w:tcW w:type="dxa" w:w="587"/>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22</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lang w:val="mn-MN"/>
              </w:rPr>
              <w:t>Говьсүмбэр</w:t>
            </w:r>
          </w:p>
        </w:tc>
        <w:tc>
          <w:tcPr>
            <w:tcW w:type="dxa" w:w="588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7,328.8</w:t>
            </w:r>
          </w:p>
        </w:tc>
      </w:tr>
      <w:tr>
        <w:trPr>
          <w:trHeight w:hRule="atLeast" w:val="255"/>
          <w:cantSplit w:val="false"/>
        </w:trPr>
        <w:tc>
          <w:tcPr>
            <w:tcW w:type="dxa" w:w="3657"/>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b/>
                <w:bCs/>
                <w:sz w:val="24"/>
                <w:szCs w:val="24"/>
              </w:rPr>
              <w:t>Нийт дүн</w:t>
            </w:r>
          </w:p>
        </w:tc>
        <w:tc>
          <w:tcPr>
            <w:tcW w:type="dxa" w:w="5884"/>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b/>
                <w:bCs/>
                <w:sz w:val="24"/>
                <w:szCs w:val="24"/>
              </w:rPr>
              <w:t>265,791.3</w:t>
            </w:r>
          </w:p>
        </w:tc>
      </w:tr>
    </w:tbl>
    <w:p>
      <w:pPr>
        <w:pStyle w:val="style0"/>
        <w:spacing w:after="0" w:before="0" w:line="100" w:lineRule="atLeast"/>
        <w:contextualSpacing w:val="false"/>
        <w:jc w:val="both"/>
      </w:pPr>
      <w:r>
        <w:rPr>
          <w:rFonts w:cs="Arial" w:eastAsia="Times New Roman"/>
          <w:b/>
          <w:bCs/>
          <w:sz w:val="24"/>
          <w:szCs w:val="24"/>
        </w:rPr>
        <w:tab/>
      </w:r>
    </w:p>
    <w:p>
      <w:pPr>
        <w:pStyle w:val="style0"/>
        <w:spacing w:after="0" w:before="0" w:line="100" w:lineRule="atLeast"/>
        <w:contextualSpacing w:val="false"/>
        <w:jc w:val="both"/>
      </w:pPr>
      <w:r>
        <w:rPr>
          <w:rFonts w:cs="Arial" w:eastAsia="Times New Roman"/>
          <w:b/>
          <w:bCs/>
          <w:i w:val="false"/>
          <w:iCs w:val="false"/>
          <w:sz w:val="24"/>
          <w:szCs w:val="24"/>
          <w:lang w:val="mn-MN"/>
        </w:rPr>
        <w:t xml:space="preserve"> </w:t>
      </w:r>
      <w:r>
        <w:rPr>
          <w:rFonts w:cs="Arial" w:eastAsia="Times New Roman"/>
          <w:b/>
          <w:bCs/>
          <w:i w:val="false"/>
          <w:iCs w:val="false"/>
          <w:sz w:val="24"/>
          <w:szCs w:val="24"/>
          <w:lang w:val="mn-MN"/>
        </w:rPr>
        <w:tab/>
        <w:t xml:space="preserve"> З.Энхболд: </w:t>
      </w:r>
      <w:r>
        <w:rPr>
          <w:rFonts w:cs="Arial" w:eastAsia="Times New Roman"/>
          <w:b w:val="false"/>
          <w:bCs w:val="false"/>
          <w:i w:val="false"/>
          <w:iCs w:val="false"/>
          <w:sz w:val="24"/>
          <w:szCs w:val="24"/>
          <w:lang w:val="mn-MN"/>
        </w:rPr>
        <w:t xml:space="preserve">1 дүгээр зүйлийг дэмжье гэдгээр санал хураая. </w:t>
      </w:r>
    </w:p>
    <w:p>
      <w:pPr>
        <w:pStyle w:val="style0"/>
        <w:spacing w:after="0" w:before="0" w:line="100" w:lineRule="atLeast"/>
        <w:contextualSpacing w:val="false"/>
      </w:pPr>
      <w:r>
        <w:rPr/>
      </w:r>
    </w:p>
    <w:p>
      <w:pPr>
        <w:pStyle w:val="style0"/>
        <w:spacing w:after="0" w:before="0" w:line="100" w:lineRule="atLeast"/>
        <w:contextualSpacing w:val="false"/>
      </w:pPr>
      <w:r>
        <w:rPr>
          <w:lang w:val="mn-MN"/>
        </w:rPr>
        <w:t xml:space="preserve">               </w:t>
      </w:r>
      <w:r>
        <w:rPr>
          <w:lang w:val="mn-MN"/>
        </w:rPr>
        <w:t>Зөвшөөрсөн             50</w:t>
      </w:r>
    </w:p>
    <w:p>
      <w:pPr>
        <w:pStyle w:val="style0"/>
        <w:spacing w:after="0" w:before="0" w:line="100" w:lineRule="atLeast"/>
        <w:contextualSpacing w:val="false"/>
      </w:pPr>
      <w:r>
        <w:rPr>
          <w:lang w:val="mn-MN"/>
        </w:rPr>
        <w:t xml:space="preserve">               </w:t>
      </w:r>
      <w:r>
        <w:rPr>
          <w:lang w:val="mn-MN"/>
        </w:rPr>
        <w:t>Татгалзсан                 5</w:t>
      </w:r>
    </w:p>
    <w:p>
      <w:pPr>
        <w:pStyle w:val="style0"/>
        <w:spacing w:after="0" w:before="0" w:line="100" w:lineRule="atLeast"/>
        <w:contextualSpacing w:val="false"/>
      </w:pPr>
      <w:r>
        <w:rPr>
          <w:lang w:val="mn-MN"/>
        </w:rPr>
        <w:t xml:space="preserve">               </w:t>
      </w:r>
      <w:r>
        <w:rPr>
          <w:lang w:val="mn-MN"/>
        </w:rPr>
        <w:t>Бүгд                          55</w:t>
      </w:r>
    </w:p>
    <w:p>
      <w:pPr>
        <w:pStyle w:val="style0"/>
        <w:spacing w:after="0" w:before="0" w:line="100" w:lineRule="atLeast"/>
        <w:contextualSpacing w:val="false"/>
        <w:jc w:val="both"/>
      </w:pPr>
      <w:r>
        <w:rPr>
          <w:rFonts w:cs="Arial" w:eastAsia="Times New Roman"/>
          <w:b/>
          <w:bCs/>
          <w:i w:val="false"/>
          <w:iCs w:val="false"/>
          <w:sz w:val="24"/>
          <w:szCs w:val="24"/>
          <w:lang w:val="mn-MN"/>
        </w:rPr>
        <w:t xml:space="preserve">              </w:t>
      </w:r>
      <w:r>
        <w:rPr>
          <w:rFonts w:cs="Arial" w:eastAsia="Times New Roman"/>
          <w:b w:val="false"/>
          <w:bCs w:val="false"/>
          <w:i w:val="false"/>
          <w:iCs w:val="false"/>
          <w:sz w:val="24"/>
          <w:szCs w:val="24"/>
          <w:lang w:val="mn-MN"/>
        </w:rPr>
        <w:t xml:space="preserve"> </w:t>
      </w:r>
      <w:r>
        <w:rPr>
          <w:rFonts w:cs="Arial" w:eastAsia="Times New Roman"/>
          <w:b w:val="false"/>
          <w:bCs w:val="false"/>
          <w:i w:val="false"/>
          <w:iCs w:val="false"/>
          <w:sz w:val="24"/>
          <w:szCs w:val="24"/>
          <w:lang w:val="mn-MN"/>
        </w:rPr>
        <w:t>90.9 хувийн саналаар 1 дүгээр зүйл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i w:val="false"/>
          <w:iCs w:val="false"/>
          <w:sz w:val="24"/>
          <w:szCs w:val="24"/>
          <w:lang w:val="mn-MN"/>
        </w:rPr>
        <w:tab/>
        <w:t xml:space="preserve">2 дугаар зүйл. </w:t>
      </w:r>
      <w:r>
        <w:rPr>
          <w:rFonts w:cs="Arial" w:eastAsia="Times New Roman"/>
          <w:b w:val="false"/>
          <w:bCs w:val="false"/>
          <w:i w:val="false"/>
          <w:iCs w:val="false"/>
          <w:sz w:val="24"/>
          <w:szCs w:val="24"/>
          <w:lang w:val="mn-MN"/>
        </w:rPr>
        <w:t xml:space="preserve">Монгол Улсын 2014 оны төсвийн тухай хуулийн 4 дүгээр зүйлийн "4,696,724.7" гэснийг "4,740,313.3" гэж, 6 дугаар зүйлийн "5,616,154.2"  гэснийг "5,631,357.1" гэж, 7 дугаар зүйлийн "1,143,275.5" гэснийг "1,180,947.9" гэж, 9 дүгээр зүйлийн 9.2 дахь хэсгийн "289,971.1" гэснийг "259,921.1" гэж тус тус өөрчилсүгэй. 2 дугаар зүйлийг дэмжье гэдгээр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lang w:val="mn-MN"/>
        </w:rPr>
        <w:t xml:space="preserve">               </w:t>
      </w:r>
      <w:r>
        <w:rPr>
          <w:rFonts w:cs="Arial" w:eastAsia="Times New Roman"/>
          <w:b w:val="false"/>
          <w:bCs w:val="false"/>
          <w:sz w:val="24"/>
          <w:szCs w:val="24"/>
          <w:lang w:val="mn-MN"/>
        </w:rPr>
        <w:t>Зөвшөөрсөн             41</w:t>
      </w:r>
    </w:p>
    <w:p>
      <w:pPr>
        <w:pStyle w:val="style0"/>
        <w:spacing w:after="0" w:before="0" w:line="100" w:lineRule="atLeast"/>
        <w:contextualSpacing w:val="false"/>
      </w:pPr>
      <w:r>
        <w:rPr>
          <w:b w:val="false"/>
          <w:bCs w:val="false"/>
          <w:lang w:val="mn-MN"/>
        </w:rPr>
        <w:t xml:space="preserve">               </w:t>
      </w:r>
      <w:r>
        <w:rPr>
          <w:b w:val="false"/>
          <w:bCs w:val="false"/>
          <w:lang w:val="mn-MN"/>
        </w:rPr>
        <w:t>Татгалзсан               15</w:t>
      </w:r>
    </w:p>
    <w:p>
      <w:pPr>
        <w:pStyle w:val="style0"/>
        <w:spacing w:after="0" w:before="0" w:line="100" w:lineRule="atLeast"/>
        <w:contextualSpacing w:val="false"/>
      </w:pPr>
      <w:r>
        <w:rPr>
          <w:b w:val="false"/>
          <w:bCs w:val="false"/>
          <w:lang w:val="mn-MN"/>
        </w:rPr>
        <w:t xml:space="preserve">               </w:t>
      </w:r>
      <w:r>
        <w:rPr>
          <w:b w:val="false"/>
          <w:bCs w:val="false"/>
          <w:lang w:val="mn-MN"/>
        </w:rPr>
        <w:t>Бүгд                          56</w:t>
      </w:r>
    </w:p>
    <w:p>
      <w:pPr>
        <w:pStyle w:val="style0"/>
        <w:spacing w:after="0" w:before="0" w:line="100" w:lineRule="atLeast"/>
        <w:contextualSpacing w:val="false"/>
        <w:jc w:val="both"/>
      </w:pPr>
      <w:r>
        <w:rPr>
          <w:rFonts w:cs="Arial" w:eastAsia="Times New Roman"/>
          <w:b w:val="false"/>
          <w:bCs w:val="false"/>
          <w:i w:val="false"/>
          <w:iCs w:val="false"/>
          <w:sz w:val="24"/>
          <w:szCs w:val="24"/>
          <w:lang w:val="mn-MN"/>
        </w:rPr>
        <w:t xml:space="preserve">               </w:t>
      </w:r>
      <w:r>
        <w:rPr>
          <w:rFonts w:cs="Arial" w:eastAsia="Times New Roman"/>
          <w:b w:val="false"/>
          <w:bCs w:val="false"/>
          <w:i w:val="false"/>
          <w:iCs w:val="false"/>
          <w:sz w:val="24"/>
          <w:szCs w:val="24"/>
          <w:lang w:val="mn-MN"/>
        </w:rPr>
        <w:t xml:space="preserve">73.2 хувийн саналаар 2 дугаар зүйл дэмжигдлээ.     </w:t>
      </w:r>
      <w:r>
        <w:rPr>
          <w:rFonts w:cs="Arial" w:eastAsia="Times New Roman"/>
          <w:b/>
          <w:bCs/>
          <w:i w:val="false"/>
          <w:iCs w:val="false"/>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i w:val="false"/>
          <w:iCs w:val="false"/>
          <w:sz w:val="24"/>
          <w:szCs w:val="24"/>
          <w:lang w:val="mn-MN"/>
        </w:rPr>
        <w:tab/>
        <w:t>3 дугаар зүйл.</w:t>
      </w:r>
      <w:r>
        <w:rPr>
          <w:rFonts w:cs="Arial" w:eastAsia="Times New Roman"/>
          <w:b w:val="false"/>
          <w:bCs w:val="false"/>
          <w:sz w:val="24"/>
          <w:szCs w:val="24"/>
          <w:lang w:val="mn-MN"/>
        </w:rPr>
        <w:t xml:space="preserve"> Монгол Улсын 2014 оны төсвийн тухай хуулийн 1 дүгээр хавсралтаар баталсан "Төсвийн ерөнхийлөн захирагч нарын 2014 онд хэрэгжүүлэх хөтөлбөр, хөтөлбөрийн хүрэх үр дүнгийн талаарх чанарын болон тоо хэмжээний үзүүлэлт"-ийг энэ хуулийн 1 дүгээр хавсралтаар өөрчлөн баталсугай. 3 дугаар зүйлийг дэмжье гэдгээр санал хураая. </w:t>
      </w:r>
    </w:p>
    <w:p>
      <w:pPr>
        <w:pStyle w:val="style0"/>
        <w:spacing w:after="0" w:before="0" w:line="100" w:lineRule="atLeast"/>
        <w:contextualSpacing w:val="false"/>
      </w:pPr>
      <w:r>
        <w:rPr>
          <w:b w:val="false"/>
          <w:bCs w:val="false"/>
          <w:lang w:val="mn-MN"/>
        </w:rPr>
        <w:t xml:space="preserve"> </w:t>
      </w:r>
    </w:p>
    <w:p>
      <w:pPr>
        <w:pStyle w:val="style0"/>
        <w:spacing w:after="0" w:before="0" w:line="100" w:lineRule="atLeast"/>
        <w:contextualSpacing w:val="false"/>
      </w:pPr>
      <w:r>
        <w:rPr>
          <w:b w:val="false"/>
          <w:bCs w:val="false"/>
          <w:lang w:val="mn-MN"/>
        </w:rPr>
        <w:t xml:space="preserve">            </w:t>
      </w:r>
      <w:r>
        <w:rPr>
          <w:b w:val="false"/>
          <w:bCs w:val="false"/>
          <w:lang w:val="mn-MN"/>
        </w:rPr>
        <w:t>Зөвшөөрсөн             44</w:t>
      </w:r>
    </w:p>
    <w:p>
      <w:pPr>
        <w:pStyle w:val="style0"/>
        <w:spacing w:after="0" w:before="0" w:line="100" w:lineRule="atLeast"/>
        <w:contextualSpacing w:val="false"/>
      </w:pPr>
      <w:r>
        <w:rPr>
          <w:b w:val="false"/>
          <w:bCs w:val="false"/>
          <w:lang w:val="mn-MN"/>
        </w:rPr>
        <w:t xml:space="preserve">            </w:t>
      </w:r>
      <w:r>
        <w:rPr>
          <w:b w:val="false"/>
          <w:bCs w:val="false"/>
          <w:lang w:val="mn-MN"/>
        </w:rPr>
        <w:t>Татгалзсан                 7</w:t>
      </w:r>
    </w:p>
    <w:p>
      <w:pPr>
        <w:pStyle w:val="style0"/>
        <w:spacing w:after="0" w:before="0" w:line="100" w:lineRule="atLeast"/>
        <w:contextualSpacing w:val="false"/>
      </w:pPr>
      <w:r>
        <w:rPr>
          <w:b w:val="false"/>
          <w:bCs w:val="false"/>
          <w:lang w:val="mn-MN"/>
        </w:rPr>
        <w:t xml:space="preserve">             </w:t>
      </w:r>
      <w:r>
        <w:rPr>
          <w:b w:val="false"/>
          <w:bCs w:val="false"/>
          <w:lang w:val="mn-MN"/>
        </w:rPr>
        <w:t>Бүгд                          51</w:t>
      </w:r>
    </w:p>
    <w:p>
      <w:pPr>
        <w:pStyle w:val="style0"/>
        <w:spacing w:after="0" w:before="0" w:line="100" w:lineRule="atLeast"/>
        <w:contextualSpacing w:val="false"/>
        <w:jc w:val="both"/>
      </w:pPr>
      <w:r>
        <w:rPr>
          <w:rFonts w:cs="Arial" w:eastAsia="Times New Roman"/>
          <w:b w:val="false"/>
          <w:bCs w:val="false"/>
          <w:sz w:val="24"/>
          <w:szCs w:val="24"/>
          <w:lang w:val="mn-MN"/>
        </w:rPr>
        <w:tab/>
        <w:t xml:space="preserve">  86.3 хувийн саналаар 3 дугаар зүйл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lang w:val="mn-MN"/>
        </w:rPr>
        <w:tab/>
      </w:r>
      <w:r>
        <w:rPr>
          <w:rFonts w:cs="Arial" w:eastAsia="Times New Roman"/>
          <w:b/>
          <w:bCs/>
          <w:sz w:val="24"/>
          <w:szCs w:val="24"/>
          <w:lang w:val="mn-MN"/>
        </w:rPr>
        <w:t>4 дүгээр зүйл.</w:t>
      </w:r>
      <w:r>
        <w:rPr>
          <w:rFonts w:cs="Arial" w:eastAsia="Times New Roman"/>
          <w:b w:val="false"/>
          <w:bCs w:val="false"/>
          <w:sz w:val="24"/>
          <w:szCs w:val="24"/>
          <w:lang w:val="mn-MN"/>
        </w:rPr>
        <w:t xml:space="preserve"> Монгол Улсын 2014 оны төсвийн тухай хуулийн 2 дугаар хавсралтаар баталсан “Монгол Улсын төсвийн хөрөнгөөр 2014 онд санхүүжүүлэх хөрөнгө оруулалтын төсөл, арга хэмжээ, барилга байгууламжийн жагсаалт”-ыг энэ хуулийн 2 дугаар хавсралтаар өөрчлөн баталсугай. 4 дүгээр зүйлийг дэмжье гэдгээр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lang w:val="mn-MN"/>
        </w:rPr>
        <w:tab/>
        <w:t>Зөвшөөрсөн             43</w:t>
      </w:r>
    </w:p>
    <w:p>
      <w:pPr>
        <w:pStyle w:val="style0"/>
        <w:spacing w:after="0" w:before="0" w:line="100" w:lineRule="atLeast"/>
        <w:contextualSpacing w:val="false"/>
      </w:pPr>
      <w:r>
        <w:rPr>
          <w:b w:val="false"/>
          <w:bCs w:val="false"/>
          <w:lang w:val="mn-MN"/>
        </w:rPr>
        <w:t xml:space="preserve">           </w:t>
      </w:r>
      <w:r>
        <w:rPr>
          <w:b w:val="false"/>
          <w:bCs w:val="false"/>
          <w:lang w:val="mn-MN"/>
        </w:rPr>
        <w:t>Татгалзсан                 7</w:t>
      </w:r>
    </w:p>
    <w:p>
      <w:pPr>
        <w:pStyle w:val="style0"/>
        <w:spacing w:after="0" w:before="0" w:line="100" w:lineRule="atLeast"/>
        <w:contextualSpacing w:val="false"/>
      </w:pPr>
      <w:r>
        <w:rPr>
          <w:b w:val="false"/>
          <w:bCs w:val="false"/>
          <w:lang w:val="mn-MN"/>
        </w:rPr>
        <w:t xml:space="preserve">           </w:t>
      </w:r>
      <w:r>
        <w:rPr>
          <w:b w:val="false"/>
          <w:bCs w:val="false"/>
          <w:lang w:val="mn-MN"/>
        </w:rPr>
        <w:t>Бүгд                          50</w:t>
      </w:r>
    </w:p>
    <w:p>
      <w:pPr>
        <w:pStyle w:val="style0"/>
        <w:spacing w:after="0" w:before="0" w:line="100" w:lineRule="atLeast"/>
        <w:contextualSpacing w:val="false"/>
        <w:jc w:val="both"/>
      </w:pPr>
      <w:r>
        <w:rPr>
          <w:rFonts w:cs="Arial" w:eastAsia="Times New Roman"/>
          <w:b w:val="false"/>
          <w:bCs w:val="false"/>
          <w:sz w:val="24"/>
          <w:szCs w:val="24"/>
          <w:lang w:val="mn-MN"/>
        </w:rPr>
        <w:tab/>
        <w:t>86.0 хувийн саналаар 4 дүгээр зүйл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lang w:val="mn-MN"/>
        </w:rPr>
        <w:tab/>
      </w:r>
      <w:r>
        <w:rPr>
          <w:rFonts w:cs="Arial" w:eastAsia="Times New Roman"/>
          <w:b/>
          <w:bCs/>
          <w:sz w:val="24"/>
          <w:szCs w:val="24"/>
        </w:rPr>
        <w:t>5 дугаар зүйл</w:t>
      </w:r>
      <w:r>
        <w:rPr>
          <w:rFonts w:cs="Arial" w:eastAsia="Times New Roman"/>
          <w:b/>
          <w:bCs/>
          <w:sz w:val="24"/>
          <w:szCs w:val="24"/>
          <w:lang w:val="mn-MN"/>
        </w:rPr>
        <w:t xml:space="preserve">. </w:t>
      </w:r>
      <w:r>
        <w:rPr>
          <w:rFonts w:cs="Arial" w:eastAsia="Times New Roman"/>
          <w:b w:val="false"/>
          <w:bCs w:val="false"/>
          <w:sz w:val="24"/>
          <w:szCs w:val="24"/>
        </w:rPr>
        <w:t xml:space="preserve">Энэ хуулийг </w:t>
      </w:r>
      <w:r>
        <w:rPr>
          <w:rFonts w:cs="Arial" w:eastAsia="Times New Roman"/>
          <w:b w:val="false"/>
          <w:bCs w:val="false"/>
          <w:sz w:val="24"/>
          <w:szCs w:val="24"/>
          <w:lang w:val="mn-MN"/>
        </w:rPr>
        <w:t xml:space="preserve">баталсан өдрөөс нь </w:t>
      </w:r>
      <w:r>
        <w:rPr>
          <w:rFonts w:cs="Arial" w:eastAsia="Times New Roman"/>
          <w:b w:val="false"/>
          <w:bCs w:val="false"/>
          <w:sz w:val="24"/>
          <w:szCs w:val="24"/>
        </w:rPr>
        <w:t xml:space="preserve">эхлэн дагаж мөрдөнө. </w:t>
      </w:r>
      <w:r>
        <w:rPr>
          <w:rFonts w:cs="Arial" w:eastAsia="Times New Roman"/>
          <w:b w:val="false"/>
          <w:bCs w:val="false"/>
          <w:sz w:val="24"/>
          <w:szCs w:val="24"/>
          <w:lang w:val="mn-MN"/>
        </w:rPr>
        <w:t xml:space="preserve">5 дугаар зүйлийг дэмжье гэдгээр санал хураая. </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Зөвшөөрсөн             40</w:t>
      </w:r>
    </w:p>
    <w:p>
      <w:pPr>
        <w:pStyle w:val="style0"/>
        <w:spacing w:after="0" w:before="0" w:line="100" w:lineRule="atLeast"/>
        <w:contextualSpacing w:val="false"/>
      </w:pPr>
      <w:r>
        <w:rPr>
          <w:lang w:val="mn-MN"/>
        </w:rPr>
        <w:t xml:space="preserve">               </w:t>
      </w:r>
      <w:r>
        <w:rPr>
          <w:lang w:val="mn-MN"/>
        </w:rPr>
        <w:t>Татгалзсан                 9</w:t>
      </w:r>
    </w:p>
    <w:p>
      <w:pPr>
        <w:pStyle w:val="style0"/>
        <w:spacing w:after="0" w:before="0" w:line="100" w:lineRule="atLeast"/>
        <w:contextualSpacing w:val="false"/>
      </w:pPr>
      <w:r>
        <w:rPr>
          <w:lang w:val="mn-MN"/>
        </w:rPr>
        <w:t xml:space="preserve">               </w:t>
      </w:r>
      <w:r>
        <w:rPr>
          <w:lang w:val="mn-MN"/>
        </w:rPr>
        <w:t>Бүгд                          49</w:t>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81.6 хувийн саналаар 5 дугаар зүйл дэмжигдлээ.</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ab/>
        <w:t xml:space="preserve">Монгол Улсын 2014 оны төсвийн тухай хуульд өөрчлөлт оруулах тухай хуулийн төслийг бүхэлд нь батлах санал хураалт явуулъя. </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Зөвшөөрсөн             40</w:t>
      </w:r>
    </w:p>
    <w:p>
      <w:pPr>
        <w:pStyle w:val="style0"/>
        <w:spacing w:after="0" w:before="0" w:line="100" w:lineRule="atLeast"/>
        <w:contextualSpacing w:val="false"/>
      </w:pPr>
      <w:r>
        <w:rPr>
          <w:lang w:val="mn-MN"/>
        </w:rPr>
        <w:t xml:space="preserve">               </w:t>
      </w:r>
      <w:r>
        <w:rPr>
          <w:lang w:val="mn-MN"/>
        </w:rPr>
        <w:t>Татгалзсан                 8</w:t>
      </w:r>
    </w:p>
    <w:p>
      <w:pPr>
        <w:pStyle w:val="style0"/>
        <w:spacing w:after="0" w:before="0" w:line="100" w:lineRule="atLeast"/>
        <w:contextualSpacing w:val="false"/>
      </w:pPr>
      <w:r>
        <w:rPr>
          <w:lang w:val="mn-MN"/>
        </w:rPr>
        <w:t xml:space="preserve">               </w:t>
      </w:r>
      <w:r>
        <w:rPr>
          <w:lang w:val="mn-MN"/>
        </w:rPr>
        <w:t>Бүгд                          48</w:t>
      </w:r>
    </w:p>
    <w:p>
      <w:pPr>
        <w:pStyle w:val="style0"/>
        <w:spacing w:after="0" w:before="0" w:line="100" w:lineRule="atLeast"/>
        <w:contextualSpacing w:val="false"/>
      </w:pPr>
      <w:r>
        <w:rPr>
          <w:rFonts w:cs="Arial" w:eastAsia="Times New Roman"/>
          <w:sz w:val="24"/>
          <w:szCs w:val="24"/>
          <w:lang w:val="mn-MN"/>
        </w:rPr>
        <w:tab/>
        <w:t xml:space="preserve">    83.3 хувийн саналаар хууль бүхэлдээ батлагдлаа.</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 xml:space="preserve">Улсын Их Хурлын дарга З.Энхболдын хуулийн төслийн 5 дугаар зүйлийн 28-д “Соёл, спорт, аялал жуулчлалын сайд” гэсэн заалттай холбогдуулан тавьсан асуултад Улсын Их Хурлын гишүүн Ц.Даваасүрэн хариулж, тайлбар хийв.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i w:val="false"/>
          <w:iCs w:val="false"/>
          <w:sz w:val="24"/>
          <w:szCs w:val="24"/>
          <w:lang w:val="mn-MN"/>
        </w:rPr>
        <w:t xml:space="preserve">З.Энхболд: </w:t>
      </w:r>
      <w:r>
        <w:rPr>
          <w:rFonts w:cs="Arial" w:eastAsia="Times New Roman"/>
          <w:b w:val="false"/>
          <w:bCs w:val="false"/>
          <w:sz w:val="24"/>
          <w:szCs w:val="24"/>
          <w:lang w:val="mn-MN"/>
        </w:rPr>
        <w:t xml:space="preserve">-Нийгмийн даатгалын сангийн 2014 оны төсвийн тухай хуульд нэмэлт, өөрчлөлт оруулах тухай хуулийн  төслийн зүйл, заалт бүрийг уншин  сонсгож тус бүрээр нь санал хураалт явуулав.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rPr>
        <w:tab/>
        <w:t>1 дүгээр</w:t>
      </w:r>
      <w:r>
        <w:rPr>
          <w:rFonts w:cs="Arial" w:eastAsia="Times New Roman"/>
          <w:b/>
          <w:bCs/>
          <w:sz w:val="24"/>
          <w:szCs w:val="24"/>
          <w:lang w:val="mn-MN"/>
        </w:rPr>
        <w:t xml:space="preserve"> </w:t>
      </w:r>
      <w:r>
        <w:rPr>
          <w:rFonts w:cs="Arial" w:eastAsia="Times New Roman"/>
          <w:b/>
          <w:bCs/>
          <w:sz w:val="24"/>
          <w:szCs w:val="24"/>
        </w:rPr>
        <w:t xml:space="preserve">зүйл. </w:t>
      </w:r>
      <w:r>
        <w:rPr>
          <w:rFonts w:cs="Arial" w:eastAsia="Times New Roman"/>
          <w:sz w:val="24"/>
          <w:szCs w:val="24"/>
        </w:rPr>
        <w:t>Нийгмийн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сангийн 2014 оны</w:t>
      </w:r>
      <w:r>
        <w:rPr>
          <w:rFonts w:cs="Arial" w:eastAsia="Times New Roman"/>
          <w:sz w:val="24"/>
          <w:szCs w:val="24"/>
          <w:lang w:val="mn-MN"/>
        </w:rPr>
        <w:t xml:space="preserve"> </w:t>
      </w:r>
      <w:r>
        <w:rPr>
          <w:rFonts w:cs="Arial" w:eastAsia="Times New Roman"/>
          <w:sz w:val="24"/>
          <w:szCs w:val="24"/>
        </w:rPr>
        <w:t>төсвийн</w:t>
      </w:r>
      <w:r>
        <w:rPr>
          <w:rFonts w:cs="Arial" w:eastAsia="Times New Roman"/>
          <w:sz w:val="24"/>
          <w:szCs w:val="24"/>
          <w:lang w:val="mn-MN"/>
        </w:rPr>
        <w:t xml:space="preserve"> </w:t>
      </w:r>
      <w:r>
        <w:rPr>
          <w:rFonts w:cs="Arial" w:eastAsia="Times New Roman"/>
          <w:sz w:val="24"/>
          <w:szCs w:val="24"/>
        </w:rPr>
        <w:t>тухай</w:t>
      </w:r>
      <w:r>
        <w:rPr>
          <w:rFonts w:cs="Arial" w:eastAsia="Times New Roman"/>
          <w:sz w:val="24"/>
          <w:szCs w:val="24"/>
          <w:lang w:val="mn-MN"/>
        </w:rPr>
        <w:t xml:space="preserve"> </w:t>
      </w:r>
      <w:r>
        <w:rPr>
          <w:rFonts w:cs="Arial" w:eastAsia="Times New Roman"/>
          <w:sz w:val="24"/>
          <w:szCs w:val="24"/>
        </w:rPr>
        <w:t>хуульд</w:t>
      </w:r>
      <w:r>
        <w:rPr>
          <w:rFonts w:cs="Arial" w:eastAsia="Times New Roman"/>
          <w:sz w:val="24"/>
          <w:szCs w:val="24"/>
          <w:lang w:val="mn-MN"/>
        </w:rPr>
        <w:t xml:space="preserve"> </w:t>
      </w:r>
      <w:r>
        <w:rPr>
          <w:rFonts w:cs="Arial" w:eastAsia="Times New Roman"/>
          <w:sz w:val="24"/>
          <w:szCs w:val="24"/>
        </w:rPr>
        <w:t>до</w:t>
      </w:r>
      <w:r>
        <w:rPr>
          <w:rFonts w:cs="Arial" w:eastAsia="Times New Roman"/>
          <w:sz w:val="24"/>
          <w:szCs w:val="24"/>
          <w:lang w:val="mn-MN"/>
        </w:rPr>
        <w:t>о</w:t>
      </w:r>
      <w:r>
        <w:rPr>
          <w:rFonts w:cs="Arial" w:eastAsia="Times New Roman"/>
          <w:sz w:val="24"/>
          <w:szCs w:val="24"/>
        </w:rPr>
        <w:t>р дурдсан</w:t>
      </w:r>
      <w:r>
        <w:rPr>
          <w:rFonts w:cs="Arial" w:eastAsia="Times New Roman"/>
          <w:sz w:val="24"/>
          <w:szCs w:val="24"/>
          <w:lang w:val="mn-MN"/>
        </w:rPr>
        <w:t xml:space="preserve"> </w:t>
      </w:r>
      <w:r>
        <w:rPr>
          <w:rFonts w:cs="Arial" w:eastAsia="Times New Roman"/>
          <w:sz w:val="24"/>
          <w:szCs w:val="24"/>
        </w:rPr>
        <w:t>агуулгатай 6 дугаар</w:t>
      </w:r>
      <w:r>
        <w:rPr>
          <w:rFonts w:cs="Arial" w:eastAsia="Times New Roman"/>
          <w:sz w:val="24"/>
          <w:szCs w:val="24"/>
          <w:lang w:val="mn-MN"/>
        </w:rPr>
        <w:t xml:space="preserve"> </w:t>
      </w:r>
      <w:r>
        <w:rPr>
          <w:rFonts w:cs="Arial" w:eastAsia="Times New Roman"/>
          <w:sz w:val="24"/>
          <w:szCs w:val="24"/>
        </w:rPr>
        <w:t>зүйл</w:t>
      </w:r>
      <w:r>
        <w:rPr>
          <w:rFonts w:cs="Arial" w:eastAsia="Times New Roman"/>
          <w:sz w:val="24"/>
          <w:szCs w:val="24"/>
          <w:lang w:val="mn-MN"/>
        </w:rPr>
        <w:t xml:space="preserve"> </w:t>
      </w:r>
      <w:r>
        <w:rPr>
          <w:rFonts w:cs="Arial" w:eastAsia="Times New Roman"/>
          <w:sz w:val="24"/>
          <w:szCs w:val="24"/>
        </w:rPr>
        <w:t>нэмсүгэй:</w:t>
      </w:r>
    </w:p>
    <w:p>
      <w:pPr>
        <w:pStyle w:val="style0"/>
        <w:spacing w:after="0" w:before="0" w:line="100" w:lineRule="atLeast"/>
        <w:contextualSpacing w:val="false"/>
        <w:jc w:val="both"/>
      </w:pPr>
      <w:r>
        <w:rPr>
          <w:rFonts w:cs="Arial" w:eastAsia="Times New Roman"/>
          <w:sz w:val="24"/>
          <w:szCs w:val="24"/>
        </w:rPr>
        <w:tab/>
      </w:r>
      <w:r>
        <w:rPr>
          <w:rFonts w:cs="Arial" w:eastAsia="Times New Roman"/>
          <w:b/>
          <w:bCs/>
          <w:sz w:val="24"/>
          <w:szCs w:val="24"/>
          <w:lang w:val="mn-MN"/>
        </w:rPr>
        <w:t xml:space="preserve"> </w:t>
      </w:r>
      <w:r>
        <w:rPr>
          <w:rFonts w:cs="Arial" w:eastAsia="Times New Roman"/>
          <w:bCs/>
          <w:sz w:val="24"/>
          <w:szCs w:val="24"/>
        </w:rPr>
        <w:t>"</w:t>
      </w:r>
      <w:r>
        <w:rPr>
          <w:rFonts w:cs="Arial" w:eastAsia="Times New Roman"/>
          <w:b/>
          <w:bCs/>
          <w:sz w:val="24"/>
          <w:szCs w:val="24"/>
        </w:rPr>
        <w:t>6 дугаар</w:t>
      </w:r>
      <w:r>
        <w:rPr>
          <w:rFonts w:cs="Arial" w:eastAsia="Times New Roman"/>
          <w:b/>
          <w:bCs/>
          <w:sz w:val="24"/>
          <w:szCs w:val="24"/>
          <w:lang w:val="mn-MN"/>
        </w:rPr>
        <w:t xml:space="preserve"> </w:t>
      </w:r>
      <w:r>
        <w:rPr>
          <w:rFonts w:cs="Arial" w:eastAsia="Times New Roman"/>
          <w:b/>
          <w:bCs/>
          <w:sz w:val="24"/>
          <w:szCs w:val="24"/>
        </w:rPr>
        <w:t xml:space="preserve">зүйл. </w:t>
      </w:r>
      <w:r>
        <w:rPr>
          <w:rFonts w:cs="Arial" w:eastAsia="Times New Roman"/>
          <w:sz w:val="24"/>
          <w:szCs w:val="24"/>
        </w:rPr>
        <w:t>Нийгмийн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сангийн</w:t>
      </w:r>
      <w:r>
        <w:rPr>
          <w:rFonts w:cs="Arial" w:eastAsia="Times New Roman"/>
          <w:sz w:val="24"/>
          <w:szCs w:val="24"/>
          <w:lang w:val="mn-MN"/>
        </w:rPr>
        <w:t xml:space="preserve"> </w:t>
      </w:r>
      <w:r>
        <w:rPr>
          <w:rFonts w:cs="Arial" w:eastAsia="Times New Roman"/>
          <w:sz w:val="24"/>
          <w:szCs w:val="24"/>
        </w:rPr>
        <w:t>хуримтлалын</w:t>
      </w:r>
      <w:r>
        <w:rPr>
          <w:rFonts w:cs="Arial" w:eastAsia="Times New Roman"/>
          <w:sz w:val="24"/>
          <w:szCs w:val="24"/>
          <w:lang w:val="mn-MN"/>
        </w:rPr>
        <w:t xml:space="preserve"> </w:t>
      </w:r>
      <w:r>
        <w:rPr>
          <w:rFonts w:cs="Arial" w:eastAsia="Times New Roman"/>
          <w:sz w:val="24"/>
          <w:szCs w:val="24"/>
        </w:rPr>
        <w:t>сангаас</w:t>
      </w:r>
      <w:r>
        <w:rPr>
          <w:rFonts w:cs="Arial" w:eastAsia="Times New Roman"/>
          <w:sz w:val="24"/>
          <w:szCs w:val="24"/>
          <w:lang w:val="mn-MN"/>
        </w:rPr>
        <w:t xml:space="preserve"> </w:t>
      </w:r>
      <w:r>
        <w:rPr>
          <w:rFonts w:cs="Arial" w:eastAsia="Times New Roman"/>
          <w:sz w:val="24"/>
          <w:szCs w:val="24"/>
        </w:rPr>
        <w:t>Засгийн</w:t>
      </w:r>
      <w:r>
        <w:rPr>
          <w:rFonts w:cs="Arial" w:eastAsia="Times New Roman"/>
          <w:sz w:val="24"/>
          <w:szCs w:val="24"/>
          <w:lang w:val="mn-MN"/>
        </w:rPr>
        <w:t xml:space="preserve"> </w:t>
      </w:r>
      <w:r>
        <w:rPr>
          <w:rFonts w:cs="Arial" w:eastAsia="Times New Roman"/>
          <w:sz w:val="24"/>
          <w:szCs w:val="24"/>
        </w:rPr>
        <w:t>газрын</w:t>
      </w:r>
      <w:r>
        <w:rPr>
          <w:rFonts w:cs="Arial" w:eastAsia="Times New Roman"/>
          <w:sz w:val="24"/>
          <w:szCs w:val="24"/>
          <w:lang w:val="mn-MN"/>
        </w:rPr>
        <w:t xml:space="preserve"> </w:t>
      </w:r>
      <w:r>
        <w:rPr>
          <w:rFonts w:cs="Arial" w:eastAsia="Times New Roman"/>
          <w:sz w:val="24"/>
          <w:szCs w:val="24"/>
        </w:rPr>
        <w:t>урт</w:t>
      </w:r>
      <w:r>
        <w:rPr>
          <w:rFonts w:cs="Arial" w:eastAsia="Times New Roman"/>
          <w:sz w:val="24"/>
          <w:szCs w:val="24"/>
          <w:lang w:val="mn-MN"/>
        </w:rPr>
        <w:t xml:space="preserve"> </w:t>
      </w:r>
      <w:r>
        <w:rPr>
          <w:rFonts w:cs="Arial" w:eastAsia="Times New Roman"/>
          <w:sz w:val="24"/>
          <w:szCs w:val="24"/>
        </w:rPr>
        <w:t>(нэг</w:t>
      </w:r>
      <w:r>
        <w:rPr>
          <w:rFonts w:cs="Arial" w:eastAsia="Times New Roman"/>
          <w:sz w:val="24"/>
          <w:szCs w:val="24"/>
          <w:lang w:val="mn-MN"/>
        </w:rPr>
        <w:t xml:space="preserve"> </w:t>
      </w:r>
      <w:r>
        <w:rPr>
          <w:rFonts w:cs="Arial" w:eastAsia="Times New Roman"/>
          <w:sz w:val="24"/>
          <w:szCs w:val="24"/>
        </w:rPr>
        <w:t>жил</w:t>
      </w:r>
      <w:r>
        <w:rPr>
          <w:rFonts w:cs="Arial" w:eastAsia="Times New Roman"/>
          <w:sz w:val="24"/>
          <w:szCs w:val="24"/>
          <w:lang w:val="mn-MN"/>
        </w:rPr>
        <w:t xml:space="preserve"> </w:t>
      </w:r>
      <w:r>
        <w:rPr>
          <w:rFonts w:cs="Arial" w:eastAsia="Times New Roman"/>
          <w:sz w:val="24"/>
          <w:szCs w:val="24"/>
        </w:rPr>
        <w:t>болон</w:t>
      </w:r>
      <w:r>
        <w:rPr>
          <w:rFonts w:cs="Arial" w:eastAsia="Times New Roman"/>
          <w:sz w:val="24"/>
          <w:szCs w:val="24"/>
          <w:lang w:val="mn-MN"/>
        </w:rPr>
        <w:t xml:space="preserve"> </w:t>
      </w:r>
      <w:r>
        <w:rPr>
          <w:rFonts w:cs="Arial" w:eastAsia="Times New Roman"/>
          <w:sz w:val="24"/>
          <w:szCs w:val="24"/>
        </w:rPr>
        <w:t>түүнээс</w:t>
      </w:r>
      <w:r>
        <w:rPr>
          <w:rFonts w:cs="Arial" w:eastAsia="Times New Roman"/>
          <w:sz w:val="24"/>
          <w:szCs w:val="24"/>
          <w:lang w:val="mn-MN"/>
        </w:rPr>
        <w:t xml:space="preserve"> </w:t>
      </w:r>
      <w:r>
        <w:rPr>
          <w:rFonts w:cs="Arial" w:eastAsia="Times New Roman"/>
          <w:sz w:val="24"/>
          <w:szCs w:val="24"/>
        </w:rPr>
        <w:t>дээш)</w:t>
      </w:r>
      <w:r>
        <w:rPr>
          <w:rFonts w:cs="Arial" w:eastAsia="Times New Roman"/>
          <w:sz w:val="24"/>
          <w:szCs w:val="24"/>
          <w:lang w:val="mn-MN"/>
        </w:rPr>
        <w:t xml:space="preserve"> </w:t>
      </w:r>
      <w:r>
        <w:rPr>
          <w:rFonts w:cs="Arial" w:eastAsia="Times New Roman"/>
          <w:sz w:val="24"/>
          <w:szCs w:val="24"/>
        </w:rPr>
        <w:t>хугацаат</w:t>
      </w:r>
      <w:r>
        <w:rPr>
          <w:rFonts w:cs="Arial" w:eastAsia="Times New Roman"/>
          <w:sz w:val="24"/>
          <w:szCs w:val="24"/>
          <w:lang w:val="mn-MN"/>
        </w:rPr>
        <w:t xml:space="preserve"> </w:t>
      </w:r>
      <w:r>
        <w:rPr>
          <w:rFonts w:cs="Arial" w:eastAsia="Times New Roman"/>
          <w:sz w:val="24"/>
          <w:szCs w:val="24"/>
        </w:rPr>
        <w:t>бонд</w:t>
      </w:r>
      <w:r>
        <w:rPr>
          <w:rFonts w:cs="Arial" w:eastAsia="Times New Roman"/>
          <w:sz w:val="24"/>
          <w:szCs w:val="24"/>
          <w:lang w:val="mn-MN"/>
        </w:rPr>
        <w:t xml:space="preserve"> </w:t>
      </w:r>
      <w:r>
        <w:rPr>
          <w:rFonts w:cs="Arial" w:eastAsia="Times New Roman"/>
          <w:sz w:val="24"/>
          <w:szCs w:val="24"/>
        </w:rPr>
        <w:t>худалдан</w:t>
      </w:r>
      <w:r>
        <w:rPr>
          <w:rFonts w:cs="Arial" w:eastAsia="Times New Roman"/>
          <w:sz w:val="24"/>
          <w:szCs w:val="24"/>
          <w:lang w:val="mn-MN"/>
        </w:rPr>
        <w:t xml:space="preserve"> </w:t>
      </w:r>
      <w:r>
        <w:rPr>
          <w:rFonts w:cs="Arial" w:eastAsia="Times New Roman"/>
          <w:sz w:val="24"/>
          <w:szCs w:val="24"/>
        </w:rPr>
        <w:t>авахад</w:t>
      </w:r>
      <w:r>
        <w:rPr>
          <w:rFonts w:cs="Arial" w:eastAsia="Times New Roman"/>
          <w:sz w:val="24"/>
          <w:szCs w:val="24"/>
          <w:lang w:val="mn-MN"/>
        </w:rPr>
        <w:t xml:space="preserve"> </w:t>
      </w:r>
      <w:r>
        <w:rPr>
          <w:rFonts w:cs="Arial" w:eastAsia="Times New Roman"/>
          <w:sz w:val="24"/>
          <w:szCs w:val="24"/>
        </w:rPr>
        <w:t>зарцуулах</w:t>
      </w:r>
      <w:r>
        <w:rPr>
          <w:rFonts w:cs="Arial" w:eastAsia="Times New Roman"/>
          <w:sz w:val="24"/>
          <w:szCs w:val="24"/>
          <w:lang w:val="mn-MN"/>
        </w:rPr>
        <w:t xml:space="preserve"> </w:t>
      </w:r>
      <w:r>
        <w:rPr>
          <w:rFonts w:cs="Arial" w:eastAsia="Times New Roman"/>
          <w:sz w:val="24"/>
          <w:szCs w:val="24"/>
        </w:rPr>
        <w:t>хөрөнгийн</w:t>
      </w:r>
      <w:r>
        <w:rPr>
          <w:rFonts w:cs="Arial" w:eastAsia="Times New Roman"/>
          <w:sz w:val="24"/>
          <w:szCs w:val="24"/>
          <w:lang w:val="mn-MN"/>
        </w:rPr>
        <w:t xml:space="preserve"> </w:t>
      </w:r>
      <w:r>
        <w:rPr>
          <w:rFonts w:cs="Arial" w:eastAsia="Times New Roman"/>
          <w:sz w:val="24"/>
          <w:szCs w:val="24"/>
        </w:rPr>
        <w:t>дээд</w:t>
      </w:r>
      <w:r>
        <w:rPr>
          <w:rFonts w:cs="Arial" w:eastAsia="Times New Roman"/>
          <w:sz w:val="24"/>
          <w:szCs w:val="24"/>
          <w:lang w:val="mn-MN"/>
        </w:rPr>
        <w:t xml:space="preserve"> </w:t>
      </w:r>
      <w:r>
        <w:rPr>
          <w:rFonts w:cs="Arial" w:eastAsia="Times New Roman"/>
          <w:sz w:val="24"/>
          <w:szCs w:val="24"/>
        </w:rPr>
        <w:t>хэмжээг 200,000.0 сая</w:t>
      </w:r>
      <w:r>
        <w:rPr>
          <w:rFonts w:cs="Arial" w:eastAsia="Times New Roman"/>
          <w:sz w:val="24"/>
          <w:szCs w:val="24"/>
          <w:lang w:val="mn-MN"/>
        </w:rPr>
        <w:t xml:space="preserve"> </w:t>
      </w:r>
      <w:r>
        <w:rPr>
          <w:rFonts w:cs="Arial" w:eastAsia="Times New Roman"/>
          <w:sz w:val="24"/>
          <w:szCs w:val="24"/>
        </w:rPr>
        <w:t>төгрөгөөр</w:t>
      </w:r>
      <w:r>
        <w:rPr>
          <w:rFonts w:cs="Arial" w:eastAsia="Times New Roman"/>
          <w:sz w:val="24"/>
          <w:szCs w:val="24"/>
          <w:lang w:val="mn-MN"/>
        </w:rPr>
        <w:t xml:space="preserve"> </w:t>
      </w:r>
      <w:r>
        <w:rPr>
          <w:rFonts w:cs="Arial" w:eastAsia="Times New Roman"/>
          <w:sz w:val="24"/>
          <w:szCs w:val="24"/>
        </w:rPr>
        <w:t xml:space="preserve">баталсугай." </w:t>
      </w:r>
      <w:r>
        <w:rPr>
          <w:rFonts w:cs="Arial" w:eastAsia="Times New Roman"/>
          <w:sz w:val="24"/>
          <w:szCs w:val="24"/>
          <w:lang w:val="mn-MN"/>
        </w:rPr>
        <w:t xml:space="preserve">1 дүгээр зүйлийг дэмжье гэдгээр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ab/>
        <w:t xml:space="preserve">  Зөвшөөрсөн            31</w:t>
      </w:r>
    </w:p>
    <w:p>
      <w:pPr>
        <w:pStyle w:val="style0"/>
        <w:spacing w:after="0" w:before="0" w:line="100" w:lineRule="atLeast"/>
        <w:contextualSpacing w:val="false"/>
      </w:pPr>
      <w:r>
        <w:rPr>
          <w:lang w:val="mn-MN"/>
        </w:rPr>
        <w:t xml:space="preserve">            </w:t>
      </w:r>
      <w:r>
        <w:rPr>
          <w:lang w:val="mn-MN"/>
        </w:rPr>
        <w:t>Татгалзсан               11</w:t>
      </w:r>
    </w:p>
    <w:p>
      <w:pPr>
        <w:pStyle w:val="style0"/>
        <w:spacing w:after="0" w:before="0" w:line="100" w:lineRule="atLeast"/>
        <w:contextualSpacing w:val="false"/>
      </w:pPr>
      <w:r>
        <w:rPr>
          <w:lang w:val="mn-MN"/>
        </w:rPr>
        <w:t xml:space="preserve">            </w:t>
      </w:r>
      <w:r>
        <w:rPr>
          <w:lang w:val="mn-MN"/>
        </w:rPr>
        <w:t>Бүгд                          48</w:t>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77.1 хувийн саналаар 1 дүгээр зүйл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b/>
          <w:bCs/>
          <w:sz w:val="24"/>
          <w:szCs w:val="24"/>
          <w:lang w:val="mn-MN"/>
        </w:rPr>
        <w:t xml:space="preserve">2 дугаар зүйл. </w:t>
      </w:r>
      <w:r>
        <w:rPr>
          <w:rFonts w:cs="Arial" w:eastAsia="Times New Roman"/>
          <w:sz w:val="24"/>
          <w:szCs w:val="24"/>
          <w:lang w:val="mn-MN"/>
        </w:rPr>
        <w:t>Нийгмийн даатгалын сангийн 2014 оны төсвийн тухай хуулийн  4 дүгээр зүйлийг доор дурдсанаар өөрчлөн найруулсугай:</w:t>
      </w:r>
      <w:r>
        <w:rPr>
          <w:rFonts w:cs="Arial" w:eastAsia="Times New Roman"/>
          <w:sz w:val="24"/>
          <w:szCs w:val="24"/>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rPr>
        <w:tab/>
      </w:r>
      <w:r>
        <w:rPr>
          <w:rFonts w:cs="Arial" w:eastAsia="Times New Roman"/>
          <w:b/>
          <w:bCs/>
          <w:sz w:val="24"/>
          <w:szCs w:val="24"/>
        </w:rPr>
        <w:t>“</w:t>
      </w:r>
      <w:r>
        <w:rPr>
          <w:rFonts w:cs="Arial" w:eastAsia="Times New Roman"/>
          <w:b/>
          <w:bCs/>
          <w:sz w:val="24"/>
          <w:szCs w:val="24"/>
          <w:lang w:val="mn-MN"/>
        </w:rPr>
        <w:t>4 дүгээр зүйл.</w:t>
      </w:r>
      <w:r>
        <w:rPr>
          <w:rFonts w:cs="Arial" w:eastAsia="Times New Roman"/>
          <w:sz w:val="24"/>
          <w:szCs w:val="24"/>
          <w:lang w:val="mn-MN"/>
        </w:rPr>
        <w:t xml:space="preserve"> Нийгмийн даатгалын сангийн 2014 оны төсвийн жилд төсвийн ерөнхийлөн захирагчид доор дурдсан төсөв зарцуулах эрх олгосугай: </w:t>
      </w:r>
    </w:p>
    <w:p>
      <w:pPr>
        <w:pStyle w:val="style0"/>
      </w:pPr>
      <w:r>
        <w:rPr/>
      </w:r>
    </w:p>
    <w:tbl>
      <w:tblPr>
        <w:jc w:val="left"/>
        <w:tblInd w:type="dxa" w:w="18"/>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28"/>
          <w:bottom w:type="dxa" w:w="0"/>
          <w:right w:type="dxa" w:w="108"/>
        </w:tblCellMar>
      </w:tblPr>
      <w:tblGrid>
        <w:gridCol w:w="688"/>
        <w:gridCol w:w="6424"/>
        <w:gridCol w:w="2353"/>
      </w:tblGrid>
      <w:tr>
        <w:trPr>
          <w:trHeight w:hRule="atLeast" w:val="510"/>
          <w:cantSplit w:val="false"/>
        </w:trPr>
        <w:tc>
          <w:tcPr>
            <w:tcW w:type="dxa" w:w="688"/>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Д/д</w:t>
            </w:r>
          </w:p>
        </w:tc>
        <w:tc>
          <w:tcPr>
            <w:tcW w:type="dxa" w:w="6424"/>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Зарлагын</w:t>
            </w:r>
            <w:r>
              <w:rPr>
                <w:rFonts w:cs="Arial" w:eastAsia="Times New Roman"/>
                <w:b/>
                <w:bCs/>
                <w:sz w:val="24"/>
                <w:szCs w:val="24"/>
                <w:lang w:val="mn-MN"/>
              </w:rPr>
              <w:t xml:space="preserve"> </w:t>
            </w:r>
            <w:r>
              <w:rPr>
                <w:rFonts w:cs="Arial" w:eastAsia="Times New Roman"/>
                <w:b/>
                <w:bCs/>
                <w:sz w:val="24"/>
                <w:szCs w:val="24"/>
              </w:rPr>
              <w:t>төрөл</w:t>
            </w:r>
          </w:p>
        </w:tc>
        <w:tc>
          <w:tcPr>
            <w:tcW w:type="dxa" w:w="2353"/>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Дүн</w:t>
            </w:r>
          </w:p>
          <w:p>
            <w:pPr>
              <w:pStyle w:val="style0"/>
              <w:spacing w:after="0" w:before="0" w:line="100" w:lineRule="atLeast"/>
              <w:contextualSpacing w:val="false"/>
              <w:jc w:val="center"/>
            </w:pPr>
            <w:r>
              <w:rPr>
                <w:rFonts w:cs="Arial" w:eastAsia="Times New Roman"/>
                <w:b/>
                <w:bCs/>
                <w:sz w:val="24"/>
                <w:szCs w:val="24"/>
              </w:rPr>
              <w:t xml:space="preserve"> </w:t>
            </w:r>
            <w:r>
              <w:rPr>
                <w:rFonts w:cs="Arial" w:eastAsia="Times New Roman"/>
                <w:b/>
                <w:bCs/>
                <w:sz w:val="24"/>
                <w:szCs w:val="24"/>
              </w:rPr>
              <w:t>/сая</w:t>
            </w:r>
            <w:r>
              <w:rPr>
                <w:rFonts w:cs="Arial" w:eastAsia="Times New Roman"/>
                <w:b/>
                <w:bCs/>
                <w:sz w:val="24"/>
                <w:szCs w:val="24"/>
                <w:lang w:val="mn-MN"/>
              </w:rPr>
              <w:t xml:space="preserve"> </w:t>
            </w:r>
            <w:r>
              <w:rPr>
                <w:rFonts w:cs="Arial" w:eastAsia="Times New Roman"/>
                <w:b/>
                <w:bCs/>
                <w:sz w:val="24"/>
                <w:szCs w:val="24"/>
              </w:rPr>
              <w:t>төгрөгөөр/</w:t>
            </w:r>
          </w:p>
        </w:tc>
      </w:tr>
      <w:tr>
        <w:trPr>
          <w:trHeight w:hRule="atLeast" w:val="255"/>
          <w:cantSplit w:val="false"/>
        </w:trPr>
        <w:tc>
          <w:tcPr>
            <w:tcW w:type="dxa" w:w="688"/>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w:t>
            </w:r>
          </w:p>
        </w:tc>
        <w:tc>
          <w:tcPr>
            <w:tcW w:type="dxa" w:w="6424"/>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Хүн</w:t>
            </w:r>
            <w:r>
              <w:rPr>
                <w:rFonts w:cs="Arial" w:eastAsia="Times New Roman"/>
                <w:b/>
                <w:bCs/>
                <w:sz w:val="24"/>
                <w:szCs w:val="24"/>
                <w:lang w:val="mn-MN"/>
              </w:rPr>
              <w:t xml:space="preserve"> </w:t>
            </w:r>
            <w:r>
              <w:rPr>
                <w:rFonts w:cs="Arial" w:eastAsia="Times New Roman"/>
                <w:b/>
                <w:bCs/>
                <w:sz w:val="24"/>
                <w:szCs w:val="24"/>
              </w:rPr>
              <w:t>амын</w:t>
            </w:r>
            <w:r>
              <w:rPr>
                <w:rFonts w:cs="Arial" w:eastAsia="Times New Roman"/>
                <w:b/>
                <w:bCs/>
                <w:sz w:val="24"/>
                <w:szCs w:val="24"/>
                <w:lang w:val="mn-MN"/>
              </w:rPr>
              <w:t xml:space="preserve"> </w:t>
            </w:r>
            <w:r>
              <w:rPr>
                <w:rFonts w:cs="Arial" w:eastAsia="Times New Roman"/>
                <w:b/>
                <w:bCs/>
                <w:sz w:val="24"/>
                <w:szCs w:val="24"/>
              </w:rPr>
              <w:t>хөгжил, нийгмийн</w:t>
            </w:r>
            <w:r>
              <w:rPr>
                <w:rFonts w:cs="Arial" w:eastAsia="Times New Roman"/>
                <w:b/>
                <w:bCs/>
                <w:sz w:val="24"/>
                <w:szCs w:val="24"/>
                <w:lang w:val="mn-MN"/>
              </w:rPr>
              <w:t xml:space="preserve"> </w:t>
            </w:r>
            <w:r>
              <w:rPr>
                <w:rFonts w:cs="Arial" w:eastAsia="Times New Roman"/>
                <w:b/>
                <w:bCs/>
                <w:sz w:val="24"/>
                <w:szCs w:val="24"/>
              </w:rPr>
              <w:t>хамгааллын</w:t>
            </w:r>
            <w:r>
              <w:rPr>
                <w:rFonts w:cs="Arial" w:eastAsia="Times New Roman"/>
                <w:b/>
                <w:bCs/>
                <w:sz w:val="24"/>
                <w:szCs w:val="24"/>
                <w:lang w:val="mn-MN"/>
              </w:rPr>
              <w:t xml:space="preserve"> </w:t>
            </w:r>
            <w:r>
              <w:rPr>
                <w:rFonts w:cs="Arial" w:eastAsia="Times New Roman"/>
                <w:b/>
                <w:bCs/>
                <w:sz w:val="24"/>
                <w:szCs w:val="24"/>
              </w:rPr>
              <w:t>сайд</w:t>
            </w:r>
          </w:p>
        </w:tc>
        <w:tc>
          <w:tcPr>
            <w:tcW w:type="dxa" w:w="2353"/>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r>
      <w:tr>
        <w:trPr>
          <w:trHeight w:hRule="atLeast" w:val="255"/>
          <w:cantSplit w:val="false"/>
        </w:trPr>
        <w:tc>
          <w:tcPr>
            <w:tcW w:type="dxa" w:w="688"/>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1.1 Тэтгэврийн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53"/>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973,867.3</w:t>
            </w:r>
          </w:p>
        </w:tc>
      </w:tr>
      <w:tr>
        <w:trPr>
          <w:trHeight w:hRule="atLeast" w:val="255"/>
          <w:cantSplit w:val="false"/>
        </w:trPr>
        <w:tc>
          <w:tcPr>
            <w:tcW w:type="dxa" w:w="688"/>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1.2 Тэтгэмжийн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53"/>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73,255.5</w:t>
            </w:r>
          </w:p>
        </w:tc>
      </w:tr>
      <w:tr>
        <w:trPr>
          <w:trHeight w:hRule="atLeast" w:val="255"/>
          <w:cantSplit w:val="false"/>
        </w:trPr>
        <w:tc>
          <w:tcPr>
            <w:tcW w:type="dxa" w:w="688"/>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1.3 Үйлдвэрлэлийн</w:t>
            </w:r>
            <w:r>
              <w:rPr>
                <w:rFonts w:cs="Arial" w:eastAsia="Times New Roman"/>
                <w:sz w:val="24"/>
                <w:szCs w:val="24"/>
                <w:lang w:val="mn-MN"/>
              </w:rPr>
              <w:t xml:space="preserve"> </w:t>
            </w:r>
            <w:r>
              <w:rPr>
                <w:rFonts w:cs="Arial" w:eastAsia="Times New Roman"/>
                <w:sz w:val="24"/>
                <w:szCs w:val="24"/>
              </w:rPr>
              <w:t>осол, мэргэжлээс</w:t>
            </w:r>
            <w:r>
              <w:rPr>
                <w:rFonts w:cs="Arial" w:eastAsia="Times New Roman"/>
                <w:sz w:val="24"/>
                <w:szCs w:val="24"/>
                <w:lang w:val="mn-MN"/>
              </w:rPr>
              <w:t xml:space="preserve"> </w:t>
            </w:r>
            <w:r>
              <w:rPr>
                <w:rFonts w:cs="Arial" w:eastAsia="Times New Roman"/>
                <w:sz w:val="24"/>
                <w:szCs w:val="24"/>
              </w:rPr>
              <w:t>шалтгаалах</w:t>
            </w:r>
            <w:r>
              <w:rPr>
                <w:rFonts w:cs="Arial" w:eastAsia="Times New Roman"/>
                <w:sz w:val="24"/>
                <w:szCs w:val="24"/>
                <w:lang w:val="mn-MN"/>
              </w:rPr>
              <w:t xml:space="preserve">  </w:t>
            </w:r>
          </w:p>
          <w:p>
            <w:pPr>
              <w:pStyle w:val="style0"/>
              <w:spacing w:after="0" w:before="0" w:line="100" w:lineRule="atLeast"/>
              <w:ind w:firstLine="240" w:left="0" w:right="0"/>
              <w:contextualSpacing w:val="false"/>
            </w:pPr>
            <w:r>
              <w:rPr>
                <w:rFonts w:cs="Arial" w:eastAsia="Times New Roman"/>
                <w:sz w:val="24"/>
                <w:szCs w:val="24"/>
                <w:lang w:val="mn-MN"/>
              </w:rPr>
              <w:t xml:space="preserve">      </w:t>
            </w:r>
            <w:r>
              <w:rPr>
                <w:rFonts w:cs="Arial" w:eastAsia="Times New Roman"/>
                <w:sz w:val="24"/>
                <w:szCs w:val="24"/>
              </w:rPr>
              <w:t>өвчний</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53"/>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31,571.4</w:t>
            </w:r>
          </w:p>
        </w:tc>
      </w:tr>
      <w:tr>
        <w:trPr>
          <w:trHeight w:hRule="atLeast" w:val="255"/>
          <w:cantSplit w:val="false"/>
        </w:trPr>
        <w:tc>
          <w:tcPr>
            <w:tcW w:type="dxa" w:w="688"/>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1.4 Ажилгүйдлийн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53"/>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16,907.5</w:t>
            </w:r>
          </w:p>
        </w:tc>
      </w:tr>
      <w:tr>
        <w:trPr>
          <w:trHeight w:hRule="atLeast" w:val="255"/>
          <w:cantSplit w:val="false"/>
        </w:trPr>
        <w:tc>
          <w:tcPr>
            <w:tcW w:type="dxa" w:w="688"/>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1.5 Эрүүл</w:t>
            </w:r>
            <w:r>
              <w:rPr>
                <w:rFonts w:cs="Arial" w:eastAsia="Times New Roman"/>
                <w:sz w:val="24"/>
                <w:szCs w:val="24"/>
                <w:lang w:val="mn-MN"/>
              </w:rPr>
              <w:t xml:space="preserve"> </w:t>
            </w:r>
            <w:r>
              <w:rPr>
                <w:rFonts w:cs="Arial" w:eastAsia="Times New Roman"/>
                <w:sz w:val="24"/>
                <w:szCs w:val="24"/>
              </w:rPr>
              <w:t>мэндийн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53"/>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181,196.6</w:t>
            </w:r>
          </w:p>
        </w:tc>
      </w:tr>
      <w:tr>
        <w:trPr>
          <w:trHeight w:hRule="atLeast" w:val="255"/>
          <w:cantSplit w:val="false"/>
        </w:trPr>
        <w:tc>
          <w:tcPr>
            <w:tcW w:type="dxa" w:w="688"/>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1.6 Шүүхийн</w:t>
            </w:r>
            <w:r>
              <w:rPr>
                <w:rFonts w:cs="Arial" w:eastAsia="Times New Roman"/>
                <w:sz w:val="24"/>
                <w:szCs w:val="24"/>
                <w:lang w:val="mn-MN"/>
              </w:rPr>
              <w:t xml:space="preserve"> </w:t>
            </w:r>
            <w:r>
              <w:rPr>
                <w:rFonts w:cs="Arial" w:eastAsia="Times New Roman"/>
                <w:sz w:val="24"/>
                <w:szCs w:val="24"/>
              </w:rPr>
              <w:t>шийдвэр</w:t>
            </w:r>
            <w:r>
              <w:rPr>
                <w:rFonts w:cs="Arial" w:eastAsia="Times New Roman"/>
                <w:sz w:val="24"/>
                <w:szCs w:val="24"/>
                <w:lang w:val="mn-MN"/>
              </w:rPr>
              <w:t xml:space="preserve"> гүйцэтгэх </w:t>
            </w:r>
            <w:r>
              <w:rPr>
                <w:rFonts w:cs="Arial" w:eastAsia="Times New Roman"/>
                <w:sz w:val="24"/>
                <w:szCs w:val="24"/>
              </w:rPr>
              <w:t>албаны</w:t>
            </w:r>
            <w:r>
              <w:rPr>
                <w:rFonts w:cs="Arial" w:eastAsia="Times New Roman"/>
                <w:sz w:val="24"/>
                <w:szCs w:val="24"/>
                <w:lang w:val="mn-MN"/>
              </w:rPr>
              <w:t xml:space="preserve"> </w:t>
            </w:r>
          </w:p>
          <w:p>
            <w:pPr>
              <w:pStyle w:val="style0"/>
              <w:spacing w:after="0" w:before="0" w:line="100" w:lineRule="atLeast"/>
              <w:ind w:firstLine="240" w:left="0" w:right="0"/>
              <w:contextualSpacing w:val="false"/>
            </w:pPr>
            <w:r>
              <w:rPr>
                <w:rFonts w:cs="Arial" w:eastAsia="Times New Roman"/>
                <w:sz w:val="24"/>
                <w:szCs w:val="24"/>
                <w:lang w:val="mn-MN"/>
              </w:rPr>
              <w:t xml:space="preserve">      </w:t>
            </w:r>
            <w:r>
              <w:rPr>
                <w:rFonts w:cs="Arial" w:eastAsia="Times New Roman"/>
                <w:sz w:val="24"/>
                <w:szCs w:val="24"/>
              </w:rPr>
              <w:t>төлбөр</w:t>
            </w:r>
          </w:p>
        </w:tc>
        <w:tc>
          <w:tcPr>
            <w:tcW w:type="dxa" w:w="2353"/>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118.9</w:t>
            </w:r>
          </w:p>
        </w:tc>
      </w:tr>
      <w:tr>
        <w:trPr>
          <w:trHeight w:hRule="atLeast" w:val="255"/>
          <w:cantSplit w:val="false"/>
        </w:trPr>
        <w:tc>
          <w:tcPr>
            <w:tcW w:type="dxa" w:w="688"/>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1.7 Үйл</w:t>
            </w:r>
            <w:r>
              <w:rPr>
                <w:rFonts w:cs="Arial" w:eastAsia="Times New Roman"/>
                <w:sz w:val="24"/>
                <w:szCs w:val="24"/>
                <w:lang w:val="mn-MN"/>
              </w:rPr>
              <w:t xml:space="preserve"> </w:t>
            </w:r>
            <w:r>
              <w:rPr>
                <w:rFonts w:cs="Arial" w:eastAsia="Times New Roman"/>
                <w:sz w:val="24"/>
                <w:szCs w:val="24"/>
              </w:rPr>
              <w:t>ажиллагааны</w:t>
            </w:r>
            <w:r>
              <w:rPr>
                <w:rFonts w:cs="Arial" w:eastAsia="Times New Roman"/>
                <w:sz w:val="24"/>
                <w:szCs w:val="24"/>
                <w:lang w:val="mn-MN"/>
              </w:rPr>
              <w:t xml:space="preserve"> </w:t>
            </w:r>
            <w:r>
              <w:rPr>
                <w:rFonts w:cs="Arial" w:eastAsia="Times New Roman"/>
                <w:sz w:val="24"/>
                <w:szCs w:val="24"/>
              </w:rPr>
              <w:t>урсгал</w:t>
            </w:r>
            <w:r>
              <w:rPr>
                <w:rFonts w:cs="Arial" w:eastAsia="Times New Roman"/>
                <w:sz w:val="24"/>
                <w:szCs w:val="24"/>
                <w:lang w:val="mn-MN"/>
              </w:rPr>
              <w:t xml:space="preserve"> </w:t>
            </w:r>
            <w:r>
              <w:rPr>
                <w:rFonts w:cs="Arial" w:eastAsia="Times New Roman"/>
                <w:sz w:val="24"/>
                <w:szCs w:val="24"/>
              </w:rPr>
              <w:t>зардал</w:t>
            </w:r>
          </w:p>
        </w:tc>
        <w:tc>
          <w:tcPr>
            <w:tcW w:type="dxa" w:w="2353"/>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19,965.2</w:t>
            </w:r>
          </w:p>
        </w:tc>
      </w:tr>
      <w:tr>
        <w:trPr>
          <w:trHeight w:hRule="atLeast" w:val="270"/>
          <w:cantSplit w:val="false"/>
        </w:trPr>
        <w:tc>
          <w:tcPr>
            <w:tcW w:type="dxa" w:w="688"/>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4"/>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1.8 Хөрөнгийн</w:t>
            </w:r>
            <w:r>
              <w:rPr>
                <w:rFonts w:cs="Arial" w:eastAsia="Times New Roman"/>
                <w:sz w:val="24"/>
                <w:szCs w:val="24"/>
                <w:lang w:val="mn-MN"/>
              </w:rPr>
              <w:t xml:space="preserve"> </w:t>
            </w:r>
            <w:r>
              <w:rPr>
                <w:rFonts w:cs="Arial" w:eastAsia="Times New Roman"/>
                <w:sz w:val="24"/>
                <w:szCs w:val="24"/>
              </w:rPr>
              <w:t>зардал</w:t>
            </w:r>
          </w:p>
        </w:tc>
        <w:tc>
          <w:tcPr>
            <w:tcW w:type="dxa" w:w="2353"/>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13,429.3</w:t>
            </w:r>
          </w:p>
        </w:tc>
      </w:tr>
      <w:tr>
        <w:trPr>
          <w:trHeight w:hRule="atLeast" w:val="270"/>
          <w:cantSplit w:val="false"/>
        </w:trPr>
        <w:tc>
          <w:tcPr>
            <w:tcW w:type="dxa" w:w="7112"/>
            <w:gridSpan w:val="2"/>
            <w:tcBorders>
              <w:top w:val="none"/>
              <w:left w:color="00000A" w:space="0" w:sz="4" w:val="single"/>
              <w:bottom w:color="00000A" w:space="0" w:sz="4" w:val="single"/>
              <w:right w:color="000001"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Нийт</w:t>
            </w:r>
            <w:r>
              <w:rPr>
                <w:rFonts w:cs="Arial" w:eastAsia="Times New Roman"/>
                <w:b/>
                <w:bCs/>
                <w:sz w:val="24"/>
                <w:szCs w:val="24"/>
                <w:lang w:val="mn-MN"/>
              </w:rPr>
              <w:t xml:space="preserve"> </w:t>
            </w:r>
            <w:r>
              <w:rPr>
                <w:rFonts w:cs="Arial" w:eastAsia="Times New Roman"/>
                <w:b/>
                <w:bCs/>
                <w:sz w:val="24"/>
                <w:szCs w:val="24"/>
              </w:rPr>
              <w:t>зарлага</w:t>
            </w:r>
          </w:p>
        </w:tc>
        <w:tc>
          <w:tcPr>
            <w:tcW w:type="dxa" w:w="2353"/>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right"/>
            </w:pPr>
            <w:r>
              <w:rPr>
                <w:rFonts w:cs="Arial" w:eastAsia="Times New Roman"/>
                <w:b/>
                <w:bCs/>
                <w:sz w:val="24"/>
                <w:szCs w:val="24"/>
              </w:rPr>
              <w:t>1,310,311.8</w:t>
            </w:r>
          </w:p>
        </w:tc>
      </w:tr>
    </w:tbl>
    <w:p>
      <w:pPr>
        <w:pStyle w:val="style0"/>
      </w:pPr>
      <w:r>
        <w:rPr/>
      </w:r>
    </w:p>
    <w:p>
      <w:pPr>
        <w:pStyle w:val="style0"/>
      </w:pPr>
      <w:r>
        <w:rPr>
          <w:rFonts w:cs="Arial" w:eastAsia="Times New Roman"/>
          <w:b/>
          <w:bCs/>
          <w:sz w:val="24"/>
          <w:szCs w:val="24"/>
        </w:rPr>
        <w:tab/>
      </w:r>
      <w:r>
        <w:rPr>
          <w:rFonts w:cs="Arial" w:eastAsia="Times New Roman"/>
          <w:b/>
          <w:bCs/>
          <w:sz w:val="24"/>
          <w:szCs w:val="24"/>
          <w:lang w:val="mn-MN"/>
        </w:rPr>
        <w:t xml:space="preserve">  </w:t>
      </w:r>
      <w:r>
        <w:rPr>
          <w:rFonts w:cs="Arial" w:eastAsia="Times New Roman"/>
          <w:b w:val="false"/>
          <w:bCs w:val="false"/>
          <w:sz w:val="24"/>
          <w:szCs w:val="24"/>
          <w:lang w:val="mn-MN"/>
        </w:rPr>
        <w:t xml:space="preserve">2 дугаар зүйлийг дэмжье гэдгээр санал хураая. </w:t>
      </w:r>
    </w:p>
    <w:p>
      <w:pPr>
        <w:pStyle w:val="style0"/>
        <w:spacing w:after="0" w:before="0" w:line="100" w:lineRule="atLeast"/>
        <w:contextualSpacing w:val="false"/>
        <w:jc w:val="both"/>
      </w:pPr>
      <w:r>
        <w:rPr/>
        <w:t xml:space="preserve">      </w:t>
      </w:r>
    </w:p>
    <w:p>
      <w:pPr>
        <w:pStyle w:val="style0"/>
        <w:spacing w:after="0" w:before="0" w:line="100" w:lineRule="atLeast"/>
        <w:contextualSpacing w:val="false"/>
        <w:jc w:val="both"/>
      </w:pPr>
      <w:r>
        <w:rPr/>
        <w:t xml:space="preserve">           </w:t>
      </w:r>
      <w:r>
        <w:rPr>
          <w:lang w:val="mn-MN"/>
        </w:rPr>
        <w:t xml:space="preserve">    </w:t>
      </w:r>
      <w:r>
        <w:rPr>
          <w:lang w:val="mn-MN"/>
        </w:rPr>
        <w:t>Зөвшөөрсөн             39</w:t>
      </w:r>
    </w:p>
    <w:p>
      <w:pPr>
        <w:pStyle w:val="style0"/>
        <w:spacing w:after="0" w:before="0" w:line="100" w:lineRule="atLeast"/>
        <w:contextualSpacing w:val="false"/>
      </w:pPr>
      <w:r>
        <w:rPr>
          <w:lang w:val="mn-MN"/>
        </w:rPr>
        <w:t xml:space="preserve">               </w:t>
      </w:r>
      <w:r>
        <w:rPr>
          <w:lang w:val="mn-MN"/>
        </w:rPr>
        <w:t>Татгалзсан                 8</w:t>
      </w:r>
    </w:p>
    <w:p>
      <w:pPr>
        <w:pStyle w:val="style0"/>
        <w:spacing w:after="0" w:before="0" w:line="100" w:lineRule="atLeast"/>
        <w:contextualSpacing w:val="false"/>
      </w:pPr>
      <w:r>
        <w:rPr>
          <w:lang w:val="mn-MN"/>
        </w:rPr>
        <w:t xml:space="preserve">               </w:t>
      </w:r>
      <w:r>
        <w:rPr>
          <w:lang w:val="mn-MN"/>
        </w:rPr>
        <w:t>Бүгд                          47</w:t>
      </w:r>
    </w:p>
    <w:p>
      <w:pPr>
        <w:pStyle w:val="style0"/>
      </w:pPr>
      <w:r>
        <w:rPr>
          <w:rFonts w:cs="Arial" w:eastAsia="Times New Roman"/>
          <w:b/>
          <w:bCs/>
          <w:sz w:val="24"/>
          <w:szCs w:val="24"/>
          <w:lang w:val="mn-MN"/>
        </w:rPr>
        <w:tab/>
        <w:t xml:space="preserve">    </w:t>
      </w:r>
      <w:r>
        <w:rPr>
          <w:rFonts w:cs="Arial" w:eastAsia="Times New Roman"/>
          <w:b w:val="false"/>
          <w:bCs w:val="false"/>
          <w:sz w:val="24"/>
          <w:szCs w:val="24"/>
          <w:lang w:val="mn-MN"/>
        </w:rPr>
        <w:t>83.0 хувийн саналаар 2 дугаар зүйл дэмжигдлээ.</w:t>
      </w:r>
    </w:p>
    <w:p>
      <w:pPr>
        <w:pStyle w:val="style0"/>
      </w:pPr>
      <w:r>
        <w:rPr>
          <w:rFonts w:cs="Arial" w:eastAsia="Times New Roman"/>
          <w:b w:val="false"/>
          <w:bCs w:val="false"/>
          <w:sz w:val="24"/>
          <w:szCs w:val="24"/>
          <w:lang w:val="mn-MN"/>
        </w:rPr>
        <w:t xml:space="preserve">  </w:t>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lang w:val="mn-MN"/>
        </w:rPr>
        <w:tab/>
      </w:r>
      <w:r>
        <w:rPr>
          <w:rFonts w:cs="Arial" w:eastAsia="Times New Roman"/>
          <w:b/>
          <w:bCs/>
          <w:sz w:val="24"/>
          <w:szCs w:val="24"/>
        </w:rPr>
        <w:t xml:space="preserve">3 дугаар зүйл. </w:t>
      </w:r>
      <w:r>
        <w:rPr>
          <w:rFonts w:cs="Arial" w:eastAsia="Times New Roman"/>
          <w:sz w:val="24"/>
          <w:szCs w:val="24"/>
        </w:rPr>
        <w:t>Нийгмийн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сангийн 2014 оны</w:t>
      </w:r>
      <w:r>
        <w:rPr>
          <w:rFonts w:cs="Arial" w:eastAsia="Times New Roman"/>
          <w:sz w:val="24"/>
          <w:szCs w:val="24"/>
          <w:lang w:val="mn-MN"/>
        </w:rPr>
        <w:t xml:space="preserve"> </w:t>
      </w:r>
      <w:r>
        <w:rPr>
          <w:rFonts w:cs="Arial" w:eastAsia="Times New Roman"/>
          <w:sz w:val="24"/>
          <w:szCs w:val="24"/>
        </w:rPr>
        <w:t>төсвийн</w:t>
      </w:r>
      <w:r>
        <w:rPr>
          <w:rFonts w:cs="Arial" w:eastAsia="Times New Roman"/>
          <w:sz w:val="24"/>
          <w:szCs w:val="24"/>
          <w:lang w:val="mn-MN"/>
        </w:rPr>
        <w:t xml:space="preserve"> </w:t>
      </w:r>
      <w:r>
        <w:rPr>
          <w:rFonts w:cs="Arial" w:eastAsia="Times New Roman"/>
          <w:sz w:val="24"/>
          <w:szCs w:val="24"/>
        </w:rPr>
        <w:t>тухай</w:t>
      </w:r>
      <w:r>
        <w:rPr>
          <w:rFonts w:cs="Arial" w:eastAsia="Times New Roman"/>
          <w:sz w:val="24"/>
          <w:szCs w:val="24"/>
          <w:lang w:val="mn-MN"/>
        </w:rPr>
        <w:t xml:space="preserve"> </w:t>
      </w:r>
      <w:r>
        <w:rPr>
          <w:rFonts w:cs="Arial" w:eastAsia="Times New Roman"/>
          <w:sz w:val="24"/>
          <w:szCs w:val="24"/>
        </w:rPr>
        <w:t>хуулийн 3 дугаар</w:t>
      </w:r>
      <w:r>
        <w:rPr>
          <w:rFonts w:cs="Arial" w:eastAsia="Times New Roman"/>
          <w:sz w:val="24"/>
          <w:szCs w:val="24"/>
          <w:lang w:val="mn-MN"/>
        </w:rPr>
        <w:t xml:space="preserve"> </w:t>
      </w:r>
      <w:r>
        <w:rPr>
          <w:rFonts w:cs="Arial" w:eastAsia="Times New Roman"/>
          <w:sz w:val="24"/>
          <w:szCs w:val="24"/>
        </w:rPr>
        <w:t>зүйлийн</w:t>
      </w:r>
      <w:r>
        <w:rPr>
          <w:rFonts w:cs="Arial" w:eastAsia="Times New Roman"/>
          <w:sz w:val="24"/>
          <w:szCs w:val="24"/>
          <w:lang w:val="mn-MN"/>
        </w:rPr>
        <w:t xml:space="preserve"> </w:t>
      </w:r>
      <w:r>
        <w:rPr>
          <w:rFonts w:cs="Arial" w:eastAsia="Times New Roman"/>
          <w:sz w:val="24"/>
          <w:szCs w:val="24"/>
        </w:rPr>
        <w:t>"Хүн</w:t>
      </w:r>
      <w:r>
        <w:rPr>
          <w:rFonts w:cs="Arial" w:eastAsia="Times New Roman"/>
          <w:sz w:val="24"/>
          <w:szCs w:val="24"/>
          <w:lang w:val="mn-MN"/>
        </w:rPr>
        <w:t xml:space="preserve"> </w:t>
      </w:r>
      <w:r>
        <w:rPr>
          <w:rFonts w:cs="Arial" w:eastAsia="Times New Roman"/>
          <w:sz w:val="24"/>
          <w:szCs w:val="24"/>
        </w:rPr>
        <w:t>амын</w:t>
      </w:r>
      <w:r>
        <w:rPr>
          <w:rFonts w:cs="Arial" w:eastAsia="Times New Roman"/>
          <w:sz w:val="24"/>
          <w:szCs w:val="24"/>
          <w:lang w:val="mn-MN"/>
        </w:rPr>
        <w:t xml:space="preserve"> </w:t>
      </w:r>
      <w:r>
        <w:rPr>
          <w:rFonts w:cs="Arial" w:eastAsia="Times New Roman"/>
          <w:sz w:val="24"/>
          <w:szCs w:val="24"/>
        </w:rPr>
        <w:t>хөгжил, нийгмийн</w:t>
      </w:r>
      <w:r>
        <w:rPr>
          <w:rFonts w:cs="Arial" w:eastAsia="Times New Roman"/>
          <w:sz w:val="24"/>
          <w:szCs w:val="24"/>
          <w:lang w:val="mn-MN"/>
        </w:rPr>
        <w:t xml:space="preserve"> </w:t>
      </w:r>
      <w:r>
        <w:rPr>
          <w:rFonts w:cs="Arial" w:eastAsia="Times New Roman"/>
          <w:sz w:val="24"/>
          <w:szCs w:val="24"/>
        </w:rPr>
        <w:t>хамгааллын</w:t>
      </w:r>
      <w:r>
        <w:rPr>
          <w:rFonts w:cs="Arial" w:eastAsia="Times New Roman"/>
          <w:sz w:val="24"/>
          <w:szCs w:val="24"/>
          <w:lang w:val="mn-MN"/>
        </w:rPr>
        <w:t xml:space="preserve"> </w:t>
      </w:r>
      <w:r>
        <w:rPr>
          <w:rFonts w:cs="Arial" w:eastAsia="Times New Roman"/>
          <w:sz w:val="24"/>
          <w:szCs w:val="24"/>
        </w:rPr>
        <w:t>сайд 1,249,512.0" гэснийг "Хүн</w:t>
      </w:r>
      <w:r>
        <w:rPr>
          <w:rFonts w:cs="Arial" w:eastAsia="Times New Roman"/>
          <w:sz w:val="24"/>
          <w:szCs w:val="24"/>
          <w:lang w:val="mn-MN"/>
        </w:rPr>
        <w:t xml:space="preserve"> </w:t>
      </w:r>
      <w:r>
        <w:rPr>
          <w:rFonts w:cs="Arial" w:eastAsia="Times New Roman"/>
          <w:sz w:val="24"/>
          <w:szCs w:val="24"/>
        </w:rPr>
        <w:t>амын</w:t>
      </w:r>
      <w:r>
        <w:rPr>
          <w:rFonts w:cs="Arial" w:eastAsia="Times New Roman"/>
          <w:sz w:val="24"/>
          <w:szCs w:val="24"/>
          <w:lang w:val="mn-MN"/>
        </w:rPr>
        <w:t xml:space="preserve"> </w:t>
      </w:r>
      <w:r>
        <w:rPr>
          <w:rFonts w:cs="Arial" w:eastAsia="Times New Roman"/>
          <w:sz w:val="24"/>
          <w:szCs w:val="24"/>
        </w:rPr>
        <w:t>хөгжил, нийгмийн</w:t>
      </w:r>
      <w:r>
        <w:rPr>
          <w:rFonts w:cs="Arial" w:eastAsia="Times New Roman"/>
          <w:sz w:val="24"/>
          <w:szCs w:val="24"/>
          <w:lang w:val="mn-MN"/>
        </w:rPr>
        <w:t xml:space="preserve"> </w:t>
      </w:r>
      <w:r>
        <w:rPr>
          <w:rFonts w:cs="Arial" w:eastAsia="Times New Roman"/>
          <w:sz w:val="24"/>
          <w:szCs w:val="24"/>
        </w:rPr>
        <w:t>хамгааллын</w:t>
      </w:r>
      <w:r>
        <w:rPr>
          <w:rFonts w:cs="Arial" w:eastAsia="Times New Roman"/>
          <w:sz w:val="24"/>
          <w:szCs w:val="24"/>
          <w:lang w:val="mn-MN"/>
        </w:rPr>
        <w:t xml:space="preserve"> </w:t>
      </w:r>
      <w:r>
        <w:rPr>
          <w:rFonts w:cs="Arial" w:eastAsia="Times New Roman"/>
          <w:sz w:val="24"/>
          <w:szCs w:val="24"/>
        </w:rPr>
        <w:t>сайд</w:t>
      </w:r>
      <w:r>
        <w:rPr>
          <w:rFonts w:cs="Arial" w:eastAsia="Times New Roman"/>
          <w:sz w:val="24"/>
          <w:szCs w:val="24"/>
          <w:lang w:val="mn-MN"/>
        </w:rPr>
        <w:t xml:space="preserve"> </w:t>
      </w:r>
      <w:r>
        <w:rPr>
          <w:rFonts w:cs="Arial" w:eastAsia="Times New Roman"/>
          <w:sz w:val="24"/>
          <w:szCs w:val="24"/>
        </w:rPr>
        <w:t>1,249,639.2" гэж, "Төсөвт</w:t>
      </w:r>
      <w:r>
        <w:rPr>
          <w:rFonts w:cs="Arial" w:eastAsia="Times New Roman"/>
          <w:sz w:val="24"/>
          <w:szCs w:val="24"/>
          <w:lang w:val="mn-MN"/>
        </w:rPr>
        <w:t xml:space="preserve"> </w:t>
      </w:r>
      <w:r>
        <w:rPr>
          <w:rFonts w:cs="Arial" w:eastAsia="Times New Roman"/>
          <w:sz w:val="24"/>
          <w:szCs w:val="24"/>
        </w:rPr>
        <w:t>байгууллагаас</w:t>
      </w:r>
      <w:r>
        <w:rPr>
          <w:rFonts w:cs="Arial" w:eastAsia="Times New Roman"/>
          <w:sz w:val="24"/>
          <w:szCs w:val="24"/>
          <w:lang w:val="mn-MN"/>
        </w:rPr>
        <w:t xml:space="preserve"> </w:t>
      </w:r>
      <w:r>
        <w:rPr>
          <w:rFonts w:cs="Arial" w:eastAsia="Times New Roman"/>
          <w:sz w:val="24"/>
          <w:szCs w:val="24"/>
        </w:rPr>
        <w:t>төлөх</w:t>
      </w:r>
      <w:r>
        <w:rPr>
          <w:rFonts w:cs="Arial" w:eastAsia="Times New Roman"/>
          <w:sz w:val="24"/>
          <w:szCs w:val="24"/>
          <w:lang w:val="mn-MN"/>
        </w:rPr>
        <w:t xml:space="preserve"> </w:t>
      </w:r>
      <w:r>
        <w:rPr>
          <w:rFonts w:cs="Arial" w:eastAsia="Times New Roman"/>
          <w:sz w:val="24"/>
          <w:szCs w:val="24"/>
        </w:rPr>
        <w:t>шимтгэл 151,517.4" гэснийг "Төсөвт</w:t>
      </w:r>
      <w:r>
        <w:rPr>
          <w:rFonts w:cs="Arial" w:eastAsia="Times New Roman"/>
          <w:sz w:val="24"/>
          <w:szCs w:val="24"/>
          <w:lang w:val="mn-MN"/>
        </w:rPr>
        <w:t xml:space="preserve"> </w:t>
      </w:r>
      <w:r>
        <w:rPr>
          <w:rFonts w:cs="Arial" w:eastAsia="Times New Roman"/>
          <w:sz w:val="24"/>
          <w:szCs w:val="24"/>
        </w:rPr>
        <w:t>байгууллагаас</w:t>
      </w:r>
      <w:r>
        <w:rPr>
          <w:rFonts w:cs="Arial" w:eastAsia="Times New Roman"/>
          <w:sz w:val="24"/>
          <w:szCs w:val="24"/>
          <w:lang w:val="mn-MN"/>
        </w:rPr>
        <w:t xml:space="preserve"> </w:t>
      </w:r>
      <w:r>
        <w:rPr>
          <w:rFonts w:cs="Arial" w:eastAsia="Times New Roman"/>
          <w:sz w:val="24"/>
          <w:szCs w:val="24"/>
        </w:rPr>
        <w:t>төлөх</w:t>
      </w:r>
      <w:r>
        <w:rPr>
          <w:rFonts w:cs="Arial" w:eastAsia="Times New Roman"/>
          <w:sz w:val="24"/>
          <w:szCs w:val="24"/>
          <w:lang w:val="mn-MN"/>
        </w:rPr>
        <w:t xml:space="preserve"> </w:t>
      </w:r>
      <w:r>
        <w:rPr>
          <w:rFonts w:cs="Arial" w:eastAsia="Times New Roman"/>
          <w:sz w:val="24"/>
          <w:szCs w:val="24"/>
        </w:rPr>
        <w:t>шимтгэл</w:t>
      </w:r>
      <w:r>
        <w:rPr>
          <w:rFonts w:cs="Arial" w:eastAsia="Times New Roman"/>
          <w:sz w:val="24"/>
          <w:szCs w:val="24"/>
          <w:lang w:val="mn-MN"/>
        </w:rPr>
        <w:t xml:space="preserve"> </w:t>
      </w:r>
      <w:r>
        <w:rPr>
          <w:rFonts w:cs="Arial" w:eastAsia="Times New Roman"/>
          <w:sz w:val="24"/>
          <w:szCs w:val="24"/>
        </w:rPr>
        <w:t>151,644.6" гэж, "Нийт</w:t>
      </w:r>
      <w:r>
        <w:rPr>
          <w:rFonts w:cs="Arial" w:eastAsia="Times New Roman"/>
          <w:sz w:val="24"/>
          <w:szCs w:val="24"/>
          <w:lang w:val="mn-MN"/>
        </w:rPr>
        <w:t xml:space="preserve"> </w:t>
      </w:r>
      <w:r>
        <w:rPr>
          <w:rFonts w:cs="Arial" w:eastAsia="Times New Roman"/>
          <w:sz w:val="24"/>
          <w:szCs w:val="24"/>
        </w:rPr>
        <w:t>орлого 1,569,643.3" гэснийг "Нийт</w:t>
      </w:r>
      <w:r>
        <w:rPr>
          <w:rFonts w:cs="Arial" w:eastAsia="Times New Roman"/>
          <w:sz w:val="24"/>
          <w:szCs w:val="24"/>
          <w:lang w:val="mn-MN"/>
        </w:rPr>
        <w:t xml:space="preserve"> </w:t>
      </w:r>
      <w:r>
        <w:rPr>
          <w:rFonts w:cs="Arial" w:eastAsia="Times New Roman"/>
          <w:sz w:val="24"/>
          <w:szCs w:val="24"/>
        </w:rPr>
        <w:t>орлого</w:t>
      </w:r>
      <w:r>
        <w:rPr>
          <w:rFonts w:cs="Arial" w:eastAsia="Times New Roman"/>
          <w:sz w:val="24"/>
          <w:szCs w:val="24"/>
          <w:lang w:val="mn-MN"/>
        </w:rPr>
        <w:t xml:space="preserve"> </w:t>
      </w:r>
      <w:r>
        <w:rPr>
          <w:rFonts w:cs="Arial" w:eastAsia="Times New Roman"/>
          <w:sz w:val="24"/>
          <w:szCs w:val="24"/>
        </w:rPr>
        <w:t>1,569,770.5" гэж, 6 дугаар</w:t>
      </w:r>
      <w:r>
        <w:rPr>
          <w:rFonts w:cs="Arial" w:eastAsia="Times New Roman"/>
          <w:sz w:val="24"/>
          <w:szCs w:val="24"/>
          <w:lang w:val="mn-MN"/>
        </w:rPr>
        <w:t xml:space="preserve"> зүйлийн дугаарыг </w:t>
      </w:r>
      <w:r>
        <w:rPr>
          <w:rFonts w:cs="Arial" w:eastAsia="Times New Roman"/>
          <w:sz w:val="24"/>
          <w:szCs w:val="24"/>
        </w:rPr>
        <w:t>"7" гэж</w:t>
      </w:r>
      <w:r>
        <w:rPr>
          <w:rFonts w:cs="Arial" w:eastAsia="Times New Roman"/>
          <w:sz w:val="24"/>
          <w:szCs w:val="24"/>
          <w:lang w:val="mn-MN"/>
        </w:rPr>
        <w:t xml:space="preserve"> </w:t>
      </w:r>
      <w:r>
        <w:rPr>
          <w:rFonts w:cs="Arial" w:eastAsia="Times New Roman"/>
          <w:sz w:val="24"/>
          <w:szCs w:val="24"/>
        </w:rPr>
        <w:t>тус</w:t>
      </w:r>
      <w:r>
        <w:rPr>
          <w:rFonts w:cs="Arial" w:eastAsia="Times New Roman"/>
          <w:sz w:val="24"/>
          <w:szCs w:val="24"/>
          <w:lang w:val="mn-MN"/>
        </w:rPr>
        <w:t xml:space="preserve"> </w:t>
      </w:r>
      <w:r>
        <w:rPr>
          <w:rFonts w:cs="Arial" w:eastAsia="Times New Roman"/>
          <w:sz w:val="24"/>
          <w:szCs w:val="24"/>
        </w:rPr>
        <w:t>тус</w:t>
      </w:r>
      <w:r>
        <w:rPr>
          <w:rFonts w:cs="Arial" w:eastAsia="Times New Roman"/>
          <w:sz w:val="24"/>
          <w:szCs w:val="24"/>
          <w:lang w:val="mn-MN"/>
        </w:rPr>
        <w:t xml:space="preserve"> </w:t>
      </w:r>
      <w:r>
        <w:rPr>
          <w:rFonts w:cs="Arial" w:eastAsia="Times New Roman"/>
          <w:sz w:val="24"/>
          <w:szCs w:val="24"/>
        </w:rPr>
        <w:t xml:space="preserve">өөрчилсүгэй. </w:t>
      </w:r>
      <w:r>
        <w:rPr>
          <w:rFonts w:cs="Arial" w:eastAsia="Times New Roman"/>
          <w:sz w:val="24"/>
          <w:szCs w:val="24"/>
          <w:lang w:val="mn-MN"/>
        </w:rPr>
        <w:t xml:space="preserve">3 дугаар зүйлийг дэмжье гэдгээр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Зөвшөөрсөн             41</w:t>
      </w:r>
    </w:p>
    <w:p>
      <w:pPr>
        <w:pStyle w:val="style0"/>
        <w:spacing w:after="0" w:before="0" w:line="100" w:lineRule="atLeast"/>
        <w:contextualSpacing w:val="false"/>
      </w:pPr>
      <w:r>
        <w:rPr>
          <w:lang w:val="mn-MN"/>
        </w:rPr>
        <w:t xml:space="preserve">           </w:t>
      </w:r>
      <w:r>
        <w:rPr>
          <w:lang w:val="mn-MN"/>
        </w:rPr>
        <w:t>Татгалзсан                 6</w:t>
      </w:r>
    </w:p>
    <w:p>
      <w:pPr>
        <w:pStyle w:val="style0"/>
        <w:spacing w:after="0" w:before="0" w:line="100" w:lineRule="atLeast"/>
        <w:contextualSpacing w:val="false"/>
      </w:pPr>
      <w:r>
        <w:rPr>
          <w:lang w:val="mn-MN"/>
        </w:rPr>
        <w:t xml:space="preserve">            </w:t>
      </w:r>
      <w:r>
        <w:rPr>
          <w:lang w:val="mn-MN"/>
        </w:rPr>
        <w:t>Бүгд                          47</w:t>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lang w:val="mn-MN"/>
        </w:rPr>
        <w:tab/>
        <w:t xml:space="preserve"> </w:t>
      </w:r>
      <w:r>
        <w:rPr>
          <w:rFonts w:cs="Arial" w:eastAsia="Times New Roman"/>
          <w:b w:val="false"/>
          <w:bCs w:val="false"/>
          <w:sz w:val="24"/>
          <w:szCs w:val="24"/>
          <w:lang w:val="mn-MN"/>
        </w:rPr>
        <w:t>87.2 хувийн саналаар 3 дугаар зүйл дэмжигдлээ.</w:t>
      </w:r>
    </w:p>
    <w:p>
      <w:pPr>
        <w:pStyle w:val="style0"/>
        <w:spacing w:after="0" w:before="0" w:line="100" w:lineRule="atLeast"/>
        <w:contextualSpacing w:val="false"/>
        <w:jc w:val="both"/>
      </w:pPr>
      <w:r>
        <w:rPr>
          <w:rFonts w:cs="Arial" w:eastAsia="Times New Roman"/>
          <w:b w:val="false"/>
          <w:bCs w:val="false"/>
          <w:sz w:val="24"/>
          <w:szCs w:val="24"/>
          <w:lang w:val="mn-MN"/>
        </w:rPr>
        <w:t xml:space="preserve">                  </w:t>
      </w:r>
    </w:p>
    <w:p>
      <w:pPr>
        <w:pStyle w:val="style0"/>
      </w:pPr>
      <w:r>
        <w:rPr>
          <w:rFonts w:cs="Arial" w:eastAsia="Times New Roman"/>
          <w:b/>
          <w:bCs/>
          <w:sz w:val="24"/>
          <w:szCs w:val="24"/>
        </w:rPr>
        <w:tab/>
        <w:t xml:space="preserve">4 </w:t>
      </w:r>
      <w:r>
        <w:rPr>
          <w:rFonts w:cs="Arial" w:eastAsia="Times New Roman"/>
          <w:b/>
          <w:bCs/>
          <w:sz w:val="24"/>
          <w:szCs w:val="24"/>
          <w:lang w:val="mn-MN"/>
        </w:rPr>
        <w:t xml:space="preserve">дүгээр </w:t>
      </w:r>
      <w:r>
        <w:rPr>
          <w:rFonts w:cs="Arial" w:eastAsia="Times New Roman"/>
          <w:b/>
          <w:bCs/>
          <w:sz w:val="24"/>
          <w:szCs w:val="24"/>
        </w:rPr>
        <w:t>зүйл</w:t>
      </w:r>
      <w:r>
        <w:rPr>
          <w:rFonts w:cs="Arial" w:eastAsia="Times New Roman"/>
          <w:b/>
          <w:bCs/>
          <w:sz w:val="24"/>
          <w:szCs w:val="24"/>
          <w:lang w:val="mn-MN"/>
        </w:rPr>
        <w:t xml:space="preserve">. </w:t>
      </w:r>
      <w:r>
        <w:rPr>
          <w:rFonts w:cs="Arial" w:eastAsia="Times New Roman"/>
          <w:sz w:val="24"/>
          <w:szCs w:val="24"/>
        </w:rPr>
        <w:t>Энэ</w:t>
      </w:r>
      <w:r>
        <w:rPr>
          <w:rFonts w:cs="Arial" w:eastAsia="Times New Roman"/>
          <w:sz w:val="24"/>
          <w:szCs w:val="24"/>
          <w:lang w:val="mn-MN"/>
        </w:rPr>
        <w:t xml:space="preserve"> </w:t>
      </w:r>
      <w:r>
        <w:rPr>
          <w:rFonts w:cs="Arial" w:eastAsia="Times New Roman"/>
          <w:sz w:val="24"/>
          <w:szCs w:val="24"/>
        </w:rPr>
        <w:t xml:space="preserve">хуулийг </w:t>
      </w:r>
      <w:r>
        <w:rPr>
          <w:rFonts w:cs="Arial" w:eastAsia="Times New Roman"/>
          <w:sz w:val="24"/>
          <w:szCs w:val="24"/>
          <w:lang w:val="mn-MN"/>
        </w:rPr>
        <w:t xml:space="preserve">баталсан өдрөөс нь </w:t>
      </w:r>
      <w:r>
        <w:rPr>
          <w:rFonts w:cs="Arial" w:eastAsia="Times New Roman"/>
          <w:sz w:val="24"/>
          <w:szCs w:val="24"/>
        </w:rPr>
        <w:t>эхлэн</w:t>
      </w:r>
      <w:r>
        <w:rPr>
          <w:rFonts w:cs="Arial" w:eastAsia="Times New Roman"/>
          <w:sz w:val="24"/>
          <w:szCs w:val="24"/>
          <w:lang w:val="mn-MN"/>
        </w:rPr>
        <w:t xml:space="preserve"> </w:t>
      </w:r>
      <w:r>
        <w:rPr>
          <w:rFonts w:cs="Arial" w:eastAsia="Times New Roman"/>
          <w:sz w:val="24"/>
          <w:szCs w:val="24"/>
        </w:rPr>
        <w:t>дагаж</w:t>
      </w:r>
      <w:r>
        <w:rPr>
          <w:rFonts w:cs="Arial" w:eastAsia="Times New Roman"/>
          <w:sz w:val="24"/>
          <w:szCs w:val="24"/>
          <w:lang w:val="mn-MN"/>
        </w:rPr>
        <w:t xml:space="preserve"> </w:t>
      </w:r>
      <w:r>
        <w:rPr>
          <w:rFonts w:cs="Arial" w:eastAsia="Times New Roman"/>
          <w:sz w:val="24"/>
          <w:szCs w:val="24"/>
        </w:rPr>
        <w:t xml:space="preserve">мөрдөнө. </w:t>
      </w:r>
      <w:r>
        <w:rPr>
          <w:rFonts w:cs="Arial" w:eastAsia="Times New Roman"/>
          <w:sz w:val="24"/>
          <w:szCs w:val="24"/>
          <w:lang w:val="mn-MN"/>
        </w:rPr>
        <w:t xml:space="preserve">4 дүгээр зүйлийг дэмжье гэдгээр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Зөвшөөрсөн             36</w:t>
      </w:r>
    </w:p>
    <w:p>
      <w:pPr>
        <w:pStyle w:val="style0"/>
        <w:spacing w:after="0" w:before="0" w:line="100" w:lineRule="atLeast"/>
        <w:contextualSpacing w:val="false"/>
      </w:pPr>
      <w:r>
        <w:rPr>
          <w:lang w:val="mn-MN"/>
        </w:rPr>
        <w:t xml:space="preserve">               </w:t>
      </w:r>
      <w:r>
        <w:rPr>
          <w:lang w:val="mn-MN"/>
        </w:rPr>
        <w:t>Татгалзсан               12</w:t>
      </w:r>
    </w:p>
    <w:p>
      <w:pPr>
        <w:pStyle w:val="style0"/>
        <w:spacing w:after="0" w:before="0" w:line="100" w:lineRule="atLeast"/>
        <w:contextualSpacing w:val="false"/>
      </w:pPr>
      <w:r>
        <w:rPr>
          <w:lang w:val="mn-MN"/>
        </w:rPr>
        <w:t xml:space="preserve">               </w:t>
      </w:r>
      <w:r>
        <w:rPr>
          <w:lang w:val="mn-MN"/>
        </w:rPr>
        <w:t>Бүгд                          48</w:t>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75.0 хувийн саналаар 4 дүгээр зүйл дэмжигдлээ.</w:t>
      </w:r>
    </w:p>
    <w:p>
      <w:pPr>
        <w:pStyle w:val="style0"/>
      </w:pPr>
      <w:bookmarkStart w:id="2" w:name="_GoBack111"/>
      <w:bookmarkStart w:id="3" w:name="_GoBack111"/>
      <w:bookmarkEnd w:id="3"/>
      <w:r>
        <w:rPr/>
      </w:r>
    </w:p>
    <w:p>
      <w:pPr>
        <w:pStyle w:val="style0"/>
      </w:pPr>
      <w:r>
        <w:rPr/>
        <w:tab/>
      </w:r>
      <w:r>
        <w:rPr>
          <w:lang w:val="mn-MN"/>
        </w:rPr>
        <w:t xml:space="preserve">Нийгмийн даатгалын сангийн  2014 оны төсвийн тухай хуульд нэмэлт, өөрчлөлт оруулах тухай хуулийн төслийг бүхэлд нь батлах санал хураалт явуулъя. </w:t>
      </w:r>
    </w:p>
    <w:p>
      <w:pPr>
        <w:pStyle w:val="style0"/>
      </w:pPr>
      <w:r>
        <w:rPr/>
      </w:r>
    </w:p>
    <w:p>
      <w:pPr>
        <w:pStyle w:val="style0"/>
      </w:pPr>
      <w:r>
        <w:rPr>
          <w:lang w:val="mn-MN"/>
        </w:rPr>
        <w:t xml:space="preserve">        </w:t>
      </w:r>
      <w:r>
        <w:rPr>
          <w:lang w:val="mn-MN"/>
        </w:rPr>
        <w:tab/>
        <w:t xml:space="preserve"> Зөвшөөрсөн             39</w:t>
      </w:r>
    </w:p>
    <w:p>
      <w:pPr>
        <w:pStyle w:val="style0"/>
        <w:spacing w:after="0" w:before="0" w:line="100" w:lineRule="atLeast"/>
        <w:contextualSpacing w:val="false"/>
      </w:pPr>
      <w:r>
        <w:rPr>
          <w:lang w:val="mn-MN"/>
        </w:rPr>
        <w:t xml:space="preserve">            </w:t>
      </w:r>
      <w:r>
        <w:rPr>
          <w:lang w:val="mn-MN"/>
        </w:rPr>
        <w:t>Татгалзсан                 8</w:t>
      </w:r>
    </w:p>
    <w:p>
      <w:pPr>
        <w:pStyle w:val="style0"/>
        <w:spacing w:after="0" w:before="0" w:line="100" w:lineRule="atLeast"/>
        <w:contextualSpacing w:val="false"/>
      </w:pPr>
      <w:r>
        <w:rPr>
          <w:lang w:val="mn-MN"/>
        </w:rPr>
        <w:t xml:space="preserve">            </w:t>
      </w:r>
      <w:r>
        <w:rPr>
          <w:lang w:val="mn-MN"/>
        </w:rPr>
        <w:t>Бүгд                          47</w:t>
      </w:r>
    </w:p>
    <w:p>
      <w:pPr>
        <w:pStyle w:val="style0"/>
      </w:pPr>
      <w:r>
        <w:rPr>
          <w:lang w:val="mn-MN"/>
        </w:rPr>
        <w:t xml:space="preserve">            </w:t>
      </w:r>
      <w:r>
        <w:rPr>
          <w:lang w:val="mn-MN"/>
        </w:rPr>
        <w:t xml:space="preserve">83.0 хувийн саналаар хууль бүхэлдээ батлагдлаа. </w:t>
      </w:r>
    </w:p>
    <w:p>
      <w:pPr>
        <w:pStyle w:val="style0"/>
      </w:pPr>
      <w:r>
        <w:rPr/>
      </w:r>
    </w:p>
    <w:p>
      <w:pPr>
        <w:pStyle w:val="style0"/>
      </w:pPr>
      <w:r>
        <w:rPr>
          <w:lang w:val="mn-MN"/>
        </w:rPr>
        <w:tab/>
        <w:t xml:space="preserve"> </w:t>
      </w:r>
      <w:r>
        <w:rPr>
          <w:b/>
          <w:bCs/>
          <w:i w:val="false"/>
          <w:iCs w:val="false"/>
          <w:lang w:val="mn-MN"/>
        </w:rPr>
        <w:t>З.Энхболд:</w:t>
      </w:r>
      <w:r>
        <w:rPr>
          <w:i w:val="false"/>
          <w:iCs w:val="false"/>
          <w:lang w:val="mn-MN"/>
        </w:rPr>
        <w:t xml:space="preserve"> </w:t>
      </w:r>
      <w:r>
        <w:rPr>
          <w:lang w:val="mn-MN"/>
        </w:rPr>
        <w:t>-Хүний хөгжил сангийн 2014 оны төсвийн тухай хуульд өөрчлөлт оруулах тухай хуулийн төслийн зүйл, заалт бүрийг уншин сонсгож тус бүрээр нь санал хураалт явуулав.</w:t>
      </w:r>
    </w:p>
    <w:p>
      <w:pPr>
        <w:pStyle w:val="style0"/>
      </w:pPr>
      <w:r>
        <w:rPr/>
      </w:r>
    </w:p>
    <w:p>
      <w:pPr>
        <w:pStyle w:val="style0"/>
      </w:pPr>
      <w:r>
        <w:rPr>
          <w:lang w:val="mn-MN"/>
        </w:rPr>
        <w:tab/>
      </w:r>
      <w:r>
        <w:rPr>
          <w:rFonts w:cs="Arial"/>
          <w:b/>
          <w:bCs/>
          <w:sz w:val="24"/>
          <w:szCs w:val="24"/>
          <w:lang w:val="mn-MN"/>
        </w:rPr>
        <w:t xml:space="preserve">1 дүгээр зүйл. </w:t>
      </w:r>
      <w:r>
        <w:rPr>
          <w:rFonts w:cs="Arial"/>
          <w:sz w:val="24"/>
          <w:szCs w:val="24"/>
          <w:lang w:val="mn-MN"/>
        </w:rPr>
        <w:t xml:space="preserve">Хүний хөгжил сангийн 2014 оны төсвийн тухай хуулийн 4 дүгээр зүйлийг доор </w:t>
      </w:r>
      <w:r>
        <w:rPr>
          <w:rFonts w:cs="Arial"/>
          <w:sz w:val="24"/>
          <w:szCs w:val="24"/>
          <w:u w:val="none"/>
          <w:lang w:val="mn-MN"/>
        </w:rPr>
        <w:t xml:space="preserve">дурдсанаар </w:t>
      </w:r>
      <w:r>
        <w:rPr>
          <w:rFonts w:cs="Arial"/>
          <w:sz w:val="24"/>
          <w:szCs w:val="24"/>
          <w:lang w:val="mn-MN"/>
        </w:rPr>
        <w:t>өөрчлөн найруулсугай:</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sz w:val="24"/>
          <w:szCs w:val="24"/>
          <w:lang w:val="mn-MN"/>
        </w:rPr>
        <w:t xml:space="preserve"> </w:t>
      </w:r>
      <w:r>
        <w:rPr>
          <w:rFonts w:cs="Arial"/>
          <w:b/>
          <w:sz w:val="24"/>
          <w:szCs w:val="24"/>
          <w:lang w:val="mn-MN"/>
        </w:rPr>
        <w:t xml:space="preserve">1/4 дүгээр зүйл: </w:t>
      </w:r>
    </w:p>
    <w:p>
      <w:pPr>
        <w:pStyle w:val="style0"/>
        <w:spacing w:line="100" w:lineRule="atLeast"/>
        <w:ind w:firstLine="720" w:left="0" w:right="0"/>
        <w:jc w:val="both"/>
      </w:pPr>
      <w:r>
        <w:rPr/>
      </w:r>
    </w:p>
    <w:p>
      <w:pPr>
        <w:pStyle w:val="style57"/>
        <w:ind w:firstLine="720" w:left="0" w:right="0"/>
        <w:jc w:val="both"/>
      </w:pPr>
      <w:r>
        <w:rPr>
          <w:rFonts w:ascii="Arial" w:cs="Arial" w:hAnsi="Arial"/>
          <w:b/>
          <w:bCs/>
          <w:lang w:val="mn-MN"/>
        </w:rPr>
        <w:t>“</w:t>
      </w:r>
      <w:r>
        <w:rPr>
          <w:rFonts w:ascii="Arial" w:cs="Arial" w:hAnsi="Arial"/>
          <w:b/>
          <w:bCs/>
          <w:lang w:val="mn-MN"/>
        </w:rPr>
        <w:t>4 дүгээр зүйл.</w:t>
      </w:r>
      <w:r>
        <w:rPr>
          <w:rFonts w:ascii="Arial" w:cs="Arial" w:hAnsi="Arial"/>
          <w:lang w:val="mn-MN"/>
        </w:rPr>
        <w:t xml:space="preserve"> Хүний хөгжил сангийн төсвөөс 2014 оны төсвийн жилд зарцуулах төсвийн зарлагын хэмжээг 318,498.0 сая төгрөгөөр баталж, төсвийн ерөнхийлөн захирагч нарт доор дурдсанаар төсөв зарцуулах эрхийг олгосугай: </w:t>
      </w:r>
    </w:p>
    <w:p>
      <w:pPr>
        <w:pStyle w:val="style57"/>
        <w:ind w:firstLine="720" w:left="0" w:right="0"/>
        <w:jc w:val="both"/>
      </w:pPr>
      <w:r>
        <w:rPr/>
      </w:r>
    </w:p>
    <w:tbl>
      <w:tblPr>
        <w:jc w:val="left"/>
        <w:tblInd w:type="dxa" w:w="47"/>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5"/>
          <w:bottom w:type="dxa" w:w="55"/>
          <w:right w:type="dxa" w:w="55"/>
        </w:tblCellMar>
      </w:tblPr>
      <w:tblGrid>
        <w:gridCol w:w="546"/>
        <w:gridCol w:w="6037"/>
        <w:gridCol w:w="2489"/>
      </w:tblGrid>
      <w:tr>
        <w:trPr>
          <w:cantSplit w:val="false"/>
        </w:trPr>
        <w:tc>
          <w:tcPr>
            <w:tcW w:type="dxa" w:w="546"/>
            <w:tcBorders>
              <w:top w:color="000001" w:space="0" w:sz="2" w:val="single"/>
              <w:left w:color="000001" w:space="0" w:sz="2" w:val="single"/>
              <w:bottom w:color="000001" w:space="0" w:sz="2" w:val="single"/>
              <w:right w:val="none"/>
            </w:tcBorders>
            <w:shd w:fill="FFFFFF" w:val="clear"/>
            <w:tcMar>
              <w:left w:type="dxa" w:w="45"/>
            </w:tcMar>
          </w:tcPr>
          <w:p>
            <w:pPr>
              <w:pStyle w:val="style59"/>
              <w:jc w:val="center"/>
            </w:pPr>
            <w:r>
              <w:rPr>
                <w:b/>
                <w:bCs/>
                <w:lang w:val="mn-MN"/>
              </w:rPr>
              <w:t>Д/д</w:t>
            </w:r>
          </w:p>
        </w:tc>
        <w:tc>
          <w:tcPr>
            <w:tcW w:type="dxa" w:w="6037"/>
            <w:tcBorders>
              <w:top w:color="000001" w:space="0" w:sz="2" w:val="single"/>
              <w:left w:color="000001" w:space="0" w:sz="2" w:val="single"/>
              <w:bottom w:color="000001" w:space="0" w:sz="2" w:val="single"/>
              <w:right w:val="none"/>
            </w:tcBorders>
            <w:shd w:fill="FFFFFF" w:val="clear"/>
            <w:tcMar>
              <w:left w:type="dxa" w:w="45"/>
            </w:tcMar>
          </w:tcPr>
          <w:p>
            <w:pPr>
              <w:pStyle w:val="style59"/>
              <w:jc w:val="center"/>
            </w:pPr>
            <w:r>
              <w:rPr>
                <w:b/>
                <w:bCs/>
                <w:lang w:val="mn-MN"/>
              </w:rPr>
              <w:t>Төсвийн ерөнхийлөн захирагч</w:t>
            </w:r>
          </w:p>
        </w:tc>
        <w:tc>
          <w:tcPr>
            <w:tcW w:type="dxa" w:w="2489"/>
            <w:tcBorders>
              <w:top w:color="000001" w:space="0" w:sz="2" w:val="single"/>
              <w:left w:color="000001" w:space="0" w:sz="2" w:val="single"/>
              <w:bottom w:color="000001" w:space="0" w:sz="2" w:val="single"/>
              <w:right w:color="000001" w:space="0" w:sz="2" w:val="single"/>
            </w:tcBorders>
            <w:shd w:fill="FFFFFF" w:val="clear"/>
            <w:tcMar>
              <w:left w:type="dxa" w:w="45"/>
            </w:tcMar>
          </w:tcPr>
          <w:p>
            <w:pPr>
              <w:pStyle w:val="style59"/>
              <w:jc w:val="center"/>
            </w:pPr>
            <w:r>
              <w:rPr>
                <w:b/>
                <w:bCs/>
                <w:lang w:val="mn-MN"/>
              </w:rPr>
              <w:t>Дүн /сая төгрөгөөр/</w:t>
            </w:r>
          </w:p>
        </w:tc>
      </w:tr>
      <w:tr>
        <w:trPr>
          <w:cantSplit w:val="false"/>
        </w:trPr>
        <w:tc>
          <w:tcPr>
            <w:tcW w:type="dxa" w:w="546"/>
            <w:vMerge w:val="restart"/>
            <w:tcBorders>
              <w:top w:val="none"/>
              <w:left w:color="000001" w:space="0" w:sz="2" w:val="single"/>
              <w:bottom w:color="000001" w:space="0" w:sz="2" w:val="single"/>
              <w:right w:val="none"/>
            </w:tcBorders>
            <w:shd w:fill="FFFFFF" w:val="clear"/>
            <w:tcMar>
              <w:left w:type="dxa" w:w="45"/>
            </w:tcMar>
          </w:tcPr>
          <w:p>
            <w:pPr>
              <w:pStyle w:val="style59"/>
            </w:pPr>
            <w:r>
              <w:rPr>
                <w:lang w:val="mn-MN"/>
              </w:rPr>
              <w:t>1</w:t>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Хүн амын хөгжил, нийгмийн хамгааллын сайд</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256,453.5</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1.1.Төр хариуцан төлөх эрүүл мэндийн даатгалын</w:t>
            </w:r>
          </w:p>
          <w:p>
            <w:pPr>
              <w:pStyle w:val="style59"/>
            </w:pPr>
            <w:r>
              <w:rPr>
                <w:lang w:val="mn-MN"/>
              </w:rPr>
              <w:t xml:space="preserve">      </w:t>
            </w:r>
            <w:r>
              <w:rPr>
                <w:lang w:val="mn-MN"/>
              </w:rPr>
              <w:t>шимтгэл</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12,033.2</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1.2.Хүүхдийн мөнгө</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239,000.0</w:t>
            </w:r>
          </w:p>
        </w:tc>
      </w:tr>
      <w:tr>
        <w:trPr>
          <w:cantSplit w:val="false"/>
        </w:trPr>
        <w:tc>
          <w:tcPr>
            <w:tcW w:type="dxa" w:w="546"/>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1.3.Хөрөнгө оруулалт</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5,420.3</w:t>
            </w:r>
          </w:p>
        </w:tc>
      </w:tr>
      <w:tr>
        <w:trPr>
          <w:cantSplit w:val="false"/>
        </w:trPr>
        <w:tc>
          <w:tcPr>
            <w:tcW w:type="dxa" w:w="546"/>
            <w:tcBorders>
              <w:top w:val="none"/>
              <w:left w:color="000001" w:space="0" w:sz="2" w:val="single"/>
              <w:bottom w:color="000001" w:space="0" w:sz="2" w:val="single"/>
              <w:right w:val="none"/>
            </w:tcBorders>
            <w:shd w:fill="FFFFFF" w:val="clear"/>
            <w:tcMar>
              <w:left w:type="dxa" w:w="45"/>
            </w:tcMar>
          </w:tcPr>
          <w:p>
            <w:pPr>
              <w:pStyle w:val="style59"/>
            </w:pPr>
            <w:r>
              <w:rPr>
                <w:lang w:val="mn-MN"/>
              </w:rPr>
              <w:t>2</w:t>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Сангийн сайд</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402,711.1</w:t>
            </w:r>
          </w:p>
        </w:tc>
      </w:tr>
      <w:tr>
        <w:trPr>
          <w:cantSplit w:val="false"/>
        </w:trPr>
        <w:tc>
          <w:tcPr>
            <w:tcW w:type="dxa" w:w="546"/>
            <w:vMerge w:val="restart"/>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2.1.Засгийн газрын бонд болон урьдчилгаа</w:t>
            </w:r>
          </w:p>
          <w:p>
            <w:pPr>
              <w:pStyle w:val="style59"/>
            </w:pPr>
            <w:r>
              <w:rPr>
                <w:lang w:val="mn-MN"/>
              </w:rPr>
              <w:t xml:space="preserve">      </w:t>
            </w:r>
            <w:r>
              <w:rPr>
                <w:lang w:val="mn-MN"/>
              </w:rPr>
              <w:t>төлбөрийн хүүгийн зардал</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p>
          <w:p>
            <w:pPr>
              <w:pStyle w:val="style59"/>
            </w:pPr>
            <w:r>
              <w:rPr>
                <w:lang w:val="mn-MN"/>
              </w:rPr>
              <w:t xml:space="preserve">                    </w:t>
            </w:r>
            <w:r>
              <w:rPr>
                <w:lang w:val="mn-MN"/>
              </w:rPr>
              <w:t>62,044.5</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2.2.Урьдчилгаа мөнгө, зээлийн үндсэн төлбөрт</w:t>
            </w:r>
          </w:p>
          <w:p>
            <w:pPr>
              <w:pStyle w:val="style59"/>
            </w:pPr>
            <w:r>
              <w:rPr>
                <w:lang w:val="mn-MN"/>
              </w:rPr>
              <w:t xml:space="preserve">      </w:t>
            </w:r>
            <w:r>
              <w:rPr>
                <w:lang w:val="mn-MN"/>
              </w:rPr>
              <w:t>төлөгдөх цэвэр дүн</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238,666.6</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t xml:space="preserve">      </w:t>
            </w:r>
            <w:r>
              <w:rPr>
                <w:lang w:val="mn-MN"/>
              </w:rPr>
              <w:t>2.2.1.Нийт төлөх</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333,273.5</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 xml:space="preserve">      </w:t>
            </w:r>
            <w:r>
              <w:rPr>
                <w:lang w:val="mn-MN"/>
              </w:rPr>
              <w:t>2.2.2.Улсын төсвийн орлогод хаагдсан</w:t>
            </w:r>
          </w:p>
          <w:p>
            <w:pPr>
              <w:pStyle w:val="style59"/>
            </w:pPr>
            <w:r>
              <w:rPr>
                <w:lang w:val="mn-MN"/>
              </w:rPr>
              <w:t xml:space="preserve">               </w:t>
            </w:r>
            <w:r>
              <w:rPr>
                <w:lang w:val="mn-MN"/>
              </w:rPr>
              <w:t xml:space="preserve">урьдчилгаа төлбөрийн дүнгээр улсын </w:t>
            </w:r>
          </w:p>
          <w:p>
            <w:pPr>
              <w:pStyle w:val="style59"/>
            </w:pPr>
            <w:r>
              <w:rPr>
                <w:lang w:val="mn-MN"/>
              </w:rPr>
              <w:t xml:space="preserve">               </w:t>
            </w:r>
            <w:r>
              <w:rPr>
                <w:lang w:val="mn-MN"/>
              </w:rPr>
              <w:t>төсөвт өгөх өглөг</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r>
          </w:p>
          <w:p>
            <w:pPr>
              <w:pStyle w:val="style59"/>
            </w:pPr>
            <w:r>
              <w:rPr>
                <w:lang w:val="mn-MN"/>
              </w:rPr>
              <w:t xml:space="preserve">                    </w:t>
            </w:r>
            <w:r>
              <w:rPr>
                <w:lang w:val="mn-MN"/>
              </w:rPr>
              <w:t>94,606.9</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2.3.Засгийн газрын бондын үндсэн төлбөрт</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102,000.0</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2.4.Эрсдэлийн нөөц хөрөнгө</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0.0</w:t>
            </w:r>
          </w:p>
        </w:tc>
      </w:tr>
    </w:tbl>
    <w:p>
      <w:pPr>
        <w:pStyle w:val="style57"/>
        <w:ind w:firstLine="720" w:left="0" w:right="0"/>
        <w:jc w:val="both"/>
      </w:pPr>
      <w:r>
        <w:rPr/>
      </w:r>
    </w:p>
    <w:p>
      <w:pPr>
        <w:pStyle w:val="style0"/>
        <w:ind w:firstLine="720" w:left="0" w:right="0"/>
        <w:jc w:val="both"/>
      </w:pPr>
      <w:r>
        <w:rPr>
          <w:rFonts w:cs="Arial"/>
          <w:b/>
          <w:sz w:val="24"/>
          <w:szCs w:val="24"/>
          <w:lang w:val="mn-MN"/>
        </w:rPr>
        <w:t xml:space="preserve">  </w:t>
      </w:r>
      <w:r>
        <w:rPr>
          <w:rFonts w:cs="Arial"/>
          <w:b w:val="false"/>
          <w:bCs w:val="false"/>
          <w:sz w:val="24"/>
          <w:szCs w:val="24"/>
          <w:lang w:val="mn-MN"/>
        </w:rPr>
        <w:t xml:space="preserve">1 дүгээр зүйлийг дэмжье гэдгээр санал хураая. </w:t>
      </w:r>
    </w:p>
    <w:p>
      <w:pPr>
        <w:pStyle w:val="style0"/>
        <w:spacing w:line="100" w:lineRule="atLeast"/>
        <w:ind w:firstLine="720" w:left="0" w:right="0"/>
        <w:jc w:val="both"/>
      </w:pPr>
      <w:r>
        <w:rPr/>
      </w:r>
    </w:p>
    <w:p>
      <w:pPr>
        <w:pStyle w:val="style0"/>
        <w:spacing w:after="0" w:before="0" w:line="100" w:lineRule="atLeast"/>
        <w:contextualSpacing w:val="false"/>
      </w:pPr>
      <w:r>
        <w:rPr>
          <w:lang w:val="mn-MN"/>
        </w:rPr>
        <w:t xml:space="preserve"> </w:t>
      </w:r>
      <w:r>
        <w:rPr>
          <w:lang w:val="mn-MN"/>
        </w:rPr>
        <w:tab/>
        <w:t xml:space="preserve"> Зөвшөөрсөн             36</w:t>
      </w:r>
    </w:p>
    <w:p>
      <w:pPr>
        <w:pStyle w:val="style0"/>
        <w:spacing w:after="0" w:before="0" w:line="100" w:lineRule="atLeast"/>
        <w:contextualSpacing w:val="false"/>
      </w:pPr>
      <w:r>
        <w:rPr>
          <w:lang w:val="mn-MN"/>
        </w:rPr>
        <w:t xml:space="preserve">            </w:t>
      </w:r>
      <w:r>
        <w:rPr>
          <w:lang w:val="mn-MN"/>
        </w:rPr>
        <w:t>Татгалзсан               11</w:t>
      </w:r>
    </w:p>
    <w:p>
      <w:pPr>
        <w:pStyle w:val="style0"/>
        <w:spacing w:after="0" w:before="0" w:line="100" w:lineRule="atLeast"/>
        <w:contextualSpacing w:val="false"/>
      </w:pPr>
      <w:r>
        <w:rPr>
          <w:lang w:val="mn-MN"/>
        </w:rPr>
        <w:t xml:space="preserve">            </w:t>
      </w:r>
      <w:r>
        <w:rPr>
          <w:lang w:val="mn-MN"/>
        </w:rPr>
        <w:t>Бүгд                          47</w:t>
      </w:r>
    </w:p>
    <w:p>
      <w:pPr>
        <w:pStyle w:val="style0"/>
        <w:spacing w:after="0" w:before="0" w:line="100" w:lineRule="atLeast"/>
        <w:contextualSpacing w:val="false"/>
      </w:pPr>
      <w:r>
        <w:rPr>
          <w:lang w:val="mn-MN"/>
        </w:rPr>
        <w:t xml:space="preserve">            </w:t>
      </w:r>
      <w:r>
        <w:rPr>
          <w:lang w:val="mn-MN"/>
        </w:rPr>
        <w:t xml:space="preserve">76.6 хувийн саналаар </w:t>
      </w:r>
      <w:r>
        <w:rPr>
          <w:rFonts w:cs="Arial"/>
          <w:b w:val="false"/>
          <w:bCs w:val="false"/>
          <w:sz w:val="24"/>
          <w:szCs w:val="24"/>
          <w:lang w:val="mn-MN"/>
        </w:rPr>
        <w:t>1 дүгээр зүйл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sz w:val="24"/>
          <w:szCs w:val="24"/>
          <w:lang w:val="mn-MN"/>
        </w:rPr>
        <w:t xml:space="preserve">2 дугаар зүйл. </w:t>
      </w:r>
      <w:r>
        <w:rPr>
          <w:rFonts w:cs="Arial"/>
          <w:sz w:val="24"/>
          <w:szCs w:val="24"/>
          <w:lang w:val="mn-MN"/>
        </w:rPr>
        <w:t>Хүний хөгжил сангийн 2014 оны төсвийн тухай хуулийн 3 дугаар зүйлийн “Үйлдвэр</w:t>
      </w:r>
      <w:r>
        <w:rPr>
          <w:rFonts w:cs="Arial"/>
          <w:b/>
          <w:sz w:val="24"/>
          <w:szCs w:val="24"/>
          <w:lang w:val="mn-MN"/>
        </w:rPr>
        <w:t>,</w:t>
      </w:r>
      <w:r>
        <w:rPr>
          <w:rFonts w:cs="Arial"/>
          <w:sz w:val="24"/>
          <w:szCs w:val="24"/>
          <w:lang w:val="mn-MN"/>
        </w:rPr>
        <w:t xml:space="preserve"> хөдөө аж ахуйн сайд” гэснийг “Монгол Улсын </w:t>
      </w:r>
      <w:r>
        <w:rPr>
          <w:rFonts w:cs="Arial"/>
          <w:sz w:val="24"/>
          <w:szCs w:val="24"/>
          <w:u w:val="none"/>
          <w:lang w:val="mn-MN"/>
        </w:rPr>
        <w:t>Eрөнхий</w:t>
      </w:r>
      <w:r>
        <w:rPr>
          <w:rFonts w:cs="Arial"/>
          <w:sz w:val="24"/>
          <w:szCs w:val="24"/>
          <w:lang w:val="mn-MN"/>
        </w:rPr>
        <w:t xml:space="preserve"> сайд” гэж өөрчилсүгэй. 2 дугаар зүйлийг дэмжье гэдгээр санал хураая. </w:t>
      </w:r>
    </w:p>
    <w:p>
      <w:pPr>
        <w:pStyle w:val="style0"/>
        <w:spacing w:line="100" w:lineRule="atLeast"/>
        <w:ind w:firstLine="720" w:left="0" w:right="0"/>
        <w:jc w:val="both"/>
      </w:pPr>
      <w:r>
        <w:rPr/>
      </w:r>
    </w:p>
    <w:p>
      <w:pPr>
        <w:pStyle w:val="style0"/>
      </w:pPr>
      <w:r>
        <w:rPr>
          <w:lang w:val="mn-MN"/>
        </w:rPr>
        <w:t xml:space="preserve"> </w:t>
      </w:r>
      <w:r>
        <w:rPr>
          <w:lang w:val="mn-MN"/>
        </w:rPr>
        <w:tab/>
        <w:t xml:space="preserve"> Зөвшөөрсөн             37</w:t>
      </w:r>
    </w:p>
    <w:p>
      <w:pPr>
        <w:pStyle w:val="style0"/>
        <w:spacing w:after="0" w:before="0" w:line="100" w:lineRule="atLeast"/>
        <w:contextualSpacing w:val="false"/>
      </w:pPr>
      <w:r>
        <w:rPr>
          <w:lang w:val="mn-MN"/>
        </w:rPr>
        <w:t xml:space="preserve">            </w:t>
      </w:r>
      <w:r>
        <w:rPr>
          <w:lang w:val="mn-MN"/>
        </w:rPr>
        <w:t>Татгалзсан               10</w:t>
      </w:r>
    </w:p>
    <w:p>
      <w:pPr>
        <w:pStyle w:val="style0"/>
        <w:spacing w:after="0" w:before="0" w:line="100" w:lineRule="atLeast"/>
        <w:contextualSpacing w:val="false"/>
      </w:pPr>
      <w:r>
        <w:rPr>
          <w:lang w:val="mn-MN"/>
        </w:rPr>
        <w:t xml:space="preserve">            </w:t>
      </w:r>
      <w:r>
        <w:rPr>
          <w:lang w:val="mn-MN"/>
        </w:rPr>
        <w:t>Бүгд                          47</w:t>
      </w:r>
    </w:p>
    <w:p>
      <w:pPr>
        <w:pStyle w:val="style0"/>
        <w:spacing w:line="100" w:lineRule="atLeast"/>
        <w:ind w:firstLine="720" w:left="0" w:right="0"/>
        <w:jc w:val="both"/>
      </w:pPr>
      <w:r>
        <w:rPr>
          <w:rFonts w:cs="Arial"/>
          <w:sz w:val="24"/>
          <w:szCs w:val="24"/>
          <w:lang w:val="mn-MN"/>
        </w:rPr>
        <w:t xml:space="preserve"> </w:t>
      </w:r>
      <w:r>
        <w:rPr>
          <w:rFonts w:cs="Arial"/>
          <w:sz w:val="24"/>
          <w:szCs w:val="24"/>
          <w:lang w:val="mn-MN"/>
        </w:rPr>
        <w:t>78.7 хувийн саналаар 2 дугаар зүйл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sz w:val="24"/>
          <w:szCs w:val="24"/>
          <w:lang w:val="mn-MN"/>
        </w:rPr>
        <w:t>3 дугаар зүйл</w:t>
      </w:r>
      <w:r>
        <w:rPr>
          <w:rFonts w:cs="Arial"/>
          <w:sz w:val="24"/>
          <w:szCs w:val="24"/>
          <w:lang w:val="mn-MN"/>
        </w:rPr>
        <w:t xml:space="preserve">. Энэ хуулийг баталсан өдрөөс нь эхлэн дагаж мөрдөнө. 3 дугаар зүйлийг дэмжье гэдгээр санал хураая. </w:t>
      </w:r>
    </w:p>
    <w:p>
      <w:pPr>
        <w:pStyle w:val="style0"/>
        <w:spacing w:line="100" w:lineRule="atLeast"/>
        <w:ind w:firstLine="720" w:left="0" w:right="0"/>
        <w:jc w:val="both"/>
      </w:pPr>
      <w:r>
        <w:rPr/>
      </w:r>
    </w:p>
    <w:p>
      <w:pPr>
        <w:pStyle w:val="style0"/>
      </w:pPr>
      <w:r>
        <w:rPr>
          <w:lang w:val="mn-MN"/>
        </w:rPr>
        <w:t xml:space="preserve"> </w:t>
      </w:r>
      <w:r>
        <w:rPr>
          <w:lang w:val="mn-MN"/>
        </w:rPr>
        <w:tab/>
        <w:t xml:space="preserve"> Зөвшөөрсөн             39</w:t>
      </w:r>
    </w:p>
    <w:p>
      <w:pPr>
        <w:pStyle w:val="style0"/>
        <w:spacing w:after="0" w:before="0" w:line="100" w:lineRule="atLeast"/>
        <w:contextualSpacing w:val="false"/>
      </w:pPr>
      <w:r>
        <w:rPr>
          <w:lang w:val="mn-MN"/>
        </w:rPr>
        <w:t xml:space="preserve">            </w:t>
      </w:r>
      <w:r>
        <w:rPr>
          <w:lang w:val="mn-MN"/>
        </w:rPr>
        <w:t>Татгалзсан                 8</w:t>
      </w:r>
    </w:p>
    <w:p>
      <w:pPr>
        <w:pStyle w:val="style0"/>
        <w:spacing w:after="0" w:before="0" w:line="100" w:lineRule="atLeast"/>
        <w:contextualSpacing w:val="false"/>
      </w:pPr>
      <w:r>
        <w:rPr>
          <w:lang w:val="mn-MN"/>
        </w:rPr>
        <w:t xml:space="preserve">            </w:t>
      </w:r>
      <w:r>
        <w:rPr>
          <w:lang w:val="mn-MN"/>
        </w:rPr>
        <w:t>Бүгд                          47</w:t>
      </w:r>
    </w:p>
    <w:p>
      <w:pPr>
        <w:pStyle w:val="style0"/>
        <w:spacing w:line="100" w:lineRule="atLeast"/>
        <w:ind w:firstLine="720" w:left="0" w:right="0"/>
        <w:jc w:val="both"/>
      </w:pPr>
      <w:r>
        <w:rPr>
          <w:rFonts w:cs="Arial"/>
          <w:sz w:val="24"/>
          <w:szCs w:val="24"/>
          <w:lang w:val="mn-MN"/>
        </w:rPr>
        <w:t xml:space="preserve"> </w:t>
      </w:r>
      <w:r>
        <w:rPr>
          <w:rFonts w:cs="Arial"/>
          <w:sz w:val="24"/>
          <w:szCs w:val="24"/>
          <w:lang w:val="mn-MN"/>
        </w:rPr>
        <w:t>83.0 хувийн саналаар 3 дугаар зүйл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Хүний хөгжил сангийн 2014 оны төсвийн тухай хуульд өөрчлөлт оруулах тухай хуулийн төслийг бүхэлд нь батлах санал хураалт явуулъя. </w:t>
      </w:r>
    </w:p>
    <w:p>
      <w:pPr>
        <w:pStyle w:val="style0"/>
        <w:spacing w:line="100" w:lineRule="atLeast"/>
        <w:ind w:firstLine="720" w:left="0" w:right="0"/>
        <w:jc w:val="both"/>
      </w:pPr>
      <w:r>
        <w:rPr/>
      </w:r>
    </w:p>
    <w:p>
      <w:pPr>
        <w:pStyle w:val="style0"/>
      </w:pPr>
      <w:r>
        <w:rPr>
          <w:lang w:val="mn-MN"/>
        </w:rPr>
        <w:t xml:space="preserve"> </w:t>
      </w:r>
      <w:r>
        <w:rPr>
          <w:lang w:val="mn-MN"/>
        </w:rPr>
        <w:tab/>
        <w:t xml:space="preserve"> Зөвшөөрсөн             39</w:t>
      </w:r>
    </w:p>
    <w:p>
      <w:pPr>
        <w:pStyle w:val="style0"/>
        <w:spacing w:after="0" w:before="0" w:line="100" w:lineRule="atLeast"/>
        <w:contextualSpacing w:val="false"/>
      </w:pPr>
      <w:r>
        <w:rPr>
          <w:lang w:val="mn-MN"/>
        </w:rPr>
        <w:t xml:space="preserve">            </w:t>
      </w:r>
      <w:r>
        <w:rPr>
          <w:lang w:val="mn-MN"/>
        </w:rPr>
        <w:t>Татгалзсан                 8</w:t>
      </w:r>
    </w:p>
    <w:p>
      <w:pPr>
        <w:pStyle w:val="style0"/>
        <w:spacing w:after="0" w:before="0" w:line="100" w:lineRule="atLeast"/>
        <w:contextualSpacing w:val="false"/>
      </w:pPr>
      <w:r>
        <w:rPr>
          <w:lang w:val="mn-MN"/>
        </w:rPr>
        <w:t xml:space="preserve">            </w:t>
      </w:r>
      <w:r>
        <w:rPr>
          <w:lang w:val="mn-MN"/>
        </w:rPr>
        <w:t>Бүгд                          47</w:t>
      </w:r>
    </w:p>
    <w:p>
      <w:pPr>
        <w:pStyle w:val="style0"/>
        <w:spacing w:line="100" w:lineRule="atLeast"/>
        <w:ind w:firstLine="720" w:left="0" w:right="0"/>
        <w:jc w:val="both"/>
      </w:pPr>
      <w:r>
        <w:rPr>
          <w:rFonts w:cs="Arial"/>
          <w:sz w:val="24"/>
          <w:szCs w:val="24"/>
          <w:lang w:val="mn-MN"/>
        </w:rPr>
        <w:t>83.0 хувийн саналаар хууль бүхэлдээ батлагдлаа.</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Улсын Их Хурлын гишүүн Р.Гончигдорж Монгол Улсын 2014 оны төсвийн тухай хуульд өөрчлөлт оруулах тухай хуулийн эцсийн найруулга бэлтгэхтэй холбогдуулан санал хэлснийг хүлээн авав.</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bCs/>
          <w:i/>
          <w:iCs/>
          <w:sz w:val="24"/>
          <w:szCs w:val="24"/>
          <w:lang w:val="mn-MN"/>
        </w:rPr>
        <w:t>Уг асуудлыг 17 цаг 50 минутад хэлэлцэж дуусав.</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bCs/>
          <w:i/>
          <w:iCs/>
          <w:sz w:val="24"/>
          <w:szCs w:val="24"/>
          <w:lang w:val="mn-MN"/>
        </w:rPr>
        <w:t xml:space="preserve">Тав. “Засгийн газрын үнэт цаас гаргахыг зөвшөөрөх тухай” Монгол  Улсын Их Хурлын тогтоолын төсөл </w:t>
      </w:r>
      <w:r>
        <w:rPr>
          <w:rFonts w:cs="Arial"/>
          <w:i/>
          <w:iCs/>
          <w:sz w:val="24"/>
          <w:szCs w:val="24"/>
          <w:lang w:val="en-US"/>
        </w:rPr>
        <w:t>(</w:t>
      </w:r>
      <w:r>
        <w:rPr>
          <w:rFonts w:cs="Arial"/>
          <w:i/>
          <w:iCs/>
          <w:sz w:val="24"/>
          <w:szCs w:val="24"/>
          <w:lang w:val="mn-MN"/>
        </w:rPr>
        <w:t>анхны хэлэлцүүлэг</w:t>
      </w:r>
      <w:r>
        <w:rPr>
          <w:rFonts w:cs="Arial"/>
          <w:i/>
          <w:iCs/>
          <w:sz w:val="24"/>
          <w:szCs w:val="24"/>
          <w:lang w:val="en-US"/>
        </w:rPr>
        <w:t>)</w:t>
      </w:r>
      <w:r>
        <w:rPr>
          <w:rFonts w:cs="Arial"/>
          <w:i/>
          <w:iCs/>
          <w:sz w:val="24"/>
          <w:szCs w:val="24"/>
          <w:lang w:val="mn-MN"/>
        </w:rPr>
        <w:t>.</w:t>
      </w:r>
      <w:r>
        <w:rPr>
          <w:rFonts w:cs="Arial"/>
          <w:sz w:val="24"/>
          <w:szCs w:val="24"/>
          <w:lang w:val="mn-MN"/>
        </w:rPr>
        <w:t xml:space="preserve"> </w:t>
      </w:r>
    </w:p>
    <w:p>
      <w:pPr>
        <w:pStyle w:val="style0"/>
        <w:spacing w:line="100" w:lineRule="atLeast"/>
        <w:ind w:firstLine="720" w:left="0" w:right="0"/>
        <w:jc w:val="both"/>
      </w:pPr>
      <w:r>
        <w:rPr/>
      </w:r>
    </w:p>
    <w:p>
      <w:pPr>
        <w:pStyle w:val="style0"/>
        <w:jc w:val="both"/>
      </w:pPr>
      <w:r>
        <w:rPr>
          <w:i w:val="false"/>
          <w:iCs w:val="false"/>
          <w:lang w:val="mn-MN"/>
        </w:rPr>
        <w:tab/>
        <w:t>Хэлэлцэж буй асуудалтай холбогдуулан Монгол Улсын Сангийн сайд Ж.Эрдэнэбат, дэд сайд С.Пүрэв, Төрийн нарийн бичгийн дарга Х.Ганцогт, Төсвийн бодлого, төлөвлөлтийн газрын дарга Ж.Ганбат, Санхүүгийн бодлого, өрийн удирдлагын газрын дарга Б.Нямаа, Төсвийн зарлагын хэлтсийн дарга О.Хуягцогт, Төсвийн орлогын хэлтсийн дарга Э.Батбаяр, Нэгдсэн төсвийн төлөвлөлтийн бодлогын хэлтсийн дарга Б.Доржсэмбэд, Орон нутгийн хөгжлийн нэгдсэн сангийн хэлтсийн дарга М.Батгэрэл нар оролцов.</w:t>
      </w:r>
    </w:p>
    <w:p>
      <w:pPr>
        <w:pStyle w:val="style0"/>
        <w:jc w:val="both"/>
      </w:pPr>
      <w:r>
        <w:rPr/>
      </w:r>
    </w:p>
    <w:p>
      <w:pPr>
        <w:pStyle w:val="style0"/>
        <w:jc w:val="both"/>
      </w:pPr>
      <w:r>
        <w:rPr>
          <w:i w:val="false"/>
          <w:iCs w:val="false"/>
          <w:lang w:val="mn-MN"/>
        </w:rPr>
        <w:tab/>
        <w:t>Хуралдаанд Улсын Их Хурлын Төсвийн байнгын хорооны ажлын албаны ахлах зөвлөх Д.Отгонбаатар, зөвлөх Ё.Энхсайхан, Б.Гандулам, референт Ц.Батбаатар, Хяналт үнэлгээний хэлтсийн Төсвийн шинжилгээний хэсгийн зөвлөх Г.Даваажаргал нар байлцав.</w:t>
      </w:r>
    </w:p>
    <w:p>
      <w:pPr>
        <w:pStyle w:val="style0"/>
        <w:spacing w:line="100" w:lineRule="atLeast"/>
        <w:ind w:firstLine="720" w:left="0" w:right="0"/>
        <w:jc w:val="both"/>
      </w:pPr>
      <w:r>
        <w:rPr/>
      </w:r>
    </w:p>
    <w:p>
      <w:pPr>
        <w:pStyle w:val="style0"/>
        <w:spacing w:line="100" w:lineRule="atLeast"/>
        <w:ind w:hanging="0" w:left="0" w:right="0"/>
        <w:jc w:val="both"/>
      </w:pPr>
      <w:r>
        <w:rPr>
          <w:rFonts w:cs="Arial"/>
          <w:sz w:val="24"/>
          <w:szCs w:val="24"/>
          <w:lang w:val="mn-MN"/>
        </w:rPr>
        <w:tab/>
        <w:t xml:space="preserve">Тогтоолын төслийн талаарх Төсвийн байнгын хорооны санал, дүгнэлтийг Улсын Их Хурлын гишүүн Б.Болор танилцуулав.  </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t xml:space="preserve">Байнгын хорооны санал, дүгнэлттэй холбогдуулан Улсын Их Хурлын гишүүдээс асуулт, санал гараагүй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Байнгын хороо төслийг анхны хэлэлцүүлгээр нь батлах горимын санал гаргасныг дэмжье гэдгээр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lang w:val="mn-MN"/>
        </w:rPr>
        <w:t xml:space="preserve"> Зөвшөөрсөн             40</w:t>
      </w:r>
    </w:p>
    <w:p>
      <w:pPr>
        <w:pStyle w:val="style0"/>
        <w:spacing w:after="0" w:before="0" w:line="100" w:lineRule="atLeast"/>
        <w:contextualSpacing w:val="false"/>
      </w:pPr>
      <w:r>
        <w:rPr>
          <w:lang w:val="mn-MN"/>
        </w:rPr>
        <w:t xml:space="preserve">            </w:t>
      </w:r>
      <w:r>
        <w:rPr>
          <w:lang w:val="mn-MN"/>
        </w:rPr>
        <w:t>Татгалзсан                 7</w:t>
      </w:r>
    </w:p>
    <w:p>
      <w:pPr>
        <w:pStyle w:val="style0"/>
        <w:spacing w:after="0" w:before="0" w:line="100" w:lineRule="atLeast"/>
        <w:contextualSpacing w:val="false"/>
      </w:pPr>
      <w:r>
        <w:rPr>
          <w:lang w:val="mn-MN"/>
        </w:rPr>
        <w:t xml:space="preserve">             </w:t>
      </w:r>
      <w:r>
        <w:rPr>
          <w:lang w:val="mn-MN"/>
        </w:rPr>
        <w:t>Бүгд                          47</w:t>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85.1 хувийн саналаар анхны хэлэлцүүлгээр нь батлах горимын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Байнгын хорооны анхны хэлэлцүүлгээр батлах горимын санал дэмжигдсэн тул “Засгийн газрын үнэт цаас гаргахыг зөвшөөрөх тухай” Монгол Улсын Их Хурлын тогтоолын төслийг баталъя гэсэн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 </w:t>
      </w:r>
      <w:r>
        <w:rPr>
          <w:lang w:val="mn-MN"/>
        </w:rPr>
        <w:t>Зөвшөөрсөн             33</w:t>
      </w:r>
    </w:p>
    <w:p>
      <w:pPr>
        <w:pStyle w:val="style0"/>
        <w:spacing w:after="0" w:before="0" w:line="100" w:lineRule="atLeast"/>
        <w:contextualSpacing w:val="false"/>
      </w:pPr>
      <w:r>
        <w:rPr>
          <w:lang w:val="mn-MN"/>
        </w:rPr>
        <w:t xml:space="preserve">            </w:t>
      </w:r>
      <w:r>
        <w:rPr>
          <w:lang w:val="mn-MN"/>
        </w:rPr>
        <w:t>Татгалзсан               14</w:t>
      </w:r>
    </w:p>
    <w:p>
      <w:pPr>
        <w:pStyle w:val="style0"/>
        <w:spacing w:after="0" w:before="0" w:line="100" w:lineRule="atLeast"/>
        <w:contextualSpacing w:val="false"/>
      </w:pPr>
      <w:r>
        <w:rPr>
          <w:lang w:val="mn-MN"/>
        </w:rPr>
        <w:t xml:space="preserve">             </w:t>
      </w:r>
      <w:r>
        <w:rPr>
          <w:lang w:val="mn-MN"/>
        </w:rPr>
        <w:t>Бүгд                         47</w:t>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70.2 хувийн саналаар тогтоол батлагдлаа.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i/>
          <w:iCs/>
          <w:sz w:val="24"/>
          <w:szCs w:val="24"/>
          <w:lang w:val="mn-MN"/>
        </w:rPr>
        <w:t>Бусад:</w:t>
      </w:r>
      <w:r>
        <w:rPr>
          <w:rFonts w:cs="Arial"/>
          <w:sz w:val="24"/>
          <w:szCs w:val="24"/>
          <w:lang w:val="mn-MN"/>
        </w:rPr>
        <w:t xml:space="preserve"> </w:t>
      </w:r>
      <w:r>
        <w:rPr>
          <w:lang w:val="mn-MN"/>
        </w:rPr>
        <w:t xml:space="preserve">Монгол Австралийн Засгийн газар хоорондын гэрээний дагуу Австрали Улсын тэтгэлэгт хөтөлбөрт хамрагдсан 10 оюутан багшийн хамт Улсын Их Хурлын чуулганы үйл ажиллагаа, Төрийн ордонтой танилцав. </w:t>
      </w:r>
    </w:p>
    <w:p>
      <w:pPr>
        <w:pStyle w:val="style0"/>
        <w:spacing w:after="0" w:before="0" w:line="100" w:lineRule="atLeast"/>
        <w:contextualSpacing w:val="false"/>
        <w:jc w:val="both"/>
      </w:pPr>
      <w:r>
        <w:rPr/>
      </w:r>
    </w:p>
    <w:p>
      <w:pPr>
        <w:pStyle w:val="style0"/>
        <w:jc w:val="both"/>
      </w:pPr>
      <w:r>
        <w:rPr>
          <w:i w:val="false"/>
          <w:iCs w:val="false"/>
          <w:lang w:val="mn-MN"/>
        </w:rPr>
        <w:tab/>
        <w:t>Энэ өдрийн х</w:t>
      </w:r>
      <w:r>
        <w:rPr>
          <w:b w:val="false"/>
          <w:bCs w:val="false"/>
          <w:i w:val="false"/>
          <w:iCs w:val="false"/>
          <w:lang w:val="mn-MN"/>
        </w:rPr>
        <w:t>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референт Г.Баяртуяа, шинжээч Б.Баярсайхан, А.Болортуяа нар ажиллав.</w:t>
      </w:r>
    </w:p>
    <w:p>
      <w:pPr>
        <w:pStyle w:val="style0"/>
        <w:jc w:val="both"/>
      </w:pPr>
      <w:r>
        <w:rPr/>
      </w:r>
    </w:p>
    <w:p>
      <w:pPr>
        <w:pStyle w:val="style0"/>
        <w:jc w:val="both"/>
      </w:pPr>
      <w:r>
        <w:rPr>
          <w:i/>
          <w:iCs/>
          <w:lang w:val="mn-MN"/>
        </w:rPr>
        <w:tab/>
      </w:r>
      <w:r>
        <w:rPr>
          <w:b/>
          <w:bCs/>
          <w:i/>
          <w:iCs/>
          <w:lang w:val="mn-MN"/>
        </w:rPr>
        <w:t>Хуралдаан 17 цаг 53 минутад өндөрлөв.</w:t>
      </w:r>
    </w:p>
    <w:p>
      <w:pPr>
        <w:pStyle w:val="style0"/>
        <w:jc w:val="both"/>
      </w:pPr>
      <w:r>
        <w:rPr/>
      </w:r>
    </w:p>
    <w:p>
      <w:pPr>
        <w:pStyle w:val="style0"/>
        <w:jc w:val="both"/>
      </w:pPr>
      <w:r>
        <w:rPr/>
      </w:r>
    </w:p>
    <w:p>
      <w:pPr>
        <w:pStyle w:val="style0"/>
        <w:jc w:val="both"/>
      </w:pPr>
      <w:r>
        <w:rPr>
          <w:rFonts w:ascii="Arial CYR" w:cs="Arial CYR" w:hAnsi="Arial CYR"/>
          <w:b/>
          <w:bCs/>
          <w:i/>
          <w:iCs/>
          <w:sz w:val="24"/>
          <w:szCs w:val="24"/>
          <w:lang w:val="mn-MN"/>
        </w:rPr>
        <w:tab/>
        <w:t>Тэмдэглэлтэй танилцсан:</w:t>
      </w:r>
    </w:p>
    <w:p>
      <w:pPr>
        <w:pStyle w:val="style0"/>
        <w:jc w:val="both"/>
      </w:pPr>
      <w:r>
        <w:rPr>
          <w:rFonts w:ascii="Arial CYR" w:cs="Arial CYR" w:hAnsi="Arial CYR"/>
          <w:b/>
          <w:bCs/>
          <w:i/>
          <w:iCs/>
          <w:sz w:val="24"/>
          <w:szCs w:val="24"/>
          <w:lang w:val="mn-MN"/>
        </w:rPr>
        <w:tab/>
      </w:r>
      <w:r>
        <w:rPr>
          <w:rFonts w:ascii="Arial CYR" w:cs="Arial CYR" w:hAnsi="Arial CYR"/>
          <w:b w:val="false"/>
          <w:bCs w:val="false"/>
          <w:i w:val="false"/>
          <w:iCs w:val="false"/>
          <w:sz w:val="24"/>
          <w:szCs w:val="24"/>
          <w:lang w:val="mn-MN"/>
        </w:rPr>
        <w:t>ТАМГЫН ГАЗРЫН ЕРӨНХИЙ</w:t>
      </w:r>
    </w:p>
    <w:p>
      <w:pPr>
        <w:pStyle w:val="style0"/>
        <w:jc w:val="both"/>
      </w:pPr>
      <w:r>
        <w:rPr>
          <w:rFonts w:ascii="Arial CYR" w:cs="Arial CYR" w:hAnsi="Arial CYR"/>
          <w:b w:val="false"/>
          <w:bCs w:val="false"/>
          <w:i w:val="false"/>
          <w:iCs w:val="false"/>
          <w:sz w:val="24"/>
          <w:szCs w:val="24"/>
          <w:lang w:val="mn-MN"/>
        </w:rPr>
        <w:tab/>
        <w:t>НАРИЙН БИЧГИЙН ДАРГА</w:t>
        <w:tab/>
        <w:tab/>
        <w:tab/>
        <w:tab/>
        <w:tab/>
        <w:t>Б.БОЛДБААТАР</w:t>
      </w:r>
    </w:p>
    <w:p>
      <w:pPr>
        <w:pStyle w:val="style0"/>
        <w:jc w:val="both"/>
      </w:pPr>
      <w:r>
        <w:rPr/>
      </w:r>
    </w:p>
    <w:p>
      <w:pPr>
        <w:pStyle w:val="style0"/>
        <w:jc w:val="both"/>
      </w:pPr>
      <w:r>
        <w:rPr>
          <w:rFonts w:ascii="Arial CYR" w:cs="Arial CYR" w:hAnsi="Arial CYR"/>
          <w:b w:val="false"/>
          <w:bCs w:val="false"/>
          <w:i w:val="false"/>
          <w:iCs w:val="false"/>
          <w:sz w:val="24"/>
          <w:szCs w:val="24"/>
          <w:lang w:val="mn-MN"/>
        </w:rPr>
        <w:tab/>
      </w:r>
      <w:r>
        <w:rPr>
          <w:rFonts w:ascii="Arial CYR" w:cs="Arial CYR" w:hAnsi="Arial CYR"/>
          <w:b/>
          <w:bCs/>
          <w:i/>
          <w:iCs/>
          <w:sz w:val="24"/>
          <w:szCs w:val="24"/>
          <w:lang w:val="mn-MN"/>
        </w:rPr>
        <w:t>Тэмдэглэл хөтөлсөн:</w:t>
      </w:r>
    </w:p>
    <w:p>
      <w:pPr>
        <w:pStyle w:val="style0"/>
        <w:jc w:val="both"/>
      </w:pPr>
      <w:r>
        <w:rPr>
          <w:rFonts w:ascii="Arial CYR" w:cs="Arial CYR" w:hAnsi="Arial CYR"/>
          <w:b w:val="false"/>
          <w:bCs w:val="false"/>
          <w:i w:val="false"/>
          <w:iCs w:val="false"/>
          <w:sz w:val="24"/>
          <w:szCs w:val="24"/>
          <w:lang w:val="mn-MN"/>
        </w:rPr>
        <w:tab/>
        <w:t>ПРОТОКОЛЫН АЛБАНЫ</w:t>
      </w:r>
    </w:p>
    <w:p>
      <w:pPr>
        <w:pStyle w:val="style0"/>
        <w:jc w:val="both"/>
      </w:pPr>
      <w:r>
        <w:rPr>
          <w:rFonts w:ascii="Arial CYR" w:cs="Arial CYR" w:hAnsi="Arial CYR"/>
          <w:b w:val="false"/>
          <w:bCs w:val="false"/>
          <w:i w:val="false"/>
          <w:iCs w:val="false"/>
          <w:sz w:val="24"/>
          <w:szCs w:val="24"/>
          <w:lang w:val="mn-MN"/>
        </w:rPr>
        <w:tab/>
        <w:t>ШИНЖЭЭЧ</w:t>
        <w:tab/>
        <w:tab/>
        <w:tab/>
        <w:tab/>
        <w:tab/>
        <w:tab/>
        <w:tab/>
        <w:tab/>
        <w:t>Д.ЭНЭБИШ</w:t>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b/>
          <w:bCs/>
          <w:lang w:val="mn-MN"/>
        </w:rPr>
        <w:t>МОНГОЛ УЛСЫН ИХ ХУРЛЫН 2014 ОНЫ НАМРЫН ЭЭЛЖИТ</w:t>
      </w:r>
    </w:p>
    <w:p>
      <w:pPr>
        <w:pStyle w:val="style0"/>
        <w:jc w:val="center"/>
      </w:pPr>
      <w:r>
        <w:rPr>
          <w:b/>
          <w:bCs/>
          <w:lang w:val="mn-MN"/>
        </w:rPr>
        <w:t xml:space="preserve">ЧУУЛГАНЫ 12 ДУГААР САРЫН 18-НЫ ӨДӨР </w:t>
      </w:r>
      <w:r>
        <w:rPr>
          <w:b/>
          <w:bCs/>
          <w:lang w:val="en-US"/>
        </w:rPr>
        <w:t>(</w:t>
      </w:r>
      <w:r>
        <w:rPr>
          <w:b/>
          <w:bCs/>
          <w:lang w:val="mn-MN"/>
        </w:rPr>
        <w:t>ПҮРЭВ ГАРАГ</w:t>
      </w:r>
      <w:r>
        <w:rPr>
          <w:b/>
          <w:bCs/>
          <w:lang w:val="en-US"/>
        </w:rPr>
        <w:t>)</w:t>
      </w:r>
      <w:r>
        <w:rPr>
          <w:b/>
          <w:bCs/>
          <w:lang w:val="mn-MN"/>
        </w:rPr>
        <w:t>-ИЙН ХУРАЛДААНЫ ДЭЛГЭРЭНГҮЙ ТЭМДЭГЛЭЛ</w:t>
      </w:r>
    </w:p>
    <w:p>
      <w:pPr>
        <w:pStyle w:val="style0"/>
        <w:jc w:val="center"/>
      </w:pPr>
      <w:r>
        <w:rPr/>
      </w:r>
    </w:p>
    <w:p>
      <w:pPr>
        <w:pStyle w:val="style0"/>
        <w:jc w:val="both"/>
      </w:pPr>
      <w:r>
        <w:rPr>
          <w:b w:val="false"/>
          <w:bCs w:val="false"/>
          <w:lang w:val="mn-MN"/>
        </w:rPr>
        <w:tab/>
      </w:r>
      <w:r>
        <w:rPr>
          <w:b/>
          <w:bCs/>
          <w:lang w:val="mn-MN"/>
        </w:rPr>
        <w:t>З.Энхболд:</w:t>
      </w:r>
      <w:r>
        <w:rPr>
          <w:b w:val="false"/>
          <w:bCs w:val="false"/>
          <w:lang w:val="mn-MN"/>
        </w:rPr>
        <w:t xml:space="preserve"> -12 сарын 18-ны өдрийн нэгдсэн хуралдаанд 39 гишүүн хүрэлцэн ирж, 51.3 хувийн ирцээр эхэлж байна.</w:t>
      </w:r>
    </w:p>
    <w:p>
      <w:pPr>
        <w:pStyle w:val="style0"/>
        <w:jc w:val="both"/>
      </w:pPr>
      <w:r>
        <w:rPr/>
      </w:r>
    </w:p>
    <w:p>
      <w:pPr>
        <w:pStyle w:val="style0"/>
        <w:jc w:val="both"/>
      </w:pPr>
      <w:r>
        <w:rPr>
          <w:b w:val="false"/>
          <w:bCs w:val="false"/>
          <w:lang w:val="mn-MN"/>
        </w:rPr>
        <w:tab/>
        <w:t>Өнөөдрийн чуулганаар 2 асуудал хэлэлцэнэ.</w:t>
      </w:r>
    </w:p>
    <w:p>
      <w:pPr>
        <w:pStyle w:val="style0"/>
        <w:jc w:val="both"/>
      </w:pPr>
      <w:r>
        <w:rPr/>
      </w:r>
    </w:p>
    <w:p>
      <w:pPr>
        <w:pStyle w:val="style0"/>
        <w:jc w:val="both"/>
      </w:pPr>
      <w:r>
        <w:rPr>
          <w:b w:val="false"/>
          <w:bCs w:val="false"/>
          <w:lang w:val="mn-MN"/>
        </w:rPr>
        <w:tab/>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төслийн хоёр дахь хэлэлцүүлэг явуулна. </w:t>
      </w:r>
    </w:p>
    <w:p>
      <w:pPr>
        <w:pStyle w:val="style0"/>
        <w:jc w:val="both"/>
      </w:pPr>
      <w:r>
        <w:rPr/>
      </w:r>
    </w:p>
    <w:p>
      <w:pPr>
        <w:pStyle w:val="style0"/>
        <w:jc w:val="both"/>
      </w:pPr>
      <w:r>
        <w:rPr>
          <w:b w:val="false"/>
          <w:bCs w:val="false"/>
          <w:lang w:val="mn-MN"/>
        </w:rPr>
        <w:tab/>
        <w:t xml:space="preserve">Хоёрдугаар асуудал. Засгийн газрын үнэт цаас гаргахыг зөвшөөрөх тухай Монгол Улсын Их Хурлын тогтоолын төсөл, төсвийн тухай хуулиудтай хамт өргөн мэдүүлсэн Төсвийн тухай хуультайгаа цуг батлагдан гарах ёстой ийм хоёр асуудал байгаа. </w:t>
      </w:r>
    </w:p>
    <w:p>
      <w:pPr>
        <w:pStyle w:val="style0"/>
        <w:jc w:val="both"/>
      </w:pPr>
      <w:r>
        <w:rPr/>
      </w:r>
    </w:p>
    <w:p>
      <w:pPr>
        <w:pStyle w:val="style0"/>
        <w:jc w:val="both"/>
      </w:pPr>
      <w:r>
        <w:rPr>
          <w:b w:val="false"/>
          <w:bCs w:val="false"/>
          <w:lang w:val="mn-MN"/>
        </w:rPr>
        <w:tab/>
        <w:t xml:space="preserve">Энэний дараа Төсвийн байнгын хороо хуралдана. Төсвийн байнгын хороо хуралдсаны дараа чуулганаар гурав, дөрөвдүгээр хэлэлцүүлгийг нэг мөсөн хийж өнөөдөртөө төсвийн тодотголоо дуусгах ёстой. Өнөөдрийн төлөвлөгөө ийм байна. Энэнээс асуулттай гишүүд байна уу. Алга байна. Хэлэлцэх асуудлаа баталъя. </w:t>
      </w:r>
    </w:p>
    <w:p>
      <w:pPr>
        <w:pStyle w:val="style0"/>
        <w:jc w:val="both"/>
      </w:pPr>
      <w:r>
        <w:rPr>
          <w:b w:val="false"/>
          <w:bCs w:val="false"/>
          <w:lang w:val="mn-MN"/>
        </w:rPr>
        <w:tab/>
      </w:r>
    </w:p>
    <w:p>
      <w:pPr>
        <w:pStyle w:val="style0"/>
        <w:jc w:val="both"/>
      </w:pPr>
      <w:r>
        <w:rPr>
          <w:b w:val="false"/>
          <w:bCs w:val="false"/>
          <w:lang w:val="mn-MN"/>
        </w:rPr>
        <w:tab/>
        <w:t xml:space="preserve">Засгийн газрын үнэт цаасыг хэлсэн хоёрдугаар асуудал. Баталсан хуулиудын эцсийн найруулга чинь хаана байгаа юм. Тараагдсан байгаа юу. </w:t>
      </w:r>
      <w:bookmarkStart w:id="4" w:name="__DdeLink__4861_1580691956"/>
      <w:r>
        <w:rPr>
          <w:b w:val="false"/>
          <w:bCs w:val="false"/>
          <w:lang w:val="mn-MN"/>
        </w:rPr>
        <w:t>Баталсан хуулийн эцсийн найруулгыг сонсъё.</w:t>
      </w:r>
      <w:bookmarkEnd w:id="4"/>
      <w:r>
        <w:rPr>
          <w:b w:val="false"/>
          <w:bCs w:val="false"/>
          <w:lang w:val="mn-MN"/>
        </w:rPr>
        <w:t xml:space="preserve"> </w:t>
      </w:r>
    </w:p>
    <w:p>
      <w:pPr>
        <w:pStyle w:val="style0"/>
        <w:jc w:val="both"/>
      </w:pPr>
      <w:r>
        <w:rPr/>
      </w:r>
    </w:p>
    <w:p>
      <w:pPr>
        <w:pStyle w:val="style0"/>
        <w:jc w:val="both"/>
      </w:pPr>
      <w:r>
        <w:rPr>
          <w:b w:val="false"/>
          <w:bCs w:val="false"/>
          <w:lang w:val="mn-MN"/>
        </w:rPr>
        <w:tab/>
        <w:t>Шүүхийн шийдвэр гүйцэтгэх тухай хуульд нэмэлт, өөрчлөлт оруулах тухай хуулийн эцсийн найруулга дээр саналтай гишүүд байна уу. Нөгөө жижиг өөрчлөлт шүү дээ. Сонссоноор тооцлоо.</w:t>
      </w:r>
    </w:p>
    <w:p>
      <w:pPr>
        <w:pStyle w:val="style0"/>
        <w:jc w:val="both"/>
      </w:pPr>
      <w:r>
        <w:rPr/>
      </w:r>
    </w:p>
    <w:p>
      <w:pPr>
        <w:pStyle w:val="style0"/>
        <w:jc w:val="both"/>
      </w:pPr>
      <w:r>
        <w:rPr>
          <w:b w:val="false"/>
          <w:bCs w:val="false"/>
          <w:lang w:val="mn-MN"/>
        </w:rPr>
        <w:tab/>
        <w:t xml:space="preserve">Захиргааны хариуцлагын тухай хуульд нэмэлт, оруулах тухай хуулийн эцсийн найруулга дээр саналтай гишүүд байна уу. Алга байна, сонссоноор тооцлоо. </w:t>
      </w:r>
    </w:p>
    <w:p>
      <w:pPr>
        <w:pStyle w:val="style0"/>
        <w:jc w:val="both"/>
      </w:pPr>
      <w:r>
        <w:rPr>
          <w:b w:val="false"/>
          <w:bCs w:val="false"/>
          <w:lang w:val="mn-MN"/>
        </w:rPr>
        <w:tab/>
      </w:r>
    </w:p>
    <w:p>
      <w:pPr>
        <w:pStyle w:val="style0"/>
        <w:jc w:val="both"/>
      </w:pPr>
      <w:r>
        <w:rPr>
          <w:b w:val="false"/>
          <w:bCs w:val="false"/>
          <w:lang w:val="mn-MN"/>
        </w:rPr>
        <w:tab/>
        <w:t xml:space="preserve">Банкны тухай хуульд нэмэлт оруулах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b w:val="false"/>
          <w:bCs w:val="false"/>
          <w:lang w:val="mn-MN"/>
        </w:rPr>
        <w:tab/>
        <w:t xml:space="preserve">Иргэний хуульд нэмэлт, өөрчлөлт оруулах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b w:val="false"/>
          <w:bCs w:val="false"/>
          <w:lang w:val="mn-MN"/>
        </w:rPr>
        <w:tab/>
        <w:t xml:space="preserve">Хэлэлцэх асуудалдаа оръё. </w:t>
      </w:r>
    </w:p>
    <w:p>
      <w:pPr>
        <w:pStyle w:val="style0"/>
        <w:jc w:val="both"/>
      </w:pPr>
      <w:r>
        <w:rPr/>
      </w:r>
    </w:p>
    <w:p>
      <w:pPr>
        <w:pStyle w:val="style0"/>
        <w:jc w:val="both"/>
      </w:pPr>
      <w:r>
        <w:rPr>
          <w:b w:val="false"/>
          <w:bCs w:val="false"/>
          <w:lang w:val="mn-MN"/>
        </w:rPr>
        <w:tab/>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төслийн хоёр дахь хэлэлцүүлгийг явуулъя. </w:t>
      </w:r>
    </w:p>
    <w:p>
      <w:pPr>
        <w:pStyle w:val="style0"/>
        <w:jc w:val="both"/>
      </w:pPr>
      <w:r>
        <w:rPr/>
      </w:r>
    </w:p>
    <w:p>
      <w:pPr>
        <w:pStyle w:val="style0"/>
        <w:jc w:val="both"/>
      </w:pPr>
      <w:r>
        <w:rPr>
          <w:b w:val="false"/>
          <w:bCs w:val="false"/>
          <w:lang w:val="mn-MN"/>
        </w:rPr>
        <w:tab/>
        <w:t xml:space="preserve">Төсвийн байнгын хорооны санал, дүгнэлтийг Улсын Их Хурлын гишүүн Болор танилцуулна. Индэрт урьж байна. </w:t>
      </w:r>
    </w:p>
    <w:p>
      <w:pPr>
        <w:pStyle w:val="style0"/>
        <w:jc w:val="both"/>
      </w:pPr>
      <w:r>
        <w:rPr/>
      </w:r>
    </w:p>
    <w:p>
      <w:pPr>
        <w:pStyle w:val="style0"/>
        <w:jc w:val="both"/>
      </w:pPr>
      <w:r>
        <w:rPr>
          <w:b w:val="false"/>
          <w:bCs w:val="false"/>
          <w:lang w:val="mn-MN"/>
        </w:rPr>
        <w:tab/>
      </w:r>
      <w:r>
        <w:rPr>
          <w:b/>
          <w:bCs/>
          <w:lang w:val="mn-MN"/>
        </w:rPr>
        <w:t>Б.Болор:</w:t>
      </w:r>
      <w:r>
        <w:rPr>
          <w:b w:val="false"/>
          <w:bCs w:val="false"/>
          <w:lang w:val="mn-MN"/>
        </w:rPr>
        <w:t xml:space="preserve"> -</w:t>
      </w:r>
      <w:r>
        <w:rPr>
          <w:rFonts w:ascii="Arial CYR" w:cs="Arial CYR" w:hAnsi="Arial CYR"/>
          <w:sz w:val="24"/>
          <w:szCs w:val="24"/>
        </w:rPr>
        <w:t>Улсын Их Хурлын дарга, эрхэм гишүүд ээ,</w:t>
      </w:r>
    </w:p>
    <w:p>
      <w:pPr>
        <w:pStyle w:val="style0"/>
        <w:jc w:val="left"/>
      </w:pPr>
      <w:r>
        <w:rPr/>
      </w:r>
    </w:p>
    <w:p>
      <w:pPr>
        <w:pStyle w:val="style0"/>
      </w:pPr>
      <w:r>
        <w:rPr>
          <w:rFonts w:cs="Arial"/>
          <w:sz w:val="24"/>
          <w:szCs w:val="24"/>
        </w:rPr>
        <w:tab/>
      </w:r>
      <w:r>
        <w:rPr>
          <w:rFonts w:ascii="Arial CYR" w:cs="Arial CYR" w:hAnsi="Arial CYR"/>
          <w:sz w:val="24"/>
          <w:szCs w:val="24"/>
        </w:rPr>
        <w:t xml:space="preserve">Монгол Улсын Засгийн газраас </w:t>
      </w:r>
      <w:r>
        <w:rPr>
          <w:rFonts w:ascii="Arial CYR" w:cs="Arial CYR" w:hAnsi="Arial CYR"/>
          <w:sz w:val="24"/>
          <w:szCs w:val="24"/>
          <w:lang w:val="mn-MN"/>
        </w:rPr>
        <w:t xml:space="preserve">2014 оны 12 дугаар сарын 11-ний өдөр Улсын Их Хуралд </w:t>
      </w:r>
      <w:r>
        <w:rPr>
          <w:rFonts w:ascii="Arial CYR" w:cs="Arial CYR" w:hAnsi="Arial CYR"/>
          <w:sz w:val="24"/>
          <w:szCs w:val="24"/>
        </w:rPr>
        <w:t xml:space="preserve">өргөн мэдүүлсэн </w:t>
      </w:r>
      <w:r>
        <w:rPr>
          <w:rFonts w:ascii="Arial CYR" w:cs="Arial CYR" w:hAnsi="Arial CYR"/>
          <w:sz w:val="24"/>
          <w:szCs w:val="24"/>
          <w:lang w:val="mn-MN"/>
        </w:rPr>
        <w:t>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w:t>
      </w:r>
      <w:r>
        <w:rPr>
          <w:rFonts w:ascii="Arial CYR" w:cs="Arial CYR" w:hAnsi="Arial CYR"/>
          <w:sz w:val="24"/>
          <w:szCs w:val="24"/>
        </w:rPr>
        <w:t>г Улсын Их Хурлын чуулганы 201</w:t>
      </w:r>
      <w:r>
        <w:rPr>
          <w:rFonts w:ascii="Arial CYR" w:cs="Arial CYR" w:hAnsi="Arial CYR"/>
          <w:sz w:val="24"/>
          <w:szCs w:val="24"/>
          <w:lang w:val="mn-MN"/>
        </w:rPr>
        <w:t>4</w:t>
      </w:r>
      <w:r>
        <w:rPr>
          <w:rFonts w:ascii="Arial CYR" w:cs="Arial CYR" w:hAnsi="Arial CYR"/>
          <w:sz w:val="24"/>
          <w:szCs w:val="24"/>
        </w:rPr>
        <w:t xml:space="preserve"> оны </w:t>
      </w:r>
      <w:r>
        <w:rPr>
          <w:rFonts w:ascii="Arial CYR" w:cs="Arial CYR" w:hAnsi="Arial CYR"/>
          <w:sz w:val="24"/>
          <w:szCs w:val="24"/>
          <w:lang w:val="mn-MN"/>
        </w:rPr>
        <w:t>12</w:t>
      </w:r>
      <w:r>
        <w:rPr>
          <w:rFonts w:ascii="Arial CYR" w:cs="Arial CYR" w:hAnsi="Arial CYR"/>
          <w:sz w:val="24"/>
          <w:szCs w:val="24"/>
        </w:rPr>
        <w:t xml:space="preserve"> дугаар сарын </w:t>
      </w:r>
      <w:r>
        <w:rPr>
          <w:rFonts w:ascii="Arial CYR" w:cs="Arial CYR" w:hAnsi="Arial CYR"/>
          <w:sz w:val="24"/>
          <w:szCs w:val="24"/>
          <w:lang w:val="mn-MN"/>
        </w:rPr>
        <w:t>12</w:t>
      </w:r>
      <w:r>
        <w:rPr>
          <w:rFonts w:ascii="Arial CYR" w:cs="Arial CYR" w:hAnsi="Arial CYR"/>
          <w:sz w:val="24"/>
          <w:szCs w:val="24"/>
        </w:rPr>
        <w:t xml:space="preserve">-ны өдрийн нэгдсэн хуралдаанаар хэлэлцээд, </w:t>
      </w:r>
      <w:r>
        <w:rPr>
          <w:rFonts w:ascii="Arial CYR" w:cs="Arial CYR" w:hAnsi="Arial CYR"/>
          <w:sz w:val="24"/>
          <w:szCs w:val="24"/>
          <w:lang w:val="mn-MN"/>
        </w:rPr>
        <w:t xml:space="preserve">хоёр дахь хэлэлцүүлэгт бэлтгүүлэхээр Улсын Их Хурлын бүх Байнгын хороод, Төсвийн зарлагын хяналтын дэд хороо болон Улсын Их Хурал дахь нам, эвслийн бүлгүүдэд </w:t>
      </w:r>
      <w:r>
        <w:rPr>
          <w:rFonts w:ascii="Arial CYR" w:cs="Arial CYR" w:hAnsi="Arial CYR"/>
          <w:sz w:val="24"/>
          <w:szCs w:val="24"/>
        </w:rPr>
        <w:t xml:space="preserve">шилжүүлсэн. </w:t>
      </w:r>
    </w:p>
    <w:p>
      <w:pPr>
        <w:pStyle w:val="style0"/>
        <w:jc w:val="left"/>
      </w:pPr>
      <w:r>
        <w:rPr/>
      </w:r>
    </w:p>
    <w:p>
      <w:pPr>
        <w:pStyle w:val="style0"/>
      </w:pPr>
      <w:r>
        <w:rPr>
          <w:rFonts w:cs="Arial"/>
          <w:sz w:val="24"/>
          <w:szCs w:val="24"/>
        </w:rPr>
        <w:tab/>
      </w:r>
      <w:r>
        <w:rPr>
          <w:rFonts w:cs="Arial"/>
          <w:sz w:val="24"/>
          <w:szCs w:val="24"/>
          <w:lang w:val="mn-MN"/>
        </w:rPr>
        <w:t>Х</w:t>
      </w:r>
      <w:r>
        <w:rPr>
          <w:rFonts w:ascii="Arial CYR" w:cs="Arial CYR" w:hAnsi="Arial CYR"/>
          <w:sz w:val="24"/>
          <w:szCs w:val="24"/>
        </w:rPr>
        <w:t>уул</w:t>
      </w:r>
      <w:r>
        <w:rPr>
          <w:rFonts w:ascii="Arial CYR" w:cs="Arial CYR" w:hAnsi="Arial CYR"/>
          <w:sz w:val="24"/>
          <w:szCs w:val="24"/>
          <w:lang w:val="mn-MN"/>
        </w:rPr>
        <w:t xml:space="preserve">ийн </w:t>
      </w:r>
      <w:r>
        <w:rPr>
          <w:rFonts w:ascii="Arial CYR" w:cs="Arial CYR" w:hAnsi="Arial CYR"/>
          <w:sz w:val="24"/>
          <w:szCs w:val="24"/>
        </w:rPr>
        <w:t>төсл</w:t>
      </w:r>
      <w:r>
        <w:rPr>
          <w:rFonts w:ascii="Arial CYR" w:cs="Arial CYR" w:hAnsi="Arial CYR"/>
          <w:sz w:val="24"/>
          <w:szCs w:val="24"/>
          <w:lang w:val="mn-MN"/>
        </w:rPr>
        <w:t>үүд</w:t>
      </w:r>
      <w:r>
        <w:rPr>
          <w:rFonts w:ascii="Arial CYR" w:cs="Arial CYR" w:hAnsi="Arial CYR"/>
          <w:sz w:val="24"/>
          <w:szCs w:val="24"/>
        </w:rPr>
        <w:t xml:space="preserve">ийн </w:t>
      </w:r>
      <w:r>
        <w:rPr>
          <w:rFonts w:ascii="Arial CYR" w:cs="Arial CYR" w:hAnsi="Arial CYR"/>
          <w:sz w:val="24"/>
          <w:szCs w:val="24"/>
          <w:lang w:val="mn-MN"/>
        </w:rPr>
        <w:t>хоёр дахь хэлэл</w:t>
      </w:r>
      <w:r>
        <w:rPr>
          <w:rFonts w:ascii="Arial CYR" w:cs="Arial CYR" w:hAnsi="Arial CYR"/>
          <w:sz w:val="24"/>
          <w:szCs w:val="24"/>
        </w:rPr>
        <w:t xml:space="preserve">цүүлгийг </w:t>
      </w:r>
      <w:r>
        <w:rPr>
          <w:rFonts w:ascii="Arial CYR" w:cs="Arial CYR" w:hAnsi="Arial CYR"/>
          <w:sz w:val="24"/>
          <w:szCs w:val="24"/>
          <w:lang w:val="mn-MN"/>
        </w:rPr>
        <w:t xml:space="preserve">Усын Их Хурлын бүх Байнгын хороод, </w:t>
      </w:r>
      <w:r>
        <w:rPr>
          <w:rFonts w:ascii="Arial CYR" w:cs="Arial CYR" w:hAnsi="Arial CYR"/>
          <w:sz w:val="24"/>
          <w:szCs w:val="24"/>
        </w:rPr>
        <w:t xml:space="preserve">Төсвийн </w:t>
      </w:r>
      <w:r>
        <w:rPr>
          <w:rFonts w:ascii="Arial CYR" w:cs="Arial CYR" w:hAnsi="Arial CYR"/>
          <w:sz w:val="24"/>
          <w:szCs w:val="24"/>
          <w:lang w:val="mn-MN"/>
        </w:rPr>
        <w:t xml:space="preserve">зарлагын хяналтын дэд хороо, Улсын Их Хурал дахь нам, эвслийн бүлгүүд 2014 оны 12 дугаар сарын 15-наас 17-ны өдрүүдэд хийж, гаргасан санал дүгнэлтээ Улсын Их Хурлын чуулганы хуралдааны дэгийн тухай хуулийн дагуу Төсвийн байнгын хороонд ирүүлсэн. </w:t>
      </w:r>
    </w:p>
    <w:p>
      <w:pPr>
        <w:pStyle w:val="style0"/>
      </w:pPr>
      <w:r>
        <w:rPr/>
      </w:r>
    </w:p>
    <w:p>
      <w:pPr>
        <w:pStyle w:val="style0"/>
      </w:pPr>
      <w:r>
        <w:rPr>
          <w:rFonts w:ascii="Arial CYR" w:cs="Arial CYR" w:hAnsi="Arial CYR"/>
          <w:sz w:val="24"/>
          <w:szCs w:val="24"/>
          <w:lang w:val="mn-MN"/>
        </w:rPr>
        <w:tab/>
        <w:t xml:space="preserve">Төсвийн </w:t>
      </w:r>
      <w:r>
        <w:rPr>
          <w:rFonts w:ascii="Arial CYR" w:cs="Arial CYR" w:hAnsi="Arial CYR"/>
          <w:sz w:val="24"/>
          <w:szCs w:val="24"/>
        </w:rPr>
        <w:t>байнгын хороо 201</w:t>
      </w:r>
      <w:r>
        <w:rPr>
          <w:rFonts w:ascii="Arial CYR" w:cs="Arial CYR" w:hAnsi="Arial CYR"/>
          <w:sz w:val="24"/>
          <w:szCs w:val="24"/>
          <w:lang w:val="mn-MN"/>
        </w:rPr>
        <w:t>4</w:t>
      </w:r>
      <w:r>
        <w:rPr>
          <w:rFonts w:ascii="Arial CYR" w:cs="Arial CYR" w:hAnsi="Arial CYR"/>
          <w:sz w:val="24"/>
          <w:szCs w:val="24"/>
        </w:rPr>
        <w:t xml:space="preserve"> оны </w:t>
      </w:r>
      <w:r>
        <w:rPr>
          <w:rFonts w:ascii="Arial CYR" w:cs="Arial CYR" w:hAnsi="Arial CYR"/>
          <w:sz w:val="24"/>
          <w:szCs w:val="24"/>
          <w:lang w:val="mn-MN"/>
        </w:rPr>
        <w:t>12</w:t>
      </w:r>
      <w:r>
        <w:rPr>
          <w:rFonts w:ascii="Arial CYR" w:cs="Arial CYR" w:hAnsi="Arial CYR"/>
          <w:sz w:val="24"/>
          <w:szCs w:val="24"/>
        </w:rPr>
        <w:t xml:space="preserve"> дугаар  сарын </w:t>
      </w:r>
      <w:r>
        <w:rPr>
          <w:rFonts w:ascii="Arial CYR" w:cs="Arial CYR" w:hAnsi="Arial CYR"/>
          <w:sz w:val="24"/>
          <w:szCs w:val="24"/>
          <w:lang w:val="mn-MN"/>
        </w:rPr>
        <w:t>17</w:t>
      </w:r>
      <w:r>
        <w:rPr>
          <w:rFonts w:ascii="Arial CYR" w:cs="Arial CYR" w:hAnsi="Arial CYR"/>
          <w:sz w:val="24"/>
          <w:szCs w:val="24"/>
        </w:rPr>
        <w:t xml:space="preserve">-ны өдрийн хуралдаанаараа </w:t>
      </w:r>
      <w:r>
        <w:rPr>
          <w:rFonts w:ascii="Arial CYR" w:cs="Arial CYR" w:hAnsi="Arial CYR"/>
          <w:sz w:val="24"/>
          <w:szCs w:val="24"/>
          <w:lang w:val="mn-MN"/>
        </w:rPr>
        <w:t xml:space="preserve">хуулийн төслүүдийн хоёр дахь хэлэлцүүлгийг </w:t>
      </w:r>
      <w:r>
        <w:rPr>
          <w:rFonts w:ascii="Arial CYR" w:cs="Arial CYR" w:hAnsi="Arial CYR"/>
          <w:sz w:val="24"/>
          <w:szCs w:val="24"/>
        </w:rPr>
        <w:t xml:space="preserve">хийлээ. </w:t>
      </w:r>
    </w:p>
    <w:p>
      <w:pPr>
        <w:pStyle w:val="style0"/>
        <w:jc w:val="left"/>
      </w:pPr>
      <w:r>
        <w:rPr/>
      </w:r>
    </w:p>
    <w:p>
      <w:pPr>
        <w:pStyle w:val="style0"/>
        <w:ind w:firstLine="720" w:left="0" w:right="0"/>
      </w:pPr>
      <w:r>
        <w:rPr>
          <w:rFonts w:ascii="Arial CYR" w:cs="Arial CYR" w:hAnsi="Arial CYR"/>
          <w:sz w:val="24"/>
          <w:szCs w:val="24"/>
        </w:rPr>
        <w:t>Төсл</w:t>
      </w:r>
      <w:r>
        <w:rPr>
          <w:rFonts w:ascii="Arial CYR" w:cs="Arial CYR" w:hAnsi="Arial CYR"/>
          <w:sz w:val="24"/>
          <w:szCs w:val="24"/>
          <w:lang w:val="mn-MN"/>
        </w:rPr>
        <w:t>үүдийн хоёр дахь хэлэлцүүлгийг</w:t>
      </w:r>
      <w:r>
        <w:rPr>
          <w:rFonts w:ascii="Arial CYR" w:cs="Arial CYR" w:hAnsi="Arial CYR"/>
          <w:sz w:val="24"/>
          <w:szCs w:val="24"/>
        </w:rPr>
        <w:t xml:space="preserve"> Байнгын хорооны хуралдаанаар х</w:t>
      </w:r>
      <w:r>
        <w:rPr>
          <w:rFonts w:ascii="Arial CYR" w:cs="Arial CYR" w:hAnsi="Arial CYR"/>
          <w:sz w:val="24"/>
          <w:szCs w:val="24"/>
          <w:lang w:val="mn-MN"/>
        </w:rPr>
        <w:t>ийх</w:t>
      </w:r>
      <w:r>
        <w:rPr>
          <w:rFonts w:ascii="Arial CYR" w:cs="Arial CYR" w:hAnsi="Arial CYR"/>
          <w:sz w:val="24"/>
          <w:szCs w:val="24"/>
        </w:rPr>
        <w:t xml:space="preserve"> үед Улсын Их Хурлын гишүүн </w:t>
      </w:r>
      <w:r>
        <w:rPr>
          <w:rFonts w:ascii="Arial CYR" w:cs="Arial CYR" w:hAnsi="Arial CYR"/>
          <w:sz w:val="24"/>
          <w:szCs w:val="24"/>
          <w:lang w:val="mn-MN"/>
        </w:rPr>
        <w:t xml:space="preserve">Дамдины Дэмбэрэл Хүний хөгжил сангийн 2014 оны төсвийн тухай хуульд өөрчлөлт оруулах тухай хуулийн төслийг харахад </w:t>
      </w:r>
      <w:r>
        <w:rPr>
          <w:rFonts w:cs="Arial"/>
          <w:sz w:val="24"/>
          <w:szCs w:val="24"/>
          <w:lang w:val="mn-MN"/>
        </w:rPr>
        <w:t xml:space="preserve">Ерөнхий сайд Хүний хөгжил сангийн хөрөнгийн зарцуулалтад чиг үүргийн дагуу оролцохоор ойлгогдож байгаа тул </w:t>
      </w:r>
      <w:r>
        <w:rPr>
          <w:rFonts w:ascii="Arial CYR" w:cs="Arial CYR" w:hAnsi="Arial CYR"/>
          <w:sz w:val="24"/>
          <w:szCs w:val="24"/>
          <w:lang w:val="mn-MN"/>
        </w:rPr>
        <w:t xml:space="preserve">Хүний хөгжил сангийн </w:t>
      </w:r>
      <w:r>
        <w:rPr>
          <w:rFonts w:cs="Arial"/>
          <w:sz w:val="24"/>
          <w:szCs w:val="24"/>
          <w:lang w:val="mn-MN"/>
        </w:rPr>
        <w:t xml:space="preserve">хөрөнгийн ерөнхий удирдлагыг </w:t>
      </w:r>
      <w:r>
        <w:rPr>
          <w:rFonts w:cs="Arial"/>
          <w:sz w:val="24"/>
          <w:szCs w:val="24"/>
        </w:rPr>
        <w:t>с</w:t>
      </w:r>
      <w:r>
        <w:rPr>
          <w:rFonts w:cs="Arial"/>
          <w:sz w:val="24"/>
          <w:szCs w:val="24"/>
          <w:lang w:val="mn-MN"/>
        </w:rPr>
        <w:t xml:space="preserve">анхүүгийн асуудал эрхэлсэн төрийн захиргааны төв байгууллага хэрэгжүүлнэ гэж заасан хуулийн зохицуулалтын утга учир нь алдагдах магадлалтай юм. Иймээс хууль хоорондын уялдааг хангах асуудлыг цаашид анхаарах хэрэгтэй байна. </w:t>
      </w:r>
    </w:p>
    <w:p>
      <w:pPr>
        <w:pStyle w:val="style0"/>
        <w:ind w:firstLine="720" w:left="0" w:right="0"/>
      </w:pPr>
      <w:r>
        <w:rPr/>
      </w:r>
    </w:p>
    <w:p>
      <w:pPr>
        <w:pStyle w:val="style0"/>
        <w:ind w:firstLine="720" w:left="0" w:right="0"/>
      </w:pPr>
      <w:r>
        <w:rPr>
          <w:rFonts w:cs="Arial"/>
          <w:sz w:val="24"/>
          <w:szCs w:val="24"/>
          <w:lang w:val="mn-MN"/>
        </w:rPr>
        <w:t>Улсын Их Хурлын гишүүн Б.Болор Монгол Улсын төсвийн хөрөнгөөр санхүүжүүлэхээр 2014, 2015 оны төсвийн жил дамжин хэрэгжих хөрөнгө оруулалтын төсөл, арга хэмжээний нэр, төсөвт өртөг нь одоо хэлэлцэж байгаа 2014 оны тодотголын төсөлд Улсын Их Хурлаас сар гаруйн өмнө баталсан 2015 оны төсвийн хуульд тусгагдсанаас ялгаатай байгааг 2015 оны төсвийн тодотголын төслийг  боловсруулахдаа анхаарч, залруулах шаардлагатай.</w:t>
      </w:r>
    </w:p>
    <w:p>
      <w:pPr>
        <w:pStyle w:val="style0"/>
        <w:ind w:firstLine="720" w:left="0" w:right="0"/>
      </w:pPr>
      <w:r>
        <w:rPr/>
      </w:r>
    </w:p>
    <w:p>
      <w:pPr>
        <w:pStyle w:val="style0"/>
        <w:ind w:firstLine="720" w:left="0" w:right="0"/>
      </w:pPr>
      <w:r>
        <w:rPr>
          <w:rFonts w:cs="Arial"/>
          <w:sz w:val="24"/>
          <w:szCs w:val="24"/>
          <w:lang w:val="mn-MN"/>
        </w:rPr>
        <w:t xml:space="preserve">Улсын Их Хурлын гишүүн Ц.Даваасүрэн хөдөөгийн ард иргэдийн амьжиргаанд ихээхэн тус нэмэр болж байгаа, мөн төвлөрлийг сааруулах, улмаар Улаанбаатар хотын агаарын бохирдлын хэмжээг бууруулахад тодорхой хувь нэмэр оруулж байгаа "арьс, ширний урамшуулал"-ын хэмжээг  2015 онд багасгахгүй байхаар тооцох, мөн улсын төсвийн хөрөнгөөр санхүүжин хэрэгжиж байгаа төсөл арга хэмжээний 2014 оны хүлээгдэж байгаа гүйцэтгэлд үндэслэн 2014 онд санхүүжих дүнгээс үлдсэн санхүүжилтийг нь 2015 онд шилжүүлэхээр тооцож 2015 оны тодотголын төслийг боловсруулах шаардлагатай гэсэн саналуудыг тус тус гаргасан болно. </w:t>
      </w:r>
    </w:p>
    <w:p>
      <w:pPr>
        <w:pStyle w:val="style0"/>
        <w:ind w:firstLine="720" w:left="0" w:right="0"/>
      </w:pPr>
      <w:r>
        <w:rPr/>
      </w:r>
    </w:p>
    <w:p>
      <w:pPr>
        <w:pStyle w:val="style0"/>
        <w:ind w:firstLine="720" w:left="0" w:right="0"/>
      </w:pPr>
      <w:r>
        <w:rPr>
          <w:rFonts w:cs="Arial"/>
          <w:sz w:val="24"/>
          <w:szCs w:val="24"/>
          <w:lang w:val="mn-MN"/>
        </w:rPr>
        <w:t xml:space="preserve">Улсын Их Хурлын чуулганы хуралдааны дэгийн тухай хуулийн 25.9.2-т заасны дагуу Төсвийн байнгын хороонд Байгаль орчин, хүнс, хөдөө аж ахуйн байнгын хорооноос дэмжиж ирүүлсэн, Улсын Их Хурлын гишүүн Су.Батболдын гаргасан Мал хамгаалах сангийн 25.8 тэрбум төгрөг гэснийг 38.8 тэрбум төгрөг гэж өөрчлөх саналыг Төсвийн байнгын хорооны хуралдаанд оролцсон гишүүдийн олонх дэмжээгүй болно. </w:t>
      </w:r>
    </w:p>
    <w:p>
      <w:pPr>
        <w:pStyle w:val="style0"/>
        <w:ind w:firstLine="720" w:left="0" w:right="0"/>
      </w:pPr>
      <w:r>
        <w:rPr/>
      </w:r>
    </w:p>
    <w:p>
      <w:pPr>
        <w:pStyle w:val="style0"/>
        <w:ind w:firstLine="720" w:left="0" w:right="0"/>
      </w:pPr>
      <w:r>
        <w:rPr>
          <w:rFonts w:cs="Arial"/>
          <w:sz w:val="24"/>
          <w:szCs w:val="24"/>
          <w:lang w:val="mn-MN"/>
        </w:rPr>
        <w:t xml:space="preserve">Мөн </w:t>
      </w:r>
      <w:r>
        <w:rPr>
          <w:rFonts w:ascii="Arial CYR" w:cs="Arial CYR" w:hAnsi="Arial CYR"/>
          <w:sz w:val="24"/>
          <w:szCs w:val="24"/>
          <w:lang w:val="mn-MN"/>
        </w:rPr>
        <w:t>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w:t>
      </w:r>
      <w:r>
        <w:rPr>
          <w:rFonts w:ascii="Arial CYR" w:cs="Arial CYR" w:hAnsi="Arial CYR"/>
          <w:sz w:val="24"/>
          <w:szCs w:val="24"/>
        </w:rPr>
        <w:t>г</w:t>
      </w:r>
      <w:r>
        <w:rPr>
          <w:rFonts w:ascii="Arial CYR" w:cs="Arial CYR" w:hAnsi="Arial CYR"/>
          <w:sz w:val="24"/>
          <w:szCs w:val="24"/>
          <w:lang w:val="mn-MN"/>
        </w:rPr>
        <w:t xml:space="preserve"> баталсан өдрөөс нь эхлэн мөрдөх нь зүйтэй гэсэн саналыг Улсын Их Хурлын гишүүн Ц.Даваасүрэн, Ж.Эрдэнэбат нар гаргасныг хуралдаанд оролцсон гишүүдийн олонх дэмжлээ. </w:t>
      </w:r>
    </w:p>
    <w:p>
      <w:pPr>
        <w:pStyle w:val="style0"/>
        <w:ind w:firstLine="720" w:left="0" w:right="0"/>
      </w:pPr>
      <w:r>
        <w:rPr/>
      </w:r>
    </w:p>
    <w:p>
      <w:pPr>
        <w:pStyle w:val="style0"/>
        <w:ind w:firstLine="720" w:left="0" w:right="0"/>
      </w:pPr>
      <w:r>
        <w:rPr>
          <w:rFonts w:ascii="Arial CYR" w:cs="Arial CYR" w:hAnsi="Arial CYR"/>
          <w:sz w:val="24"/>
          <w:szCs w:val="24"/>
          <w:lang w:val="mn-MN"/>
        </w:rPr>
        <w:t xml:space="preserve">Монгол Улсын 2014 оны төсвийн тухай хуульд өөрчлөлт оруулах тухай хуулийн төсөлтэй холбогдуулж ажлын хэсгээс бэлтгэсэн найруулгын саналуудыг Байнгын хорооны гишүүд дэмжсэн.  </w:t>
      </w:r>
      <w:r>
        <w:rPr>
          <w:rFonts w:cs="Arial"/>
          <w:sz w:val="24"/>
          <w:szCs w:val="24"/>
          <w:lang w:val="mn-MN"/>
        </w:rPr>
        <w:t xml:space="preserve">  </w:t>
      </w:r>
    </w:p>
    <w:p>
      <w:pPr>
        <w:pStyle w:val="style0"/>
        <w:tabs>
          <w:tab w:leader="none" w:pos="1020" w:val="left"/>
        </w:tabs>
      </w:pPr>
      <w:r>
        <w:rPr/>
      </w:r>
    </w:p>
    <w:p>
      <w:pPr>
        <w:pStyle w:val="style0"/>
      </w:pPr>
      <w:r>
        <w:rPr>
          <w:rFonts w:cs="Arial"/>
          <w:sz w:val="24"/>
          <w:szCs w:val="24"/>
        </w:rPr>
        <w:tab/>
      </w:r>
      <w:r>
        <w:rPr>
          <w:rFonts w:ascii="Arial CYR" w:cs="Arial CYR" w:hAnsi="Arial CYR"/>
          <w:sz w:val="24"/>
          <w:szCs w:val="24"/>
        </w:rPr>
        <w:t>Хуул</w:t>
      </w:r>
      <w:r>
        <w:rPr>
          <w:rFonts w:ascii="Arial CYR" w:cs="Arial CYR" w:hAnsi="Arial CYR"/>
          <w:sz w:val="24"/>
          <w:szCs w:val="24"/>
          <w:lang w:val="mn-MN"/>
        </w:rPr>
        <w:t xml:space="preserve">ийн </w:t>
      </w:r>
      <w:r>
        <w:rPr>
          <w:rFonts w:ascii="Arial CYR" w:cs="Arial CYR" w:hAnsi="Arial CYR"/>
          <w:sz w:val="24"/>
          <w:szCs w:val="24"/>
        </w:rPr>
        <w:t>төсл</w:t>
      </w:r>
      <w:r>
        <w:rPr>
          <w:rFonts w:ascii="Arial CYR" w:cs="Arial CYR" w:hAnsi="Arial CYR"/>
          <w:sz w:val="24"/>
          <w:szCs w:val="24"/>
          <w:lang w:val="mn-MN"/>
        </w:rPr>
        <w:t>үүд</w:t>
      </w:r>
      <w:r>
        <w:rPr>
          <w:rFonts w:ascii="Arial CYR" w:cs="Arial CYR" w:hAnsi="Arial CYR"/>
          <w:sz w:val="24"/>
          <w:szCs w:val="24"/>
        </w:rPr>
        <w:t xml:space="preserve">ийн талаар тус Байнгын хорооноос гаргасан зарчмын зөрүүтэй саналын томьёоллыг Та бүхэнд тараасан болно. </w:t>
      </w:r>
    </w:p>
    <w:p>
      <w:pPr>
        <w:pStyle w:val="style0"/>
      </w:pPr>
      <w:r>
        <w:rPr/>
      </w:r>
    </w:p>
    <w:p>
      <w:pPr>
        <w:pStyle w:val="style0"/>
        <w:ind w:firstLine="720" w:left="0" w:right="0"/>
      </w:pPr>
      <w:r>
        <w:rPr>
          <w:rFonts w:ascii="Arial CYR" w:cs="Arial CYR" w:hAnsi="Arial CYR"/>
          <w:sz w:val="24"/>
          <w:szCs w:val="24"/>
        </w:rPr>
        <w:t xml:space="preserve">Улсын Их Хурлын эрхэм гишүүд ээ, </w:t>
      </w:r>
    </w:p>
    <w:p>
      <w:pPr>
        <w:pStyle w:val="style0"/>
        <w:ind w:firstLine="720" w:left="0" w:right="0"/>
      </w:pPr>
      <w:r>
        <w:rPr/>
      </w:r>
    </w:p>
    <w:p>
      <w:pPr>
        <w:pStyle w:val="style0"/>
        <w:ind w:firstLine="720" w:left="0" w:right="0"/>
      </w:pPr>
      <w:r>
        <w:rPr>
          <w:rFonts w:ascii="Arial CYR" w:cs="Arial CYR" w:hAnsi="Arial CYR"/>
          <w:sz w:val="24"/>
          <w:szCs w:val="24"/>
          <w:lang w:val="mn-MN"/>
        </w:rPr>
        <w:t xml:space="preserve">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төслүүдийг хоёр дахь </w:t>
      </w:r>
      <w:r>
        <w:rPr>
          <w:rFonts w:ascii="Arial CYR" w:cs="Arial CYR" w:hAnsi="Arial CYR"/>
          <w:sz w:val="24"/>
          <w:szCs w:val="24"/>
        </w:rPr>
        <w:t>хэлэлцүүлэг</w:t>
      </w:r>
      <w:r>
        <w:rPr>
          <w:rFonts w:ascii="Arial CYR" w:cs="Arial CYR" w:hAnsi="Arial CYR"/>
          <w:sz w:val="24"/>
          <w:szCs w:val="24"/>
          <w:lang w:val="mn-MN"/>
        </w:rPr>
        <w:t>т бэлтгэ</w:t>
      </w:r>
      <w:r>
        <w:rPr>
          <w:rFonts w:ascii="Arial CYR" w:cs="Arial CYR" w:hAnsi="Arial CYR"/>
          <w:sz w:val="24"/>
          <w:szCs w:val="24"/>
        </w:rPr>
        <w:t xml:space="preserve">сэн талаар Байнгын хорооноос гаргасан  санал, дүгнэлтийг хэлэлцэн шийдвэрлэж өгнө үү. </w:t>
      </w:r>
    </w:p>
    <w:p>
      <w:pPr>
        <w:pStyle w:val="style0"/>
      </w:pPr>
      <w:r>
        <w:rPr/>
      </w:r>
    </w:p>
    <w:p>
      <w:pPr>
        <w:pStyle w:val="style0"/>
        <w:ind w:firstLine="720" w:left="0" w:right="0"/>
      </w:pPr>
      <w:r>
        <w:rPr>
          <w:rFonts w:ascii="Arial CYR" w:cs="Arial CYR" w:hAnsi="Arial CYR"/>
          <w:sz w:val="24"/>
          <w:szCs w:val="24"/>
        </w:rPr>
        <w:t>Анхаарал тавьсанд баярлалаа.</w:t>
      </w:r>
    </w:p>
    <w:p>
      <w:pPr>
        <w:pStyle w:val="style0"/>
      </w:pPr>
      <w:r>
        <w:rPr/>
      </w:r>
    </w:p>
    <w:p>
      <w:pPr>
        <w:pStyle w:val="style0"/>
      </w:pPr>
      <w:r>
        <w:rPr/>
        <w:tab/>
      </w:r>
      <w:r>
        <w:rPr>
          <w:b/>
          <w:bCs/>
          <w:lang w:val="mn-MN"/>
        </w:rPr>
        <w:t>З.Энхболд:</w:t>
      </w:r>
      <w:r>
        <w:rPr>
          <w:lang w:val="mn-MN"/>
        </w:rPr>
        <w:t xml:space="preserve"> -Ажлын хэсгийг танилцуулъя. Эрдэнэбат Сангийн сайд, Пүрэв Сангийн дэд сайд, Ганбат Сангийн яамны Төсвийн бодлого, төлөвлөлтийн газрын дарга, Хуягцогт мөн яамны Төсвийн зарлагын хэлтсийн дарга, Батбаяр Төсвийн орлогын хэлтсийн дарга, Доржсэмбэд Нэгдсэн төсвийн төлөвлөлтийн бодлогын хэлтсийн дарга, Батгэрэл Орон нутгийн хөгжлийн нэгдсэн сангийн хэлтсийн дарга.</w:t>
      </w:r>
    </w:p>
    <w:p>
      <w:pPr>
        <w:pStyle w:val="style0"/>
      </w:pPr>
      <w:r>
        <w:rPr/>
      </w:r>
    </w:p>
    <w:p>
      <w:pPr>
        <w:pStyle w:val="style0"/>
      </w:pPr>
      <w:r>
        <w:rPr>
          <w:lang w:val="mn-MN"/>
        </w:rPr>
        <w:tab/>
        <w:t>Төсвийн байнгын хорооноос нэгтгэн гаргасан зарчмын зөрүүтэй саналаар санал хураана. Энд бичээгүй байх юм. Асуултан дээрээ асуух юм биш үү. Ерөнхийд нь асуулттай гишүүд байна уу. Кнопоо дар. Ганбаатар гишүүнээр тасаллаа. Баасанхүү гишүүн асууя.</w:t>
      </w:r>
    </w:p>
    <w:p>
      <w:pPr>
        <w:pStyle w:val="style0"/>
      </w:pPr>
      <w:r>
        <w:rPr/>
      </w:r>
    </w:p>
    <w:p>
      <w:pPr>
        <w:pStyle w:val="style0"/>
      </w:pPr>
      <w:r>
        <w:rPr>
          <w:lang w:val="mn-MN"/>
        </w:rPr>
        <w:tab/>
      </w:r>
      <w:r>
        <w:rPr>
          <w:b/>
          <w:bCs/>
          <w:lang w:val="mn-MN"/>
        </w:rPr>
        <w:t>О.Баасанхүү:</w:t>
      </w:r>
      <w:r>
        <w:rPr>
          <w:lang w:val="mn-MN"/>
        </w:rPr>
        <w:t xml:space="preserve"> -Би ийм зүйл асууя. Тэр нөгөө өмнө нь энэ төсвийг батлахдаа орон нутаг орлого бүрдүүлнэ гэж ярьж байсан. Сая төсвийн тодотголын хоёр дахь хэлэлцүүлгээр ярихад ерөнхийдөө бол одоо маш богино хугацаа байгаа учраас орлого бүрдүүлэлтийн талаар бас нэг тийм тодорхой юу яаж төлөвлөсөн одоо тийм нарийн зохицуулалт алгаа гээд байдаг. Тэгэхээр ер нь орлого бүрдүүлэлтээ яг яаж үзэж байгаа юм бэ. </w:t>
      </w:r>
    </w:p>
    <w:p>
      <w:pPr>
        <w:pStyle w:val="style0"/>
      </w:pPr>
      <w:r>
        <w:rPr/>
      </w:r>
    </w:p>
    <w:p>
      <w:pPr>
        <w:pStyle w:val="style0"/>
      </w:pPr>
      <w:r>
        <w:rPr>
          <w:lang w:val="mn-MN"/>
        </w:rPr>
        <w:tab/>
        <w:t xml:space="preserve">Өөрөөр хэлэх юм бол төсөв гэдэг маань орлого, зарлагын нийлбэр гэж би ойлгоод байгаа юм. Тэгэхээр өнөөдөр энэ орлого бүрдүүлэлтээ та нар одоо хир тооцож гаргасан бэ энийг мэдмээр байна. </w:t>
      </w:r>
    </w:p>
    <w:p>
      <w:pPr>
        <w:pStyle w:val="style0"/>
      </w:pPr>
      <w:r>
        <w:rPr/>
      </w:r>
    </w:p>
    <w:p>
      <w:pPr>
        <w:pStyle w:val="style0"/>
      </w:pPr>
      <w:r>
        <w:rPr>
          <w:lang w:val="mn-MN"/>
        </w:rPr>
        <w:tab/>
        <w:t xml:space="preserve">Хоёрдугаарт нь, нөгөө шүүгчдийн цалинг дахиад л би бас асуумаар байна л даа. Ажлын хэсэг хуралдаагүй байгаа. Тэгэхээр одоо энэ нөгөө хууль ёсны цалин аваад байна уу гэж үзэж байна уу, хууль бус цалин авч байна гэж үзэж байна уу. Прокурор бас цалингаа нэмэгдүүлэх санал ирүүлсэн байгаа. Тэрийг тусгасан уу прокурор. Эмч болон бас дээрээс нь багш нарын цалинг ер нь нэмэгдүүлэх талаар ямар нэгэн бодлого байгаа юу, энд оруулж ирсэн үү. Эсвэл яг нөгөө хуучнаараа л бүх юм явж байгаа юу тодотгол гэдэг утгаар. </w:t>
      </w:r>
    </w:p>
    <w:p>
      <w:pPr>
        <w:pStyle w:val="style0"/>
      </w:pPr>
      <w:r>
        <w:rPr/>
      </w:r>
    </w:p>
    <w:p>
      <w:pPr>
        <w:pStyle w:val="style0"/>
      </w:pPr>
      <w:r>
        <w:rPr>
          <w:lang w:val="mn-MN"/>
        </w:rPr>
        <w:tab/>
        <w:t>Дээрээс нь энэ Ерөнхий сайд яагаад орж ирэхгүй байгаа юм бэ. Ерөнхий сайд Ардын намтай нийлээд хамтдаа албан ёсоор бойкот зарлачихаад байгаа юм уу. Ардын намынхан байхгүй байна. Анх засаг байгуулахад Ерөнхий сайд Ардын намыг орж ирвэл энэ засаг төр чинь зөв зүйтэй сайн явна.</w:t>
      </w:r>
    </w:p>
    <w:p>
      <w:pPr>
        <w:pStyle w:val="style0"/>
      </w:pPr>
      <w:r>
        <w:rPr/>
      </w:r>
    </w:p>
    <w:p>
      <w:pPr>
        <w:pStyle w:val="style0"/>
      </w:pPr>
      <w:r>
        <w:rPr>
          <w:lang w:val="mn-MN"/>
        </w:rPr>
        <w:tab/>
      </w:r>
      <w:r>
        <w:rPr>
          <w:b/>
          <w:bCs/>
          <w:lang w:val="mn-MN"/>
        </w:rPr>
        <w:t xml:space="preserve">З.Энхболд: </w:t>
      </w:r>
      <w:r>
        <w:rPr>
          <w:lang w:val="mn-MN"/>
        </w:rPr>
        <w:t>-Төсвийн тодотголын асуултаа асуу. Ерөнхий сайд Ардын намын бүлэг дээр асуултад хариулж байгаа. Даваасүрэн дарга хариулъя. Асуусан хүн нь гараад явчихлаа. Хариулах шаардлагагүй. Ганхуяг гишүүн асууя.</w:t>
      </w:r>
    </w:p>
    <w:p>
      <w:pPr>
        <w:pStyle w:val="style0"/>
      </w:pPr>
      <w:r>
        <w:rPr/>
      </w:r>
    </w:p>
    <w:p>
      <w:pPr>
        <w:pStyle w:val="style0"/>
      </w:pPr>
      <w:r>
        <w:rPr>
          <w:lang w:val="mn-MN"/>
        </w:rPr>
        <w:tab/>
      </w:r>
      <w:r>
        <w:rPr>
          <w:b/>
          <w:bCs/>
          <w:lang w:val="mn-MN"/>
        </w:rPr>
        <w:t>Д.Ганхуяг:</w:t>
      </w:r>
      <w:r>
        <w:rPr>
          <w:lang w:val="mn-MN"/>
        </w:rPr>
        <w:t xml:space="preserve"> -Энэ төсвийн хоёрдугаар хэлэлцүүлэг учраас би энэ 2014 оны төсвийн тухай хуульд өөрчлөлт оруулах тухай хуулийн төслийг Эдийн засгийн байнгын хороон дээр хэлэлцэж байхад Засгийн газраас тодруулж байсан зүйлээ дахиж тодруулъя. Гэхдээ Байнгын хороо хариулсан ч болно, аль аль нь хариулсан ч болноо.</w:t>
      </w:r>
    </w:p>
    <w:p>
      <w:pPr>
        <w:pStyle w:val="style0"/>
      </w:pPr>
      <w:r>
        <w:rPr/>
      </w:r>
    </w:p>
    <w:p>
      <w:pPr>
        <w:pStyle w:val="style0"/>
      </w:pPr>
      <w:r>
        <w:rPr>
          <w:lang w:val="mn-MN"/>
        </w:rPr>
        <w:tab/>
        <w:t xml:space="preserve">Нэгдүгээрт, бид нар энэ Чингис бондыг босгоод, тэгээд богино хугацааных нь бол 4.1, урт хугацааных нь бол 5.1 хувийн хүүтэй бондын санхүүжилт олон улсын хөрөнгийн зах зээлээс татсан. Тэгээд энийг мэдээж зээлдүүлсэн. Зам ч гэдэг юм уу, төмөр зам ч гэдэг юм уу энэ бол мэдээж төсвөөс эргээд төлөгдөх энэ асуудал. Энэ бол энэ хүүгээрээ явна. </w:t>
      </w:r>
    </w:p>
    <w:p>
      <w:pPr>
        <w:pStyle w:val="style0"/>
      </w:pPr>
      <w:r>
        <w:rPr/>
      </w:r>
    </w:p>
    <w:p>
      <w:pPr>
        <w:pStyle w:val="style0"/>
      </w:pPr>
      <w:r>
        <w:rPr>
          <w:lang w:val="mn-MN"/>
        </w:rPr>
        <w:tab/>
        <w:t>Хувийн хэвшлийн аж ахуйн нэгжүүдэд зээлүүлэхдээ 5 хувиар ихэнх нь зээлүүлсэн байна лээ. Тэгээд уг нь бол зүгээр энгийн утгаар бодоход банкнаас одоо хүн мөнгө зээлээд, бусдад зээлүүлэх, эсвэл банк бус санхүүгийн байгууллага, аж ахуйн нэгж, иргэдэд мөнгө зээлүүлэхдээ тэр хүүнээс нь арай дээгүүр зээлүүлдэг ийм л юм байгаа юм. Тэгээд энийг Сангийн яам үзэж харсан уу. Бид бондынхоо зээлийн хүүгийн зардлыг улсын төсвөөс төлж байгаа.</w:t>
      </w:r>
    </w:p>
    <w:p>
      <w:pPr>
        <w:pStyle w:val="style0"/>
      </w:pPr>
      <w:r>
        <w:rPr/>
      </w:r>
    </w:p>
    <w:p>
      <w:pPr>
        <w:pStyle w:val="style0"/>
      </w:pPr>
      <w:r>
        <w:rPr>
          <w:lang w:val="mn-MN"/>
        </w:rPr>
        <w:tab/>
        <w:t xml:space="preserve">Тэгэхээр одоо бондын санхүүжилтийн хүүгээсээ бага хүүтэй зээлүүлчихээр энэ чинь алдагдал болно шүү дээ. Энэний зөрүүг олоод танилцуулаарай гэж ингэж хэлсэн. Өмнө нь ч би бас 2014 оны төсвийн тухай хууль хэлж байхад энэ Сангийн яаманд хэлж байсан. Тэгээд одоо энэнтэй холбоотой мэдээлэл байна уу. </w:t>
      </w:r>
    </w:p>
    <w:p>
      <w:pPr>
        <w:pStyle w:val="style0"/>
      </w:pPr>
      <w:r>
        <w:rPr/>
      </w:r>
    </w:p>
    <w:p>
      <w:pPr>
        <w:pStyle w:val="style0"/>
      </w:pPr>
      <w:r>
        <w:rPr>
          <w:lang w:val="mn-MN"/>
        </w:rPr>
        <w:tab/>
        <w:t xml:space="preserve">Хоёрдугаар асуудал нь Сангийн яаманд хэлээд байгаа. Санхүүгийн зөвлөл ч билүү Монголбанкны ерөнхийлөгч, Сангийн яам, Сангийн сайд, Санхүүгийн зохицуулах хорооны дарга гээд хэсэг хүмүүсээс бүрдсэн ийм зөвлөл байдаг хуульд суусан. Энэ дээр одоо өнөөгийн байдлаар 3 банк дампуурчихсан байгаа шүү дээ. Энэ жил бол асуудалгүй. Анод байна, Зоос байна. Хадгаламжийн банк байна. Тэгэх тусмаа тэр эхнийх нь хоёр банкны тухайд Монгол Улс иргэдийнхээ хадгаламжид баталгаа гаргачихсан үед дампуурсан. </w:t>
      </w:r>
    </w:p>
    <w:p>
      <w:pPr>
        <w:pStyle w:val="style0"/>
      </w:pPr>
      <w:r>
        <w:rPr/>
      </w:r>
    </w:p>
    <w:p>
      <w:pPr>
        <w:pStyle w:val="style0"/>
      </w:pPr>
      <w:r>
        <w:rPr>
          <w:lang w:val="mn-MN"/>
        </w:rPr>
        <w:tab/>
        <w:t xml:space="preserve">Тэгээд Монголбанк иргэдийн хадгаламжийг мөнгөжүүлж, тэр иргэдийн хадгаламжийг төлөөд улсын төсвөөс Монголбанкинд тэр төлбөрийг хийсэн байгаа. Тэгээд тухайн үед нь юу гэж ярьсан бэ гэхээр тэр арилжааны банкнуудын зээлийг найдвартай, найдваргүй гэж ангилаад, найдвартай зээлийг нь эргэж авчраад улсын төсөвт оруулаад явнаа гээд. Хэд хэдэн удаа улсын төсвийн орлогыг нэмэгдүүлэхэд тэр мөнгийг тавьж байсан. Тэгээд одоо энэ сүүлийн 3 жил байхгүй, ярихгүй. Энийг хэн хэн хөөцөлдөж байгаа юм. Ямар хэмжээний орлого улсын төсвөөс Монголбанкинд тушаачихаад байгаа юм. </w:t>
      </w:r>
    </w:p>
    <w:p>
      <w:pPr>
        <w:pStyle w:val="style0"/>
      </w:pPr>
      <w:r>
        <w:rPr/>
      </w:r>
    </w:p>
    <w:p>
      <w:pPr>
        <w:pStyle w:val="style0"/>
      </w:pPr>
      <w:r>
        <w:rPr>
          <w:lang w:val="mn-MN"/>
        </w:rPr>
        <w:tab/>
        <w:t>Энэ дээр ерөөсөө чимээгүй суугаад, Монголбанк гээд ингэж суучихаад байх юм. Сангийн бодлого гэдэг чинь Сангийн яам нь хариуцах ёстой шүү дээ. Эсвэл өөрснөө хуйвалдсан барьсан байдаг юм бол тэрийгээ яах хэрэгтэй шүү дээ. Энэ дээр мэдээлэл өг өө. Энэ хэмжээгээр улсын төсвийн орлогыг бол нэмэгдүүлчих боломжтой байгаа. Нэг ийм хоёр асуулт асуух гэсэн юмаа.</w:t>
      </w:r>
    </w:p>
    <w:p>
      <w:pPr>
        <w:pStyle w:val="style0"/>
      </w:pPr>
      <w:r>
        <w:rPr/>
      </w:r>
    </w:p>
    <w:p>
      <w:pPr>
        <w:pStyle w:val="style0"/>
      </w:pPr>
      <w:r>
        <w:rPr>
          <w:lang w:val="mn-MN"/>
        </w:rPr>
        <w:tab/>
      </w:r>
      <w:r>
        <w:rPr>
          <w:b/>
          <w:bCs/>
          <w:lang w:val="mn-MN"/>
        </w:rPr>
        <w:t>З.Энхболд:</w:t>
      </w:r>
      <w:r>
        <w:rPr>
          <w:lang w:val="mn-MN"/>
        </w:rPr>
        <w:t xml:space="preserve"> -Даваасүрэн гишүүн хариулъя.</w:t>
      </w:r>
    </w:p>
    <w:p>
      <w:pPr>
        <w:pStyle w:val="style0"/>
      </w:pPr>
      <w:r>
        <w:rPr/>
      </w:r>
    </w:p>
    <w:p>
      <w:pPr>
        <w:pStyle w:val="style0"/>
      </w:pPr>
      <w:r>
        <w:rPr>
          <w:lang w:val="mn-MN"/>
        </w:rPr>
        <w:tab/>
      </w:r>
      <w:r>
        <w:rPr>
          <w:b/>
          <w:bCs/>
          <w:lang w:val="mn-MN"/>
        </w:rPr>
        <w:t>Ц.Даваасүрэн:</w:t>
      </w:r>
      <w:r>
        <w:rPr>
          <w:lang w:val="mn-MN"/>
        </w:rPr>
        <w:t xml:space="preserve"> -Ганхуяг гишүүний асуултад хариулъя. Тэгэхээр Ганхуяг гишүүн бол Сангийн яамнаас шаардсан мэдээллийн тухай ярьж байна. Тийм болохоор яг энэ мэдээлэлтэй холбогдолтой асуудлууд бол Байнгын хорооны хэлэлцүүлгийн явцад бол гараагүй. Эдийн засгийн байнгын хороон дээр яригдсан зүйл байгаа учраас бол бид хариулах боломжгүй байгаа юм.</w:t>
      </w:r>
    </w:p>
    <w:p>
      <w:pPr>
        <w:pStyle w:val="style0"/>
      </w:pPr>
      <w:r>
        <w:rPr/>
      </w:r>
    </w:p>
    <w:p>
      <w:pPr>
        <w:pStyle w:val="style0"/>
      </w:pPr>
      <w:r>
        <w:rPr>
          <w:lang w:val="mn-MN"/>
        </w:rPr>
        <w:tab/>
        <w:t xml:space="preserve">Зүгээр тэр шаардлагатай мэдээллүүдийг нь Сангийн яамныхан гаргаж өгөх хэрэгтэй л дээ. Энэ хоёр зүйл дээр. </w:t>
      </w:r>
    </w:p>
    <w:p>
      <w:pPr>
        <w:pStyle w:val="style0"/>
      </w:pPr>
      <w:r>
        <w:rPr/>
      </w:r>
    </w:p>
    <w:p>
      <w:pPr>
        <w:pStyle w:val="style0"/>
      </w:pPr>
      <w:r>
        <w:rPr>
          <w:lang w:val="mn-MN"/>
        </w:rPr>
        <w:tab/>
      </w:r>
      <w:r>
        <w:rPr>
          <w:b/>
          <w:bCs/>
          <w:lang w:val="mn-MN"/>
        </w:rPr>
        <w:t>З.Энхболд:</w:t>
      </w:r>
      <w:r>
        <w:rPr>
          <w:lang w:val="mn-MN"/>
        </w:rPr>
        <w:t xml:space="preserve"> -Сангийн яамнаас хэн байна энэ асуултад хариулах. Гараа өргө. Пүрэв дэд сайд. </w:t>
      </w:r>
    </w:p>
    <w:p>
      <w:pPr>
        <w:pStyle w:val="style0"/>
      </w:pPr>
      <w:r>
        <w:rPr/>
      </w:r>
    </w:p>
    <w:p>
      <w:pPr>
        <w:pStyle w:val="style0"/>
      </w:pPr>
      <w:r>
        <w:rPr>
          <w:lang w:val="mn-MN"/>
        </w:rPr>
        <w:tab/>
      </w:r>
      <w:r>
        <w:rPr>
          <w:b/>
          <w:bCs/>
          <w:lang w:val="mn-MN"/>
        </w:rPr>
        <w:t xml:space="preserve">С.Пүрэв: </w:t>
      </w:r>
      <w:r>
        <w:rPr>
          <w:lang w:val="mn-MN"/>
        </w:rPr>
        <w:t xml:space="preserve">-Бондыг бол цаашаа өгөхдөө Эдийн засгийн хөгжлийн яамны сайдын гаргасан журам байдаг юм байна. Энэ дотроо бол маржийг нь бол 1 хувиар тооцож цаашаагаа өгдөг. 4.1 гэж байвал цаашаагаа 5.1 болох жишээтэй. 5.25 гэж байгаа бол 6.25 болгож өгдөг. </w:t>
      </w:r>
    </w:p>
    <w:p>
      <w:pPr>
        <w:pStyle w:val="style0"/>
      </w:pPr>
      <w:r>
        <w:rPr/>
      </w:r>
    </w:p>
    <w:p>
      <w:pPr>
        <w:pStyle w:val="style0"/>
      </w:pPr>
      <w:r>
        <w:rPr>
          <w:lang w:val="mn-MN"/>
        </w:rPr>
        <w:tab/>
      </w:r>
      <w:r>
        <w:rPr>
          <w:b/>
          <w:bCs/>
          <w:lang w:val="mn-MN"/>
        </w:rPr>
        <w:t>З.Энхболд:</w:t>
      </w:r>
      <w:r>
        <w:rPr>
          <w:lang w:val="mn-MN"/>
        </w:rPr>
        <w:t xml:space="preserve"> -Эрдэнэбат сайд хариулъя.</w:t>
      </w:r>
    </w:p>
    <w:p>
      <w:pPr>
        <w:pStyle w:val="style0"/>
      </w:pPr>
      <w:r>
        <w:rPr/>
      </w:r>
    </w:p>
    <w:p>
      <w:pPr>
        <w:pStyle w:val="style0"/>
      </w:pPr>
      <w:r>
        <w:rPr>
          <w:lang w:val="mn-MN"/>
        </w:rPr>
        <w:tab/>
      </w:r>
      <w:r>
        <w:rPr>
          <w:b/>
          <w:bCs/>
          <w:lang w:val="mn-MN"/>
        </w:rPr>
        <w:t>Ж.Эрдэнэбат:</w:t>
      </w:r>
      <w:r>
        <w:rPr>
          <w:lang w:val="mn-MN"/>
        </w:rPr>
        <w:t xml:space="preserve"> -Тэгэхэд Чингис бондын хувьд бол энэ дээр бүгдээрээ ижил л мэдээлэлтэй байгаа. Ер нь бол Чингис бондоор улсын чанартай хөрөнгө оруулалт хийсэн бүх ажлууд төсөвт тусгагдаагүй байгаа. Дээр нь одоо саяны таны асууж байгаа аж ахуйн нэгж байгууллагуудад гаргаж байгаа зээлийн асуудал маань 5 хувийн хүүтэй явж байгаа энэ бол үнэн. </w:t>
      </w:r>
    </w:p>
    <w:p>
      <w:pPr>
        <w:pStyle w:val="style0"/>
      </w:pPr>
      <w:r>
        <w:rPr>
          <w:lang w:val="mn-MN"/>
        </w:rPr>
        <w:tab/>
        <w:t xml:space="preserve">Тэгэхдээ одоо өмнө нь бол өмнөх Засгийн газрын үед бол энэ Чингис бондтой холбоотой энэ хөгжлийн санхүүжилтийн асуудлууд бол Эдийн засгийн хөгжлийн яаман дээр байсан. Өнөөдрийг хүртэл сангийн яаман дээр энэ асуудал бол ирээгүй байж байгаа. </w:t>
      </w:r>
    </w:p>
    <w:p>
      <w:pPr>
        <w:pStyle w:val="style0"/>
      </w:pPr>
      <w:r>
        <w:rPr/>
      </w:r>
    </w:p>
    <w:p>
      <w:pPr>
        <w:pStyle w:val="style0"/>
      </w:pPr>
      <w:r>
        <w:rPr>
          <w:lang w:val="mn-MN"/>
        </w:rPr>
        <w:tab/>
        <w:t>Ерөнхий сайдын зүгээс яг энэ асуудалтай холбогдуулаад тодорхой бас нэг хуулийн төсөл боловсруулах юм уу, журам боловсруулах ямар нэгэн байдлаар энэ одоо банкны үйл ажиллагаан дээр хяналт тавьдаг энэ асуудлыг Сангийн яаманд шилжүүлэх энэ зохицуулалтыг бол хийгээрэй гэсэн ийм үүрэг өгчихсөн байж байгаа. Бид одоо энэ дээр ажиллаж байна.</w:t>
      </w:r>
    </w:p>
    <w:p>
      <w:pPr>
        <w:pStyle w:val="style0"/>
      </w:pPr>
      <w:r>
        <w:rPr/>
      </w:r>
    </w:p>
    <w:p>
      <w:pPr>
        <w:pStyle w:val="style0"/>
      </w:pPr>
      <w:r>
        <w:rPr>
          <w:lang w:val="mn-MN"/>
        </w:rPr>
        <w:tab/>
      </w:r>
      <w:r>
        <w:rPr>
          <w:b/>
          <w:bCs/>
          <w:lang w:val="mn-MN"/>
        </w:rPr>
        <w:t>З.Энхболд:</w:t>
      </w:r>
      <w:r>
        <w:rPr>
          <w:lang w:val="mn-MN"/>
        </w:rPr>
        <w:t xml:space="preserve"> -Ганхуяг гишүүн тодруулъя.</w:t>
      </w:r>
    </w:p>
    <w:p>
      <w:pPr>
        <w:pStyle w:val="style0"/>
      </w:pPr>
      <w:r>
        <w:rPr/>
      </w:r>
    </w:p>
    <w:p>
      <w:pPr>
        <w:pStyle w:val="style0"/>
      </w:pPr>
      <w:r>
        <w:rPr>
          <w:lang w:val="mn-MN"/>
        </w:rPr>
        <w:tab/>
      </w:r>
      <w:r>
        <w:rPr>
          <w:b/>
          <w:bCs/>
          <w:lang w:val="mn-MN"/>
        </w:rPr>
        <w:t>Д.Ганхуяг:</w:t>
      </w:r>
      <w:r>
        <w:rPr>
          <w:lang w:val="mn-MN"/>
        </w:rPr>
        <w:t xml:space="preserve"> -Тэр арилжааны банкнаас улсын төсөвт өөрөөр хэлбэл банк дампуураад тэр төлөх мөнгийг хэзээ төлөх юм бэ. 2012, 2011 оны төсөвт нэг 20, 30, 80 тэрбум гээд суугаад байсан 2013, 2014 оны төсөвт бүр чив чимээгүй болчихлоо. Энийг Сангийн яам хөөцөлдөх ёстой шүү дээ. Энэ чинь төсвийн орлого одоо юу гэдэг юм миний ойролцоо тоогоор бол 100-гаад тэрбум төгрөгийн тэр арилжааны банкны зээлээс энэ уруу оруулах ёстой. Тэр хаана байгаа юм. Ерөөсөө хариулдаг хүн байхгүй. Эрдэнэбат сайд аа, энэ дээр анхаараач. Тэгээд хариулахгүй байна шүү дээ ерөөсөө энэнд.</w:t>
      </w:r>
    </w:p>
    <w:p>
      <w:pPr>
        <w:pStyle w:val="style0"/>
      </w:pPr>
      <w:r>
        <w:rPr/>
      </w:r>
    </w:p>
    <w:p>
      <w:pPr>
        <w:pStyle w:val="style0"/>
      </w:pPr>
      <w:r>
        <w:rPr>
          <w:lang w:val="mn-MN"/>
        </w:rPr>
        <w:tab/>
      </w:r>
      <w:r>
        <w:rPr>
          <w:b/>
          <w:bCs/>
          <w:lang w:val="mn-MN"/>
        </w:rPr>
        <w:t>З.Энхболд:</w:t>
      </w:r>
      <w:r>
        <w:rPr>
          <w:lang w:val="mn-MN"/>
        </w:rPr>
        <w:t xml:space="preserve"> -За сайд анхаараарай. Батзандан гишүүний нэр ороод ирсэн байх юм. Алх цохиход байгаагүй шүү дээ. Хаслаа. За хурал эхлэхэд 39 байсан, 38 болсон байна. Хэн алга болсон. Үгүй харин энэ юугаа сугалаад хаячихаар нь болохгүй байна л даа. Хуулиараа бол өглөөнийхөө ирцээр явах ёстой. </w:t>
      </w:r>
    </w:p>
    <w:p>
      <w:pPr>
        <w:pStyle w:val="style0"/>
      </w:pPr>
      <w:r>
        <w:rPr/>
      </w:r>
    </w:p>
    <w:p>
      <w:pPr>
        <w:pStyle w:val="style0"/>
      </w:pPr>
      <w:r>
        <w:rPr>
          <w:lang w:val="mn-MN"/>
        </w:rPr>
        <w:tab/>
        <w:t xml:space="preserve">Мэндчилгээ дэвшүүлье. Монгол Австралийн Засгийн газар хоорондын гэрээний дагуу Австрали Улсын тэтгэлэгт хөтөлбөрт хамрагдсан 10 оюутан багшийн хамт Улсын Их Хурлын чуулганы ажиллагаа, Төрийн ордонтой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pPr>
      <w:r>
        <w:rPr/>
      </w:r>
    </w:p>
    <w:p>
      <w:pPr>
        <w:pStyle w:val="style0"/>
      </w:pPr>
      <w:r>
        <w:rPr>
          <w:lang w:val="en-US"/>
        </w:rPr>
        <w:tab/>
      </w:r>
      <w:r>
        <w:rPr>
          <w:lang w:val="mn-MN"/>
        </w:rPr>
        <w:t xml:space="preserve">Ирц танилцуулъя. АН 35-29 82.9 хувь, МАН 26-1 3.8 хувь, Шударга ёс эвсэл 10-3 30.0 хувь, ИЗНН 2-2 100.0 хувь, бие даагч 3-3 100.0 хувь. </w:t>
      </w:r>
    </w:p>
    <w:p>
      <w:pPr>
        <w:pStyle w:val="style0"/>
      </w:pPr>
      <w:r>
        <w:rPr/>
      </w:r>
    </w:p>
    <w:p>
      <w:pPr>
        <w:pStyle w:val="style0"/>
      </w:pPr>
      <w:r>
        <w:rPr>
          <w:lang w:val="mn-MN"/>
        </w:rPr>
        <w:tab/>
        <w:t xml:space="preserve">Одоо санал хураах ёстой. Санал дээрээ асууж болно. За санал хурааж болж байна уу. </w:t>
      </w:r>
    </w:p>
    <w:p>
      <w:pPr>
        <w:pStyle w:val="style0"/>
      </w:pPr>
      <w:r>
        <w:rPr/>
      </w:r>
    </w:p>
    <w:p>
      <w:pPr>
        <w:pStyle w:val="style0"/>
      </w:pPr>
      <w:r>
        <w:rPr>
          <w:lang w:val="mn-MN"/>
        </w:rPr>
        <w:tab/>
        <w:t>Монгол Улсын 2014 оны төсвийн тухай хуульд өөрчлөлт оруулах тухай хуулийн төслийн талаарх зарчмын зөрүүтэй санал.</w:t>
      </w:r>
    </w:p>
    <w:p>
      <w:pPr>
        <w:pStyle w:val="style0"/>
      </w:pPr>
      <w:r>
        <w:rPr/>
      </w:r>
    </w:p>
    <w:p>
      <w:pPr>
        <w:pStyle w:val="style0"/>
      </w:pPr>
      <w:r>
        <w:rPr>
          <w:lang w:val="mn-MN"/>
        </w:rPr>
        <w:tab/>
      </w:r>
      <w:r>
        <w:rPr>
          <w:b w:val="false"/>
          <w:bCs w:val="false"/>
          <w:lang w:val="mn-MN"/>
        </w:rPr>
        <w:t xml:space="preserve">Төсвийн байнгын хороо дэмжсэн санал. </w:t>
      </w:r>
    </w:p>
    <w:p>
      <w:pPr>
        <w:pStyle w:val="style0"/>
      </w:pPr>
      <w:r>
        <w:rPr/>
      </w:r>
    </w:p>
    <w:p>
      <w:pPr>
        <w:pStyle w:val="style0"/>
      </w:pPr>
      <w:r>
        <w:rPr>
          <w:b w:val="false"/>
          <w:bCs w:val="false"/>
          <w:lang w:val="mn-MN"/>
        </w:rPr>
        <w:tab/>
        <w:t xml:space="preserve">Санал гаргасан Улсын Их Хурлын гишүүн Даваасүрэн, Ж.Эрдэнэбат, </w:t>
      </w:r>
      <w:r>
        <w:rPr>
          <w:lang w:val="mn-MN"/>
        </w:rPr>
        <w:t>Хуулийг баталсан өдрөөс нь эхлэн дагаж мөрдөх гэдэг санал гаргасан байна. Төсвийн байнгын хороо дэмжсэн байна. Санал хураах уу. Санал хураалт. Дэмжье гэдгээр санал хураая.</w:t>
      </w:r>
    </w:p>
    <w:p>
      <w:pPr>
        <w:pStyle w:val="style0"/>
      </w:pPr>
      <w:r>
        <w:rPr/>
      </w:r>
    </w:p>
    <w:p>
      <w:pPr>
        <w:pStyle w:val="style0"/>
      </w:pPr>
      <w:r>
        <w:rPr>
          <w:lang w:val="mn-MN"/>
        </w:rPr>
        <w:tab/>
        <w:t>40 гишүүн оролцож, 28 гишүүн дэмжиж, 70.0 хувийн саналаар эхний санал дэмжигдлээ.</w:t>
      </w:r>
    </w:p>
    <w:p>
      <w:pPr>
        <w:pStyle w:val="style0"/>
      </w:pPr>
      <w:r>
        <w:rPr/>
      </w:r>
    </w:p>
    <w:p>
      <w:pPr>
        <w:pStyle w:val="style0"/>
      </w:pPr>
      <w:r>
        <w:rPr>
          <w:lang w:val="mn-MN"/>
        </w:rPr>
        <w:tab/>
        <w:t>Т</w:t>
      </w:r>
      <w:r>
        <w:rPr>
          <w:b w:val="false"/>
          <w:bCs w:val="false"/>
          <w:lang w:val="mn-MN"/>
        </w:rPr>
        <w:t>өсвийн байнгын хороо дэмжээгүй санал 1 байна.</w:t>
      </w:r>
    </w:p>
    <w:p>
      <w:pPr>
        <w:pStyle w:val="style0"/>
      </w:pPr>
      <w:r>
        <w:rPr/>
      </w:r>
    </w:p>
    <w:p>
      <w:pPr>
        <w:pStyle w:val="style0"/>
      </w:pPr>
      <w:r>
        <w:rPr>
          <w:b w:val="false"/>
          <w:bCs w:val="false"/>
          <w:lang w:val="mn-MN"/>
        </w:rPr>
        <w:tab/>
      </w:r>
      <w:r>
        <w:rPr>
          <w:lang w:val="mn-MN"/>
        </w:rPr>
        <w:t>Мал хамгаалах сангийн 25.8 тэрбум төгрөг гэснийг 38.8 тэрбум төгрөг гэж өөрчлөх. С</w:t>
      </w:r>
      <w:r>
        <w:rPr>
          <w:b w:val="false"/>
          <w:bCs w:val="false"/>
          <w:lang w:val="mn-MN"/>
        </w:rPr>
        <w:t>анал гаргасан Улсын Их Хурлын гишүүн Сундуйн Батболд.</w:t>
      </w:r>
      <w:r>
        <w:rPr>
          <w:b/>
          <w:bCs w:val="false"/>
          <w:lang w:val="mn-MN"/>
        </w:rPr>
        <w:t xml:space="preserve"> </w:t>
      </w:r>
      <w:r>
        <w:rPr>
          <w:lang w:val="mn-MN"/>
        </w:rPr>
        <w:t xml:space="preserve">Байгаль орчин, хүнс, хөдөө аж ахуйн байнгын хороо дэмжсэн, Төсвийн байнгын хороо дэмжээгүй. Төсвийн байнгын хорооны дэмжээгүй саналыг дэмжье гэдгээр санал хураая. Дээшээгээ тийм. Санал хураалт. Төсвийн зардлыг нэмэх санал гаргасан байна. Нэмэх бололцоо байхгүй. Тийм учраас дээшээгээ. </w:t>
      </w:r>
    </w:p>
    <w:p>
      <w:pPr>
        <w:pStyle w:val="style0"/>
      </w:pPr>
      <w:r>
        <w:rPr/>
      </w:r>
    </w:p>
    <w:p>
      <w:pPr>
        <w:pStyle w:val="style0"/>
      </w:pPr>
      <w:r>
        <w:rPr>
          <w:lang w:val="mn-MN"/>
        </w:rPr>
        <w:tab/>
        <w:t xml:space="preserve">41 гишүүн оролцож, 27 гишүүн зөвшөөрч,  65.9 хувийн саналаар Сундуйн Батболд гишүүний санал дэмжигдсэнгүй. Төсвийн байнгын хорооны санал дэмжигдэж, төсвийн зардлыг нэмэх санал бол дэмжигдсэнгүй ээ. </w:t>
      </w:r>
    </w:p>
    <w:p>
      <w:pPr>
        <w:pStyle w:val="style0"/>
      </w:pPr>
      <w:r>
        <w:rPr/>
      </w:r>
    </w:p>
    <w:p>
      <w:pPr>
        <w:pStyle w:val="style0"/>
      </w:pPr>
      <w:r>
        <w:rPr>
          <w:lang w:val="mn-MN"/>
        </w:rPr>
        <w:tab/>
        <w:t xml:space="preserve">Төсвийн байнгын хорооны дэмжсэн найруулгын санал 1 байна. Найруулгын санал 3 байна. Найруулгын 3 саналыг уншъя. Найруулгын 3 саналын эхнийх нь Төслийн 1 дүгээр зүйлийн "3, 5, 11, 12, 13 дугаар" гэснийг "дараах" гэж, төслийн 2 дугаар зүйлийн "дэд заалтын" гэснийг "хэсгийн" гэж, хуулийн төслийн хавсралт "ТӨСВИЙН ЕРӨНХИЙЛӨН ЗАХИРАГЧ НАРЫН 2014 ОНД ХЭРЭГЖҮҮЛЭХ ХӨТӨЛБӨР, ХӨТӨЛБӨРИЙН ХҮРЭХ ҮР ДҮНГИЙН ТАЛААРХ ЧАНАРЫН БОЛОН ТОО ХЭМЖЭЭНИЙ ҮЗҮҮЛЭЛТ" гэсэн гарчгийн дээрх "Монгол Улсын 2014 оны төсвийн тухай хуулийн 1 дүгээр хавсралт" гэснийг "Монгол Улсын 2014 оны төсвийн тухай хуульд өөрчлөлт оруулах тухай хуулийн 1 дүгээр хавсралт" гэж, төслийн 1 дүгээр хавсралтын 20.2.1 дэх заалтын "орон" гэснийг "улс" гэж, 20.2.2 дахь заалтын "оронд" гэснийг "улсад" гэж, 22.2.1 дэх заалтын "бүртгэлд орсноос" гэснийг "бүртгэл явуулж эхэлснээс" гэж, төслийн хавсралт "МОНГОЛ УЛСЫН ТӨСВИЙН ХӨРӨНГӨӨР 2014 ОНД ХЭРЭГЖҮҮЛЭХ ХӨРӨНГӨ ОРУУЛАЛТЫН ТӨСӨЛ, АРГА ХЭМЖЭЭ, БАРИЛГА БАЙГУУЛАМЖИЙН ЖАГСААЛТ" гэсэн гарчгийн дээрх "Монгол Улсын 2014 оны төсвийн тухай хуулийн 2 дугаар хавсралт" гэснийг "Монгол Улсын 2014 оны төсвийн тухай хуульд өөрчлөлт оруулах тухай хуулийн 2 дугаар хавсралт" гэж, төслийн 2 дугаар хавсралтын гарчгийн "ХЭРЭГЖҮҮЛЭХ" гэснийг "САНХҮҮЖҮҮЛЭХ" гэж, </w:t>
      </w:r>
      <w:r>
        <w:rPr/>
        <w:t>XYII</w:t>
      </w:r>
      <w:r>
        <w:rPr>
          <w:lang w:val="mn-MN"/>
        </w:rPr>
        <w:t xml:space="preserve">.1.1, </w:t>
      </w:r>
      <w:r>
        <w:rPr/>
        <w:t>XYII</w:t>
      </w:r>
      <w:r>
        <w:rPr>
          <w:lang w:val="mn-MN"/>
        </w:rPr>
        <w:t xml:space="preserve">.1.2, </w:t>
      </w:r>
      <w:r>
        <w:rPr/>
        <w:t>XYII</w:t>
      </w:r>
      <w:r>
        <w:rPr>
          <w:lang w:val="mn-MN"/>
        </w:rPr>
        <w:t xml:space="preserve">.1.4,  </w:t>
      </w:r>
      <w:r>
        <w:rPr/>
        <w:t>XYII</w:t>
      </w:r>
      <w:r>
        <w:rPr>
          <w:lang w:val="mn-MN"/>
        </w:rPr>
        <w:t xml:space="preserve">.1.5, </w:t>
      </w:r>
      <w:r>
        <w:rPr/>
        <w:t>XYII</w:t>
      </w:r>
      <w:r>
        <w:rPr>
          <w:lang w:val="mn-MN"/>
        </w:rPr>
        <w:t>.1.6,</w:t>
      </w:r>
      <w:r>
        <w:rPr/>
        <w:t xml:space="preserve"> XYII</w:t>
      </w:r>
      <w:r>
        <w:rPr>
          <w:lang w:val="mn-MN"/>
        </w:rPr>
        <w:t xml:space="preserve">.1.8, </w:t>
      </w:r>
      <w:r>
        <w:rPr/>
        <w:t>XYII</w:t>
      </w:r>
      <w:r>
        <w:rPr>
          <w:lang w:val="mn-MN"/>
        </w:rPr>
        <w:t xml:space="preserve">.1.48, </w:t>
      </w:r>
      <w:r>
        <w:rPr/>
        <w:t>XYIII</w:t>
      </w:r>
      <w:r>
        <w:rPr>
          <w:lang w:val="mn-MN"/>
        </w:rPr>
        <w:t xml:space="preserve">.1.41, </w:t>
      </w:r>
      <w:r>
        <w:rPr/>
        <w:t>XX</w:t>
      </w:r>
      <w:r>
        <w:rPr>
          <w:lang w:val="mn-MN"/>
        </w:rPr>
        <w:t xml:space="preserve">.4.1.1 дэх заалтын "хэрэгжүүлэх" гэснийг, </w:t>
      </w:r>
      <w:r>
        <w:rPr/>
        <w:t>XYIII</w:t>
      </w:r>
      <w:r>
        <w:rPr>
          <w:lang w:val="mn-MN"/>
        </w:rPr>
        <w:t xml:space="preserve">.1.2, </w:t>
      </w:r>
      <w:r>
        <w:rPr/>
        <w:t>XYIII</w:t>
      </w:r>
      <w:r>
        <w:rPr>
          <w:lang w:val="mn-MN"/>
        </w:rPr>
        <w:t xml:space="preserve">.1.9, </w:t>
      </w:r>
      <w:r>
        <w:rPr/>
        <w:t>XYIII</w:t>
      </w:r>
      <w:r>
        <w:rPr>
          <w:lang w:val="mn-MN"/>
        </w:rPr>
        <w:t xml:space="preserve">.1.10 дахь заалтын "хэрэгжих" гэснийг, </w:t>
      </w:r>
      <w:r>
        <w:rPr/>
        <w:t>XXIY</w:t>
      </w:r>
      <w:r>
        <w:rPr>
          <w:lang w:val="mn-MN"/>
        </w:rPr>
        <w:t>.1.1.14 дэх заалтын "хэрэгжүүлж байгаа" гэснийг тус тус  "санхүүжих" гэж  тус тус өөрчлөх</w:t>
      </w:r>
    </w:p>
    <w:p>
      <w:pPr>
        <w:pStyle w:val="style0"/>
      </w:pPr>
      <w:r>
        <w:rPr/>
      </w:r>
    </w:p>
    <w:p>
      <w:pPr>
        <w:pStyle w:val="style0"/>
      </w:pPr>
      <w:r>
        <w:rPr>
          <w:lang w:val="mn-MN"/>
        </w:rPr>
        <w:tab/>
        <w:t>Найруулгын 2 дугаар санал. Төслийн 1 дүгээр хавсралтын 15 дугаар зүйлийн "КОМИССЫН" гэсний өмнө "УЛСЫН" гэж, 30.2.3 дахь заалтын "Нийгмийн" гэсний дараа "даатгалын" гэж тус тус нэмэх.</w:t>
      </w:r>
    </w:p>
    <w:p>
      <w:pPr>
        <w:pStyle w:val="style0"/>
      </w:pPr>
      <w:r>
        <w:rPr/>
      </w:r>
    </w:p>
    <w:p>
      <w:pPr>
        <w:pStyle w:val="style0"/>
      </w:pPr>
      <w:r>
        <w:rPr>
          <w:lang w:val="mn-MN"/>
        </w:rPr>
        <w:tab/>
        <w:t xml:space="preserve">3 дугаар найруулгын санал. Төслийн 3 дугаар зүйлийн "14 дүгээр зүйлийн" гэснийг, 4 дүгээр зүйлийн "15 дугаар зүйлийн" гэснийг, төслийн 1 дүгээр хавсралтын 4.1.2 дахь заалтын "Ирсэн" гэснийг, 20.2 дахь хэсгийн "орон" гэснийг,  21.4.2 дахь заалтын "олгох" гэснийг, 26.4.4-26.4.8 дахь заалтыг, төслийн 2 дугаар хавсралтын </w:t>
      </w:r>
      <w:r>
        <w:rPr/>
        <w:t>XXIY</w:t>
      </w:r>
      <w:r>
        <w:rPr>
          <w:lang w:val="mn-MN"/>
        </w:rPr>
        <w:t xml:space="preserve">.1.2.3 дахь заалтын "эмнэлгийн" гэснийг тус тус хасах. </w:t>
      </w:r>
    </w:p>
    <w:p>
      <w:pPr>
        <w:pStyle w:val="style0"/>
      </w:pPr>
      <w:r>
        <w:rPr/>
      </w:r>
    </w:p>
    <w:p>
      <w:pPr>
        <w:pStyle w:val="style0"/>
      </w:pPr>
      <w:r>
        <w:rPr>
          <w:lang w:val="mn-MN"/>
        </w:rPr>
        <w:tab/>
        <w:t>С</w:t>
      </w:r>
      <w:r>
        <w:rPr>
          <w:b w:val="false"/>
          <w:bCs w:val="false"/>
          <w:lang w:val="mn-MN"/>
        </w:rPr>
        <w:t xml:space="preserve">анал гаргасан Улсын Их Хурлын гишүүн Б.Болор, С.Ганбаатар, Д.Ганхуяг, Д.Дэмбэрэл, М.Сономпил, Л.Эрдэнэчимэг, Төсвийн байнгын хороо дэмжсэн байна. Найруулгын саналыг дэмжье гэдгээр санал хураая. Санал хураалт. </w:t>
      </w:r>
    </w:p>
    <w:p>
      <w:pPr>
        <w:pStyle w:val="style0"/>
      </w:pPr>
      <w:r>
        <w:rPr/>
      </w:r>
    </w:p>
    <w:p>
      <w:pPr>
        <w:pStyle w:val="style0"/>
      </w:pPr>
      <w:r>
        <w:rPr>
          <w:b w:val="false"/>
          <w:bCs w:val="false"/>
          <w:lang w:val="mn-MN"/>
        </w:rPr>
        <w:tab/>
        <w:t>41 гишүүн оролцож, 32 гишүүн зөвшөөрч, 78.0 хувийн саналаар найруулгын 3 санал дэмжигдлээ.</w:t>
      </w:r>
    </w:p>
    <w:p>
      <w:pPr>
        <w:pStyle w:val="style0"/>
      </w:pPr>
      <w:r>
        <w:rPr/>
      </w:r>
    </w:p>
    <w:p>
      <w:pPr>
        <w:pStyle w:val="style0"/>
      </w:pPr>
      <w:r>
        <w:rPr>
          <w:b w:val="false"/>
          <w:bCs w:val="false"/>
          <w:lang w:val="mn-MN"/>
        </w:rPr>
        <w:tab/>
        <w:t>Дараагийн санал хураалт. Нийгмийн даатгалын сангийн 2014 оны төсвийн тухай хуульд нэмэлт, өөрчлөлт оруулах тухай хуулийн төслийн талаарх зарчмын зөрүүтэй саналын томьёолол.</w:t>
      </w:r>
    </w:p>
    <w:p>
      <w:pPr>
        <w:pStyle w:val="style0"/>
      </w:pPr>
      <w:r>
        <w:rPr/>
      </w:r>
    </w:p>
    <w:p>
      <w:pPr>
        <w:pStyle w:val="style0"/>
      </w:pPr>
      <w:r>
        <w:rPr>
          <w:b w:val="false"/>
          <w:bCs w:val="false"/>
          <w:lang w:val="mn-MN"/>
        </w:rPr>
        <w:tab/>
        <w:t xml:space="preserve">Төсвийн байнгын хорооны дэмжсэн 1 санал байна. </w:t>
      </w:r>
    </w:p>
    <w:p>
      <w:pPr>
        <w:pStyle w:val="style0"/>
      </w:pPr>
      <w:r>
        <w:rPr/>
      </w:r>
    </w:p>
    <w:p>
      <w:pPr>
        <w:pStyle w:val="style0"/>
      </w:pPr>
      <w:r>
        <w:rPr>
          <w:b w:val="false"/>
          <w:bCs w:val="false"/>
          <w:lang w:val="mn-MN"/>
        </w:rPr>
        <w:tab/>
        <w:t>1</w:t>
      </w:r>
      <w:r>
        <w:rPr>
          <w:lang w:val="mn-MN"/>
        </w:rPr>
        <w:t>. Хуулийг баталсан өдрөөс нь эхлэн дагаж мөрдөх. С</w:t>
      </w:r>
      <w:r>
        <w:rPr>
          <w:b w:val="false"/>
          <w:bCs w:val="false"/>
          <w:lang w:val="mn-MN"/>
        </w:rPr>
        <w:t>анал гаргасан Улсын Их Хурлын гишүүн Ц.Даваасүрэн, Ж.Эрдэнэбат. Саналыг дэмжье гэдгээр санал хураая. Санал хураалт.</w:t>
      </w:r>
    </w:p>
    <w:p>
      <w:pPr>
        <w:pStyle w:val="style0"/>
      </w:pPr>
      <w:r>
        <w:rPr/>
      </w:r>
    </w:p>
    <w:p>
      <w:pPr>
        <w:pStyle w:val="style0"/>
      </w:pPr>
      <w:r>
        <w:rPr>
          <w:b w:val="false"/>
          <w:bCs w:val="false"/>
          <w:lang w:val="mn-MN"/>
        </w:rPr>
        <w:tab/>
        <w:t>41 гишүүн оролцож, 30 гишүүн зөвшөөрч, 73.2 хувийн саналаар дэмжигдлээ.</w:t>
      </w:r>
    </w:p>
    <w:p>
      <w:pPr>
        <w:pStyle w:val="style0"/>
      </w:pPr>
      <w:r>
        <w:rPr/>
      </w:r>
    </w:p>
    <w:p>
      <w:pPr>
        <w:pStyle w:val="style0"/>
      </w:pPr>
      <w:r>
        <w:rPr>
          <w:b w:val="false"/>
          <w:bCs w:val="false"/>
          <w:lang w:val="mn-MN"/>
        </w:rPr>
        <w:tab/>
        <w:t xml:space="preserve">Дараагийн санал хураалт. Хүний хөгжил сангийн 2014 оны төсвийн тухай хуульд өөрчлөлт оруулах тухай хуулийн төслийн талаарх зарчмын зөрүүтэй саналын томьёолол. </w:t>
      </w:r>
    </w:p>
    <w:p>
      <w:pPr>
        <w:pStyle w:val="style0"/>
      </w:pPr>
      <w:r>
        <w:rPr/>
      </w:r>
    </w:p>
    <w:p>
      <w:pPr>
        <w:pStyle w:val="style0"/>
      </w:pPr>
      <w:r>
        <w:rPr>
          <w:b w:val="false"/>
          <w:bCs w:val="false"/>
          <w:lang w:val="mn-MN"/>
        </w:rPr>
        <w:tab/>
        <w:t>Төсвийн байнгын хороо дэмжсэн 1 санал байна.</w:t>
      </w:r>
    </w:p>
    <w:p>
      <w:pPr>
        <w:pStyle w:val="style0"/>
      </w:pPr>
      <w:r>
        <w:rPr/>
      </w:r>
    </w:p>
    <w:p>
      <w:pPr>
        <w:pStyle w:val="style0"/>
      </w:pPr>
      <w:r>
        <w:rPr>
          <w:lang w:val="mn-MN"/>
        </w:rPr>
        <w:tab/>
        <w:t xml:space="preserve">1. Хуулийг баталсан өдрөөс нь эхлэн дагаж мөрдөх. </w:t>
      </w:r>
      <w:r>
        <w:rPr>
          <w:b w:val="false"/>
          <w:bCs w:val="false"/>
          <w:lang w:val="mn-MN"/>
        </w:rPr>
        <w:t>Санал гаргасан Улсын Их Хурлын гишүүн Ц.Даваасүрэн, Ж.Эрдэнэбат. Дэмжье гэдгээр санал хураая. Санал хураалт.</w:t>
      </w:r>
    </w:p>
    <w:p>
      <w:pPr>
        <w:pStyle w:val="style0"/>
      </w:pPr>
      <w:r>
        <w:rPr/>
      </w:r>
    </w:p>
    <w:p>
      <w:pPr>
        <w:pStyle w:val="style0"/>
      </w:pPr>
      <w:r>
        <w:rPr>
          <w:b w:val="false"/>
          <w:bCs w:val="false"/>
          <w:lang w:val="mn-MN"/>
        </w:rPr>
        <w:tab/>
        <w:t>41 гишүүн оролцож, 31 гишүүн зөвшөөрч, 75.6 хувийн саналаар дэмжигдлээ.</w:t>
      </w:r>
    </w:p>
    <w:p>
      <w:pPr>
        <w:pStyle w:val="style0"/>
      </w:pPr>
      <w:r>
        <w:rPr/>
      </w:r>
    </w:p>
    <w:p>
      <w:pPr>
        <w:pStyle w:val="style0"/>
      </w:pPr>
      <w:r>
        <w:rPr>
          <w:b w:val="false"/>
          <w:bCs w:val="false"/>
          <w:lang w:val="mn-MN"/>
        </w:rPr>
        <w:tab/>
        <w:t xml:space="preserve">Үүгээр зарчмын зөрүүтэй саналаар санал хурааж дууслаа. </w:t>
      </w:r>
    </w:p>
    <w:p>
      <w:pPr>
        <w:pStyle w:val="style0"/>
      </w:pPr>
      <w:r>
        <w:rPr>
          <w:b w:val="false"/>
          <w:bCs w:val="false"/>
          <w:lang w:val="mn-MN"/>
        </w:rPr>
        <w:tab/>
      </w:r>
    </w:p>
    <w:p>
      <w:pPr>
        <w:pStyle w:val="style0"/>
      </w:pPr>
      <w:r>
        <w:rPr>
          <w:b w:val="false"/>
          <w:bCs w:val="false"/>
          <w:lang w:val="mn-MN"/>
        </w:rPr>
        <w:tab/>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төслийг гурав дахь хэлэлцүүлэгт бэлтгүүлэхээр Төсвийн байнгын хороонд шилжүүллээ. </w:t>
        <w:tab/>
      </w:r>
    </w:p>
    <w:p>
      <w:pPr>
        <w:pStyle w:val="style0"/>
      </w:pPr>
      <w:r>
        <w:rPr/>
      </w:r>
    </w:p>
    <w:p>
      <w:pPr>
        <w:pStyle w:val="style0"/>
      </w:pPr>
      <w:r>
        <w:rPr>
          <w:b w:val="false"/>
          <w:bCs w:val="false"/>
          <w:lang w:val="mn-MN"/>
        </w:rPr>
        <w:tab/>
        <w:t>Дараагийн асуудал.</w:t>
      </w:r>
    </w:p>
    <w:p>
      <w:pPr>
        <w:pStyle w:val="style0"/>
      </w:pPr>
      <w:r>
        <w:rPr/>
      </w:r>
    </w:p>
    <w:p>
      <w:pPr>
        <w:pStyle w:val="style0"/>
      </w:pPr>
      <w:r>
        <w:rPr>
          <w:b w:val="false"/>
          <w:bCs w:val="false"/>
          <w:lang w:val="mn-MN"/>
        </w:rPr>
        <w:tab/>
        <w:t xml:space="preserve">Засгийн газрын үнэт цаас гаргахыг зөвшөөрөх тухай Монгол  Улсын Их Хурлын тогтоолын төслийн хэлэлцэх эсэх асуудлыг эхэлье. </w:t>
      </w:r>
    </w:p>
    <w:p>
      <w:pPr>
        <w:pStyle w:val="style0"/>
      </w:pPr>
      <w:r>
        <w:rPr/>
      </w:r>
    </w:p>
    <w:p>
      <w:pPr>
        <w:pStyle w:val="style0"/>
      </w:pPr>
      <w:r>
        <w:rPr>
          <w:b w:val="false"/>
          <w:bCs w:val="false"/>
          <w:lang w:val="mn-MN"/>
        </w:rPr>
        <w:tab/>
        <w:t xml:space="preserve">Хууль санаачлагчийн илтгэлийг Сангийн сайд Эрдэнэбат танилцуулна. Индэрт урьж байна. </w:t>
      </w:r>
    </w:p>
    <w:p>
      <w:pPr>
        <w:pStyle w:val="style0"/>
      </w:pPr>
      <w:r>
        <w:rPr/>
      </w:r>
    </w:p>
    <w:p>
      <w:pPr>
        <w:pStyle w:val="style0"/>
      </w:pPr>
      <w:r>
        <w:rPr>
          <w:b w:val="false"/>
          <w:bCs w:val="false"/>
          <w:lang w:val="mn-MN"/>
        </w:rPr>
        <w:tab/>
      </w:r>
      <w:r>
        <w:rPr>
          <w:b/>
          <w:bCs/>
          <w:lang w:val="mn-MN"/>
        </w:rPr>
        <w:t>Ж.Эрдэнэбат:</w:t>
      </w:r>
      <w:r>
        <w:rPr>
          <w:b w:val="false"/>
          <w:bCs w:val="false"/>
          <w:lang w:val="mn-MN"/>
        </w:rPr>
        <w:t xml:space="preserve"> -...2014 оны төсвийн орлого 549,8 тэрбум төгрөгөөр батлагдсан боловч хүлээгдэж буй гүйцэтгэлээр 206.2 тэрбум төгрөгөөр тасарч байгаагаас төлөвлөгөөт өр төлбөрийн зарим хэсгийг дахин санхүүжүүлэх шаардлага үүсээд байна аа. </w:t>
      </w:r>
    </w:p>
    <w:p>
      <w:pPr>
        <w:pStyle w:val="style0"/>
      </w:pPr>
      <w:r>
        <w:rPr/>
      </w:r>
    </w:p>
    <w:p>
      <w:pPr>
        <w:pStyle w:val="style0"/>
      </w:pPr>
      <w:r>
        <w:rPr>
          <w:b w:val="false"/>
          <w:bCs w:val="false"/>
          <w:lang w:val="mn-MN"/>
        </w:rPr>
        <w:tab/>
        <w:t xml:space="preserve">Хүний хөгжил сангийн 2014 оны төсвийн тухай хуульд тус сангийн 2012 оны төсөв давсан Засгийн газрын бондоос 80.6 тэрбум төгрөгийг, Оюу толгойн ордыг ашиглахтай холбогдуулан авсан 250 сая ам.долларын урьдчилгаа төлбөрт 230.4 тэрбум төгрөгийг, Таван толгойн ордыг ашиглахтай холбогдуулан авсан урьдчилгаа төлбөрт 140.4 тэрбум төгрөгийг тус тус төлөхөөр тусгасан юмаа. </w:t>
      </w:r>
    </w:p>
    <w:p>
      <w:pPr>
        <w:pStyle w:val="style0"/>
      </w:pPr>
      <w:r>
        <w:rPr/>
      </w:r>
    </w:p>
    <w:p>
      <w:pPr>
        <w:pStyle w:val="style0"/>
      </w:pPr>
      <w:r>
        <w:rPr>
          <w:b w:val="false"/>
          <w:bCs w:val="false"/>
          <w:lang w:val="mn-MN"/>
        </w:rPr>
        <w:tab/>
        <w:t xml:space="preserve">Иймээс Засгийн газрын үнэт цаас гаргах эрх авах үндсэн дээр 320 хүртэлх тэрбум төгрөгийн өр төлбөрийг дахин санхүүжүүлэхээр тооцож, Улсын Их Хурлын тогтоолын төслийг боловсрууллаа. </w:t>
      </w:r>
    </w:p>
    <w:p>
      <w:pPr>
        <w:pStyle w:val="style0"/>
      </w:pPr>
      <w:r>
        <w:rPr/>
      </w:r>
    </w:p>
    <w:p>
      <w:pPr>
        <w:pStyle w:val="style0"/>
      </w:pPr>
      <w:r>
        <w:rPr>
          <w:b w:val="false"/>
          <w:bCs w:val="false"/>
          <w:lang w:val="mn-MN"/>
        </w:rPr>
        <w:tab/>
        <w:t>Улсын Их Хурлын эрхэм гишүүд ээ,</w:t>
      </w:r>
    </w:p>
    <w:p>
      <w:pPr>
        <w:pStyle w:val="style0"/>
      </w:pPr>
      <w:r>
        <w:rPr/>
      </w:r>
    </w:p>
    <w:p>
      <w:pPr>
        <w:pStyle w:val="style0"/>
      </w:pPr>
      <w:r>
        <w:rPr>
          <w:b w:val="false"/>
          <w:bCs w:val="false"/>
          <w:lang w:val="mn-MN"/>
        </w:rPr>
        <w:tab/>
        <w:t>Засгийн газрын үнэт цаас гаргахыг зөвшөөрөх тухай Улсын Их Хурлын тогтоолын төслийг хэлэлцэн шийдвэрлэж өгөхийг хүсье.</w:t>
      </w:r>
    </w:p>
    <w:p>
      <w:pPr>
        <w:pStyle w:val="style0"/>
      </w:pPr>
      <w:r>
        <w:rPr/>
      </w:r>
    </w:p>
    <w:p>
      <w:pPr>
        <w:pStyle w:val="style0"/>
      </w:pPr>
      <w:r>
        <w:rPr>
          <w:b w:val="false"/>
          <w:bCs w:val="false"/>
          <w:lang w:val="mn-MN"/>
        </w:rPr>
        <w:tab/>
        <w:t>Анхаарал тавьсанд баярлалаа.</w:t>
      </w:r>
    </w:p>
    <w:p>
      <w:pPr>
        <w:pStyle w:val="style0"/>
      </w:pPr>
      <w:r>
        <w:rPr/>
      </w:r>
    </w:p>
    <w:p>
      <w:pPr>
        <w:pStyle w:val="style0"/>
      </w:pPr>
      <w:r>
        <w:rPr>
          <w:b w:val="false"/>
          <w:bCs w:val="false"/>
          <w:lang w:val="mn-MN"/>
        </w:rPr>
        <w:tab/>
      </w:r>
      <w:r>
        <w:rPr>
          <w:b/>
          <w:bCs/>
          <w:lang w:val="mn-MN"/>
        </w:rPr>
        <w:t xml:space="preserve">З.Энхболд: </w:t>
      </w:r>
      <w:r>
        <w:rPr>
          <w:b w:val="false"/>
          <w:bCs w:val="false"/>
          <w:lang w:val="mn-MN"/>
        </w:rPr>
        <w:t>-Тогтоолын төслийн талаарх Төсвийн байнгын хорооны санал, дүгнэлтийг Улсын Их Хурлын гишүүн Болор танилцуулна. Индэрт урьж байна.</w:t>
      </w:r>
    </w:p>
    <w:p>
      <w:pPr>
        <w:pStyle w:val="style0"/>
      </w:pPr>
      <w:r>
        <w:rPr/>
      </w:r>
    </w:p>
    <w:p>
      <w:pPr>
        <w:pStyle w:val="style0"/>
      </w:pPr>
      <w:r>
        <w:rPr>
          <w:b w:val="false"/>
          <w:bCs w:val="false"/>
          <w:lang w:val="mn-MN"/>
        </w:rPr>
        <w:tab/>
      </w:r>
      <w:r>
        <w:rPr>
          <w:b/>
          <w:bCs/>
          <w:lang w:val="mn-MN"/>
        </w:rPr>
        <w:t>Б.Болор:</w:t>
      </w:r>
      <w:r>
        <w:rPr>
          <w:b w:val="false"/>
          <w:bCs w:val="false"/>
          <w:lang w:val="mn-MN"/>
        </w:rPr>
        <w:t xml:space="preserve"> -Улсын Их Хурлын дарга, эрхэм гишүүд ээ,</w:t>
      </w:r>
    </w:p>
    <w:p>
      <w:pPr>
        <w:pStyle w:val="style0"/>
      </w:pPr>
      <w:r>
        <w:rPr/>
      </w:r>
    </w:p>
    <w:p>
      <w:pPr>
        <w:pStyle w:val="style0"/>
      </w:pPr>
      <w:r>
        <w:rPr>
          <w:b w:val="false"/>
          <w:bCs w:val="false"/>
          <w:lang w:val="mn-MN"/>
        </w:rPr>
        <w:tab/>
        <w:t>Монгол Улсын Засгийн газраас Улсын Их Хуралд 2014 оны 12 дугаар сарын 11-ний өдөр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төслүүдийг дагалдуулан Засгийн газрын үнэт цаас гаргахыг зөвшөөрөх тухай Улсын Их Хурлын тогтоолын төслийг өргөн мэдүүлсэн.</w:t>
      </w:r>
    </w:p>
    <w:p>
      <w:pPr>
        <w:pStyle w:val="style0"/>
      </w:pPr>
      <w:r>
        <w:rPr>
          <w:b w:val="false"/>
          <w:bCs w:val="false"/>
          <w:lang w:val="mn-MN"/>
        </w:rPr>
        <w:tab/>
        <w:t>Дээрх тогтоолын төслийн хэлэлцэх эсэх асуудлыг Төсвийн байнгын хороо 2014 оны 12 дугаар сарын 17-ны өдрийн хуралдаанаараа хэлэлцээд дараах санал, дүгнэлтийг гаргаж Та бүхэнд танилцуулж байна.</w:t>
      </w:r>
    </w:p>
    <w:p>
      <w:pPr>
        <w:pStyle w:val="style0"/>
      </w:pPr>
      <w:r>
        <w:rPr/>
      </w:r>
    </w:p>
    <w:p>
      <w:pPr>
        <w:pStyle w:val="style0"/>
      </w:pPr>
      <w:r>
        <w:rPr>
          <w:b w:val="false"/>
          <w:bCs w:val="false"/>
          <w:lang w:val="mn-MN"/>
        </w:rPr>
        <w:tab/>
        <w:t xml:space="preserve">Монгол Улсын Засгийн газраас стратегийн ордуудыг ашиглахтай холбогдуулан авсан урьдчилгаа төлбөрийн зарим хэсгийг бэлэн мөнгөөр төлөх шаардлагын улмаас улсын төсвөөс авсан зээлийг эргүүлэн төлөх, Засгийн газрын бондын эргэн төлөлтөөс 2014 онд төлөгдөх дүнгийн эх үүсвэрийг бүрдүүлэх зорилгоор 320 тэрбум төгрөгийн Засгийн газрын үнэт цаасыг 2014 оны төсвийн жилд багтаан гаргахаар тогтоолын төслийг боловсруулжээ. </w:t>
      </w:r>
    </w:p>
    <w:p>
      <w:pPr>
        <w:pStyle w:val="style0"/>
      </w:pPr>
      <w:r>
        <w:rPr/>
      </w:r>
    </w:p>
    <w:p>
      <w:pPr>
        <w:pStyle w:val="style0"/>
      </w:pPr>
      <w:r>
        <w:rPr>
          <w:b w:val="false"/>
          <w:bCs w:val="false"/>
          <w:lang w:val="mn-MN"/>
        </w:rPr>
        <w:tab/>
      </w:r>
    </w:p>
    <w:p>
      <w:pPr>
        <w:pStyle w:val="style0"/>
      </w:pPr>
      <w:r>
        <w:rPr>
          <w:b w:val="false"/>
          <w:bCs w:val="false"/>
          <w:lang w:val="mn-MN"/>
        </w:rPr>
        <w:tab/>
        <w:t>Байнгын хорооны хуралдаанаар тогтоолын төслийг хэлэлцэх үед Улсын Их Хурлын гишүүн Даваасүрэн үнэт цаас гаргахдаа дараа жилд ирэх ачааллаа тооцож, хуваариа зөв гаргах хэрэгтэй. Учир нь банкны салбарт байгаа Засгийн газрын үнэт цаасны хэмжээ 2.3 их наяд төгрөг, үүнээс 2015 онд төлөх дүн нь 1.4 их наяд төгрөг байна. Иймд хугацаан дээр анхаарах хэрэгтэй гэсэн саналыг гаргасан болно.</w:t>
      </w:r>
    </w:p>
    <w:p>
      <w:pPr>
        <w:pStyle w:val="style0"/>
      </w:pPr>
      <w:r>
        <w:rPr/>
      </w:r>
    </w:p>
    <w:p>
      <w:pPr>
        <w:pStyle w:val="style0"/>
      </w:pPr>
      <w:r>
        <w:rPr>
          <w:b w:val="false"/>
          <w:bCs w:val="false"/>
          <w:lang w:val="mn-MN"/>
        </w:rPr>
        <w:tab/>
        <w:t>Байнгын хорооны хуралдаанд оролцсон гишүүдийн олонх Засгийн газрын үнэт цаас гаргахыг зөвшөөрөх тухай Улсын Их Хурлын тогтоолын төслийг Улсын Их Хурлын чуулганы нэгдсэн хуралдаанаар хэлэлцүүлэх нь зүйтэй гэж үзлээ.</w:t>
      </w:r>
    </w:p>
    <w:p>
      <w:pPr>
        <w:pStyle w:val="style0"/>
      </w:pPr>
      <w:r>
        <w:rPr>
          <w:b w:val="false"/>
          <w:bCs w:val="false"/>
          <w:lang w:val="mn-MN"/>
        </w:rPr>
        <w:tab/>
        <w:t>Улсын Их Хурлын эрхэм гишүүд ээ,</w:t>
      </w:r>
    </w:p>
    <w:p>
      <w:pPr>
        <w:pStyle w:val="style0"/>
      </w:pPr>
      <w:r>
        <w:rPr/>
      </w:r>
    </w:p>
    <w:p>
      <w:pPr>
        <w:pStyle w:val="style0"/>
      </w:pPr>
      <w:r>
        <w:rPr>
          <w:b w:val="false"/>
          <w:bCs w:val="false"/>
          <w:lang w:val="mn-MN"/>
        </w:rPr>
        <w:tab/>
        <w:t>Засгийн газрын үнэт цаас гаргахыг зөвшөөрөх тухай Улсын Их Хурлын тогтоолын төслийн хэлэлцэх эсэх талаар Төсвийн байнгын хорооноос гаргасан санал, дүгнэлтийг хэлэлцэн шийдвэрлэж өгнө үү.</w:t>
      </w:r>
    </w:p>
    <w:p>
      <w:pPr>
        <w:pStyle w:val="style0"/>
      </w:pPr>
      <w:r>
        <w:rPr/>
      </w:r>
    </w:p>
    <w:p>
      <w:pPr>
        <w:pStyle w:val="style0"/>
      </w:pPr>
      <w:r>
        <w:rPr>
          <w:b w:val="false"/>
          <w:bCs w:val="false"/>
          <w:lang w:val="mn-MN"/>
        </w:rPr>
        <w:tab/>
        <w:t>Анхаарал тавьсанд баярлалаа.</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-Ажлын хэсэг нь төсвийн хэлэлцүүлгийн ажлын хэсэгтэй адилхан байгаа. Эрдэнэбат Сангийн сайд, Пүрэв Сангийн дэд сайд, Ганбат Сангийн яамны Төсвийн бодлого, төлөвлөлтийн газрын дарга, Нямаа мөн яамны Санхүүгийн бодлого, өрийн удирдлагын газрын дарга, Хуягцогт мөн яамны Төсвийн зарлагын хэлтсийн дарга, Батбаяр мөн яамны Төсвийн орлогын хэлтсийн дарга, Доржсэмбэд мөн яамны Нэгдсэн төсвийн төлөвлөлтийн бодлогын хэлтсийн дарга, Батгэрэл мөн яамны Орон нутгийн хөгжлийн нэгдсэн сангийн хэлтсийн дарга. </w:t>
      </w:r>
    </w:p>
    <w:p>
      <w:pPr>
        <w:pStyle w:val="style0"/>
      </w:pPr>
      <w:r>
        <w:rPr/>
      </w:r>
    </w:p>
    <w:p>
      <w:pPr>
        <w:pStyle w:val="style0"/>
      </w:pPr>
      <w:r>
        <w:rPr>
          <w:b w:val="false"/>
          <w:bCs w:val="false"/>
          <w:lang w:val="mn-MN"/>
        </w:rPr>
        <w:tab/>
        <w:t xml:space="preserve">Хууль санаачлагчийн илтгэл болон Байнгын хорооны санал, дүгнэлттэй холбогдуулан асуулттай гишүүд байна уу. Баасанхүү гишүүнээр асуулт тасалъя. Болорчулуун гишүүн асууя. </w:t>
      </w:r>
    </w:p>
    <w:p>
      <w:pPr>
        <w:pStyle w:val="style0"/>
      </w:pPr>
      <w:r>
        <w:rPr/>
      </w:r>
    </w:p>
    <w:p>
      <w:pPr>
        <w:pStyle w:val="style0"/>
      </w:pPr>
      <w:r>
        <w:rPr>
          <w:b w:val="false"/>
          <w:bCs w:val="false"/>
          <w:lang w:val="mn-MN"/>
        </w:rPr>
        <w:tab/>
      </w:r>
      <w:r>
        <w:rPr>
          <w:b/>
          <w:bCs/>
          <w:lang w:val="mn-MN"/>
        </w:rPr>
        <w:t>Х.Болорчулуун:</w:t>
      </w:r>
      <w:r>
        <w:rPr>
          <w:b w:val="false"/>
          <w:bCs w:val="false"/>
          <w:lang w:val="mn-MN"/>
        </w:rPr>
        <w:t xml:space="preserve"> -Баярлалаа. Би энэ орж ирж байгаа асуудлыг бас гайхаж байна аа. Яагаад вэ гэвэл Ардын намынхан засагт орохоосоо өмнө бол одоо өрийн таазыг нэмэгдүүлж болохгүй ээ, манайх ДНБ-ний хэмжээнд өрийн тааз бол 40 хувиас хэтрэхгүй байх хуультай байгаа. Гэтэл одоо МАНАН-гийн Засгийн газар байгуулснаараа өрийн таазыг нэмэгдүүлэх болж байгаа юм уу. 320 тэрбумаар нэмэгдүүлэхээр ороод ирлээ шүү дээ.</w:t>
      </w:r>
    </w:p>
    <w:p>
      <w:pPr>
        <w:pStyle w:val="style0"/>
      </w:pPr>
      <w:r>
        <w:rPr>
          <w:b w:val="false"/>
          <w:bCs w:val="false"/>
          <w:lang w:val="mn-MN"/>
        </w:rPr>
        <w:tab/>
        <w:t xml:space="preserve">Энэ гадаад зээл, дотоод зээл, үнэт цаас, Засгийн газрын баталгаа нийлээд 8.8 их наяд байгаа. 40 хувиасаа бараг хэтэрч яваа. Дахиад 320-ийг нэмбэл энэ 50 хувь уруу дөхнөө. Энэ чинь өөрөө тэгээд Төсвийн тогтвортой байдлын тухай хууль, Төсвийн хүрээний мэдэгдлээ зөрчиж байна шүү дээ. Ингэж хууль зөрчиж болж байгаа юм уу Эрдэнэбат сайд аа. </w:t>
      </w:r>
    </w:p>
    <w:p>
      <w:pPr>
        <w:pStyle w:val="style0"/>
      </w:pPr>
      <w:r>
        <w:rPr/>
      </w:r>
    </w:p>
    <w:p>
      <w:pPr>
        <w:pStyle w:val="style0"/>
      </w:pPr>
      <w:r>
        <w:rPr>
          <w:b w:val="false"/>
          <w:bCs w:val="false"/>
          <w:lang w:val="mn-MN"/>
        </w:rPr>
        <w:tab/>
        <w:t>Хоёрдугаарт, ер нь энэ бонд гаргаад, Засгийн газрын бондыг хэн худалдаж авах юм бэ. Би бол гайхаж байна. Өнөөдөр арилжааны банкуудын найдваргүй зээл хоёр, гурав дахин нэмэгдээд, 400 гаруй тэрбумаар найдваргүй зээл бүртгэгдээд байж байна. Арилжааны банкууд авахгүй, аж ахуйн нэгжүүд бүр ч авч чадахгүй. Энийг бол явж явж нөгөө Монголбанк аягүй бол авна. Мөнгө хэвлэгчид замаар энийг авна. Тэгээд нөгөө инфляц нь явагданаа. Энэ чинь өөрөө аюулд тулгуурлаж байгаа юм биш үү.</w:t>
        <w:tab/>
        <w:t xml:space="preserve">Өөрсдөө бид нар ингэж хуулиа зөрчиж болох юм уу. </w:t>
      </w:r>
    </w:p>
    <w:p>
      <w:pPr>
        <w:pStyle w:val="style0"/>
      </w:pPr>
      <w:r>
        <w:rPr/>
      </w:r>
    </w:p>
    <w:p>
      <w:pPr>
        <w:pStyle w:val="style0"/>
      </w:pPr>
      <w:r>
        <w:rPr>
          <w:b w:val="false"/>
          <w:bCs w:val="false"/>
          <w:lang w:val="mn-MN"/>
        </w:rPr>
        <w:tab/>
        <w:t>Өрийн таазыг нэмэгдүүлэхгүй гэсэн яагаад ингээд нэмэгдүүлж байна вэ. Энэ дээр нэг тодорхой хариулж өгөөч ээ гэж хэлэх байна.</w:t>
      </w:r>
    </w:p>
    <w:p>
      <w:pPr>
        <w:pStyle w:val="style0"/>
      </w:pPr>
      <w:r>
        <w:rPr/>
      </w:r>
    </w:p>
    <w:p>
      <w:pPr>
        <w:pStyle w:val="style0"/>
      </w:pPr>
      <w:r>
        <w:rPr>
          <w:b w:val="false"/>
          <w:bCs w:val="false"/>
          <w:lang w:val="mn-MN"/>
        </w:rPr>
        <w:tab/>
      </w:r>
      <w:r>
        <w:rPr>
          <w:b/>
          <w:bCs/>
          <w:lang w:val="mn-MN"/>
        </w:rPr>
        <w:t xml:space="preserve">З.Энхболд: </w:t>
      </w:r>
      <w:r>
        <w:rPr>
          <w:b w:val="false"/>
          <w:bCs w:val="false"/>
          <w:lang w:val="mn-MN"/>
        </w:rPr>
        <w:t>-Хууль санаачлагч Сангийн сайд Эрдэнэбат хариулъя.</w:t>
      </w:r>
    </w:p>
    <w:p>
      <w:pPr>
        <w:pStyle w:val="style0"/>
      </w:pPr>
      <w:r>
        <w:rPr/>
      </w:r>
    </w:p>
    <w:p>
      <w:pPr>
        <w:pStyle w:val="style0"/>
      </w:pPr>
      <w:r>
        <w:rPr>
          <w:b w:val="false"/>
          <w:bCs w:val="false"/>
          <w:lang w:val="mn-MN"/>
        </w:rPr>
        <w:tab/>
      </w:r>
      <w:r>
        <w:rPr>
          <w:b/>
          <w:bCs/>
          <w:lang w:val="mn-MN"/>
        </w:rPr>
        <w:t>Ж.Эрдэнэбат:</w:t>
      </w:r>
      <w:r>
        <w:rPr>
          <w:b w:val="false"/>
          <w:bCs w:val="false"/>
          <w:lang w:val="mn-MN"/>
        </w:rPr>
        <w:t xml:space="preserve"> -Нэгдүгээрт, МАНАН-гийн Засгийн газар бишээ, Монгол Улсын Засгийн газар үйл ажиллагаа явуулж байгаа. Энэ парламентад суудалтай бүх намууд одоо засгаа байгуулаад явж байгаа. </w:t>
      </w:r>
    </w:p>
    <w:p>
      <w:pPr>
        <w:pStyle w:val="style0"/>
      </w:pPr>
      <w:r>
        <w:rPr/>
      </w:r>
    </w:p>
    <w:p>
      <w:pPr>
        <w:pStyle w:val="style0"/>
      </w:pPr>
      <w:r>
        <w:rPr>
          <w:b w:val="false"/>
          <w:bCs w:val="false"/>
          <w:lang w:val="mn-MN"/>
        </w:rPr>
        <w:tab/>
        <w:t xml:space="preserve">Энэ өрийн тааз дээр бол энэ бондын асуудал бол нөлөөлөхгүй юмаа. Яагаад гэхээр энэ маань Оюу толгойн урьдчилгаа төлбөр, тэгээд дээр нь өмнө нь гаргасан Засгийн газрын бондын төлөх хугацаа болчихсон байгаа. Угаасаа Хүний хөгжил сангийн хөрөнгийг төлөвлөхдөө, орлогыг нь төлөвлөхдөө энэ төлөгдөх хөрөнгүүдийг одоо өрүүдийг төлөхөөр ингэж төлөвлөсөн. Харамсалтай нь орлого нь биелээгүй учраас энийг одоо бонд гаргаж санхүүжүүлэхээс өөр аргагүй байдалд нэгдүгээрт хүрчихсэн байгаа. </w:t>
      </w:r>
    </w:p>
    <w:p>
      <w:pPr>
        <w:pStyle w:val="style0"/>
      </w:pPr>
      <w:r>
        <w:rPr/>
      </w:r>
    </w:p>
    <w:p>
      <w:pPr>
        <w:pStyle w:val="style0"/>
      </w:pPr>
      <w:r>
        <w:rPr>
          <w:b w:val="false"/>
          <w:bCs w:val="false"/>
          <w:lang w:val="mn-MN"/>
        </w:rPr>
        <w:tab/>
        <w:t>Өрийн босгын хувьд бол тэртэй тэргүй энэ хуулиа бол барихаасаа өнгөрсөн. Одоо бараг оны эцсийн гүйцэтгэлээр таны нөгөө 50 уруу дөхнө гэж байгаа юм чинь 50-иас даваад явах ийм хүлээгдэж байгаа гүйцэтгэл бол гарчихсан байж байгаа. Үндсэндээ нэг ДНБ-ний 53 орчим хувь дээр бол очих байх аа.</w:t>
      </w:r>
    </w:p>
    <w:p>
      <w:pPr>
        <w:pStyle w:val="style0"/>
      </w:pPr>
      <w:r>
        <w:rPr/>
      </w:r>
    </w:p>
    <w:p>
      <w:pPr>
        <w:pStyle w:val="style0"/>
      </w:pPr>
      <w:r>
        <w:rPr>
          <w:b w:val="false"/>
          <w:bCs w:val="false"/>
          <w:lang w:val="mn-MN"/>
        </w:rPr>
        <w:tab/>
        <w:t>Бондын хувьд бол бид бас ярьж байна аа. Таны хэлж байгаатай санал нэг байна. Хүндрэл бол байгаа. Энийг авах хүмүүс бол маш цөөхөн байна. Тэгэхдээ бас бид санал тавьсан. Ер нь бол энэ одоо тавьсан саналын хувьд хүүний хэмжээ өсөж байгаатай холбогдуулаад нэлээдгүй одоо өндөр өртөгтэй ийм бонд дээр санхүүжүүлэх ийм бололцоо нөхцөлүүд бий болоод байгаа. Тэгэхээр цаашдаа бол төсвийн алдагдлыг бондоор санхүүжүүлэхгүй байх зарчим барихаар 2015 оны төсвийн тодотголыг бол боловсруулж байгаа.</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-Болорчулуун гишүүн тодруулъя.</w:t>
      </w:r>
    </w:p>
    <w:p>
      <w:pPr>
        <w:pStyle w:val="style0"/>
      </w:pPr>
      <w:r>
        <w:rPr/>
      </w:r>
    </w:p>
    <w:p>
      <w:pPr>
        <w:pStyle w:val="style0"/>
      </w:pPr>
      <w:r>
        <w:rPr>
          <w:b w:val="false"/>
          <w:bCs w:val="false"/>
          <w:lang w:val="mn-MN"/>
        </w:rPr>
        <w:tab/>
      </w:r>
      <w:r>
        <w:rPr>
          <w:b/>
          <w:bCs/>
          <w:lang w:val="mn-MN"/>
        </w:rPr>
        <w:t>Х.Болорчулуун:</w:t>
      </w:r>
      <w:r>
        <w:rPr>
          <w:b w:val="false"/>
          <w:bCs w:val="false"/>
          <w:lang w:val="mn-MN"/>
        </w:rPr>
        <w:t xml:space="preserve"> -Өрийн хэмжээ тааз бол одоо ДНБ-ний 40 хувь буюу 8.2 тэрбум орчим байх ёстой. Ингээд 320-ийг дахиад аваад одоо илүүдэлтэй явж байгаа. Таны хэлж байгаа одоо бол барихаасаа өнгөрсөн гэж хэлж байна. 9.1 тэрбум болно. Үнэхээр 50 хувь даваад эхэлж байна. Энэ чинь өөрөө Засгийн газрын бонд гаргаж байгаа нь өрийн таазыг нэмэгдүүлж байгаа шүү дээ. Та нэмэгдүүлэхгүй гэж хэлж болохгүй шүү дээ энийг. Нэмэгдүүлж байгаа, энийг хүлээн зөвшөөрөөд одоо барихаасаа өнгөрсөн гэж хэлдэг чинь бол зүйтэй байх л даа. </w:t>
      </w:r>
    </w:p>
    <w:p>
      <w:pPr>
        <w:pStyle w:val="style0"/>
      </w:pPr>
      <w:r>
        <w:rPr/>
      </w:r>
    </w:p>
    <w:p>
      <w:pPr>
        <w:pStyle w:val="style0"/>
      </w:pPr>
      <w:r>
        <w:rPr>
          <w:b w:val="false"/>
          <w:bCs w:val="false"/>
          <w:lang w:val="mn-MN"/>
        </w:rPr>
        <w:tab/>
        <w:t xml:space="preserve">Гэхдээ энэ бол ингэж бид нар юуны тулд хууль гаргадаг юм. Ингээд хууль өөрсдөө зөрчөөд, Их Хурал зөрчөөд байх юм бол одоо тэгээд доошоо бол ойлгомжтой шүү дээ. Энэ хууль зөрчиж байгаа гэмт үйлдэл мөн шүү дээ. Тэгээд сөрөг хүчин байхгүй, бүгдээрээ нийлэхээрээ ингэж хууль зөрчөөд явж болдог гэж яриад байж болохгүй шүү дээ. Бодоод байж болохгүй. </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-Эрдэнэбат сайд хариулъя.</w:t>
      </w:r>
    </w:p>
    <w:p>
      <w:pPr>
        <w:pStyle w:val="style0"/>
      </w:pPr>
      <w:r>
        <w:rPr/>
      </w:r>
    </w:p>
    <w:p>
      <w:pPr>
        <w:pStyle w:val="style0"/>
      </w:pPr>
      <w:r>
        <w:rPr>
          <w:b w:val="false"/>
          <w:bCs w:val="false"/>
          <w:lang w:val="mn-MN"/>
        </w:rPr>
        <w:tab/>
      </w:r>
      <w:r>
        <w:rPr>
          <w:b/>
          <w:bCs/>
          <w:lang w:val="mn-MN"/>
        </w:rPr>
        <w:t xml:space="preserve">Ж.Эрдэнэбат: </w:t>
      </w:r>
      <w:r>
        <w:rPr>
          <w:b w:val="false"/>
          <w:bCs w:val="false"/>
          <w:lang w:val="mn-MN"/>
        </w:rPr>
        <w:t>-Юу юм л даа уучлаарай Болорчулуун гишүүн. Энэ маань нөгөө нэмэгдэхүүний байрыг солиход нийлбэрийн чанар өөрчлөгдөхгүй гэдэг тооны дүрэм байдаг шүү дээ. Тэрүүгээр л явж байгаа. Энэ чинь өмнө нь өр байхгүй юу өр байсан. Тэр өрөө дахиад бонд аваад л, өрөө буцаагаад дарчихаж байгаа юм. Тэгэхээр тоон хэмжээнд бол өөрчлөлт орохгүй байхгүй юу.</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-Ганбаатар гишүүн асууя.</w:t>
      </w:r>
    </w:p>
    <w:p>
      <w:pPr>
        <w:pStyle w:val="style0"/>
      </w:pPr>
      <w:r>
        <w:rPr/>
      </w:r>
    </w:p>
    <w:p>
      <w:pPr>
        <w:pStyle w:val="style0"/>
      </w:pPr>
      <w:r>
        <w:rPr>
          <w:b w:val="false"/>
          <w:bCs w:val="false"/>
          <w:lang w:val="mn-MN"/>
        </w:rPr>
        <w:tab/>
      </w:r>
      <w:r>
        <w:rPr>
          <w:b/>
          <w:bCs/>
          <w:lang w:val="mn-MN"/>
        </w:rPr>
        <w:t>С.Ганбаатар:</w:t>
      </w:r>
      <w:r>
        <w:rPr>
          <w:b w:val="false"/>
          <w:bCs w:val="false"/>
          <w:lang w:val="mn-MN"/>
        </w:rPr>
        <w:t xml:space="preserve"> -Манай МАНАН-гийн Засгийн газар бүрдээд одоо улс орон сайхан болноо гэж би л лав итгэж байгаа. Овоо доо, одоо л нэг хэдэн сайд авсан нэг улс орноо хөгжүүлнэ дээ гэж та нар маань ч гэсэн бодож байгаа байх аа бас нэг. </w:t>
      </w:r>
    </w:p>
    <w:p>
      <w:pPr>
        <w:pStyle w:val="style0"/>
      </w:pPr>
      <w:r>
        <w:rPr/>
      </w:r>
    </w:p>
    <w:p>
      <w:pPr>
        <w:pStyle w:val="style0"/>
      </w:pPr>
      <w:r>
        <w:rPr>
          <w:b w:val="false"/>
          <w:bCs w:val="false"/>
          <w:lang w:val="mn-MN"/>
        </w:rPr>
        <w:tab/>
        <w:t>Тэгэхээр энэ МАНАН нийлээд хууль зөрчиж болноо гэдгээ одоо зогсоо. Тэр 50 хувиа хамаагүй даваад явнаа гэдгээ хээв нэг ингэж ярихаа одоо зогсоо. Эхлээд тэр хуулиндаа өөрчлөлт оруулаад, өрийн таазаа ингээд нэг парламентаа хүндэтгээд ярьчих нэгдүгээрт.</w:t>
      </w:r>
    </w:p>
    <w:p>
      <w:pPr>
        <w:pStyle w:val="style0"/>
      </w:pPr>
      <w:r>
        <w:rPr/>
      </w:r>
    </w:p>
    <w:p>
      <w:pPr>
        <w:pStyle w:val="style0"/>
      </w:pPr>
      <w:r>
        <w:rPr>
          <w:b w:val="false"/>
          <w:bCs w:val="false"/>
          <w:lang w:val="mn-MN"/>
        </w:rPr>
        <w:tab/>
        <w:t>Хоёрдугаарт, одоо бүр нэмэгдэхүүний байрыг өөрчлөгдөхгүй бол нийлбэрийн чанар өөрчлөгдөхгүй гэж бүр шал худлаа яриад байх юм. Энэ чинь одоо парламентын гишүүдээ хүндэл л дээ. Энэ чинь нэрлэсэн үнээр гадаад зээл, 3.9 их наяд. үнэт цаас 2.1 их наяд, үнэт цаас нь гадаадаас 2.7 их наяд, ингээд Засгийн газрын баталгаа нийлээд 11 их наяд болчихож байгаа юм. Өнөөгийн үнэ цэнээр энэ нь нийлээд 8.8 их наяд, нөгөө нэг манай Төсвийн хүрээний мэдэгдэл дотор байгаа 8.2-ыг чинь бол аль хэзээний даваад 50 гараад явчихсан.</w:t>
      </w:r>
    </w:p>
    <w:p>
      <w:pPr>
        <w:pStyle w:val="style0"/>
      </w:pPr>
      <w:r>
        <w:rPr/>
      </w:r>
    </w:p>
    <w:p>
      <w:pPr>
        <w:pStyle w:val="style0"/>
      </w:pPr>
      <w:r>
        <w:rPr>
          <w:b w:val="false"/>
          <w:bCs w:val="false"/>
          <w:lang w:val="mn-MN"/>
        </w:rPr>
        <w:tab/>
        <w:t>Би энэ дээр төрийн өмчит үйлдвэрийн газруудын гадаад, дотоод тэр зээл ерөөсөө оруулаагүй байгаа шүү дээ. Энэ чинь бас л Монгол Улсын зээл,  Монгол Улсын өр. Тэрэн дээр нэмээд 320 тэрбумыг нэмнээ гээд хээв нэг оруулаад ирж байгаа юм. Хүний хөгжлийн мөнгийг бас тавина гэж байгаа. Тэгэхээр байна шүү дээ хамт олон. Энэ чинь бас л өр. Энэ бол саалиа бэлдэхээр саваа бэлдээ гэж үг байдаг. Энэ их өр тавиад, юунд зарцуулах гэж байгаа юм, ямар хөтөлбөрт зарцуулах гэж байгаа юм, юунд санхүүжүүлэх гээд байгаа гэдгээ парламентаар ерөөсөө яригдахгүй байна.</w:t>
      </w:r>
    </w:p>
    <w:p>
      <w:pPr>
        <w:pStyle w:val="style0"/>
      </w:pPr>
      <w:r>
        <w:rPr/>
      </w:r>
    </w:p>
    <w:p>
      <w:pPr>
        <w:pStyle w:val="style0"/>
      </w:pPr>
      <w:r>
        <w:rPr>
          <w:b w:val="false"/>
          <w:bCs w:val="false"/>
          <w:lang w:val="mn-MN"/>
        </w:rPr>
        <w:tab/>
        <w:t xml:space="preserve">Хоёрдугаарт тэр өрийн таазын талаараа за та нарын тэр дүүрсэн дандаа худлаа ярьдаг та нар бол. МАНАН бол дандаа худлаа ярьдаг. Үгүй ээ, засагт орохгүй л гэсэн. Тэр давхар дээл бүр хамаагаа алдсан. Бүтцээ цомхон байлганаа гэсэн хамаагаа алдсан. Цомхон, ерөөсөө дүүрсэн. Худлааг бол одоо би ярихгүй. </w:t>
      </w:r>
    </w:p>
    <w:p>
      <w:pPr>
        <w:pStyle w:val="style0"/>
      </w:pPr>
      <w:r>
        <w:rPr/>
      </w:r>
    </w:p>
    <w:p>
      <w:pPr>
        <w:pStyle w:val="style0"/>
      </w:pPr>
      <w:r>
        <w:rPr>
          <w:b w:val="false"/>
          <w:bCs w:val="false"/>
          <w:lang w:val="mn-MN"/>
        </w:rPr>
        <w:tab/>
        <w:t xml:space="preserve">Хамгийн гол нь Улсын Их Хурал парламентыг хүндэтгээд өрийн таазын тэр хуулиндаа өөрчлөлт оруулах тухай эхэлж оруулж ирээч ээ. Ингэж нэг хээв нэг хууль зөрчдөг байдлыг зогсоомоор байна аа. Энэ дээр та нар ямар нэгэн бодож байгаа, сэтгэл санаа өвдөж байгаа тийм зүйл байгаа юу сайд аа, энэ дээр нэг тодруулж хариулж өгөөч ээ. </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-Эрдэнэбат сайд хариулъя.</w:t>
      </w:r>
    </w:p>
    <w:p>
      <w:pPr>
        <w:pStyle w:val="style0"/>
      </w:pPr>
      <w:r>
        <w:rPr/>
      </w:r>
    </w:p>
    <w:p>
      <w:pPr>
        <w:pStyle w:val="style0"/>
      </w:pPr>
      <w:r>
        <w:rPr>
          <w:b w:val="false"/>
          <w:bCs w:val="false"/>
          <w:lang w:val="mn-MN"/>
        </w:rPr>
        <w:tab/>
      </w:r>
      <w:r>
        <w:rPr>
          <w:b/>
          <w:bCs/>
          <w:lang w:val="mn-MN"/>
        </w:rPr>
        <w:t>Ж.Эрдэнэбат:</w:t>
      </w:r>
      <w:r>
        <w:rPr>
          <w:b w:val="false"/>
          <w:bCs w:val="false"/>
          <w:lang w:val="mn-MN"/>
        </w:rPr>
        <w:t xml:space="preserve"> -Энэ үнэхээр өрийн одоо босгын асуудлыг би бол нэмнэ гэж хуулийн төсөл оруулж ирээч ээ гэдэгтэй би санал нийлэхгүй байгаа юм. Санал нийлэхгүй байгаа юм. Бид өрийн босгоо ДНБ-нийхээ 40 хувь дээр бариад явах зайлшгүй шаардлага бидэнд бий юу гэвэл бий. Үүссэн өнөөдрийн нөхцөл байдлыг л би хэлж байгаа юм. </w:t>
      </w:r>
    </w:p>
    <w:p>
      <w:pPr>
        <w:pStyle w:val="style0"/>
      </w:pPr>
      <w:r>
        <w:rPr/>
      </w:r>
    </w:p>
    <w:p>
      <w:pPr>
        <w:pStyle w:val="style0"/>
      </w:pPr>
      <w:r>
        <w:rPr>
          <w:b w:val="false"/>
          <w:bCs w:val="false"/>
          <w:lang w:val="mn-MN"/>
        </w:rPr>
        <w:tab/>
        <w:t>Нөхцөл байдал нь өнөөдөр ДНБ-ний 51 хувьтай тэнцчихсэн байна аа. Энэ Засгийн газрын хувьд бол бас энэ нөхцөл байдлаас гарах хөтөлбөр байна уу, ямар нэгэн юм боловсруулж байгаад тодорхой хугацааны дараа ДНБ-нийхээ 40 хувь дээр аваачих ёстой гэдэг ийм л зарчим барьж байгаа. Тэрнээс бол танд ерөөсөө худлаа хэлээгүй. Энэ одоо энэ миний гаргах гээд байгаа энэ бондын төлбөрийн хувьд бол орлогын тасалдлаасаа үүдээд өрөө төлж чадахгүй байгаа энэ зүйлийг бонд гаргаад төлчихъё гэж байгаа юм.</w:t>
      </w:r>
    </w:p>
    <w:p>
      <w:pPr>
        <w:pStyle w:val="style0"/>
      </w:pPr>
      <w:r>
        <w:rPr/>
      </w:r>
    </w:p>
    <w:p>
      <w:pPr>
        <w:pStyle w:val="style0"/>
      </w:pPr>
      <w:r>
        <w:rPr>
          <w:b w:val="false"/>
          <w:bCs w:val="false"/>
          <w:lang w:val="mn-MN"/>
        </w:rPr>
        <w:tab/>
        <w:t>Хэрвээ орлого нь биелээд, өрөө төлчихсөн байсан бол таны хэлээд байгаа энэ нэмэгдэх юм чинь буураад явах байсан юм өр чинь. Одоо орлого нь биелээгүй учраас энэ өр чинь хэвээрээ 11 тэрбумаараа л явах гээд байгаа байхгүй юу. 11 их наядаараа. Тэрнээс бол энэ дээр нэмэгдэх юм байхгүй. Зүгээр би танд задлаад хэлэх юм бол Оюу толгойн урьдчилгаа төлбөрөөс авсан 115 сая долларын төлбөрийг сая төлөх хугацаа нь болсон учраас төлсөн нэгдүгээрт.</w:t>
      </w:r>
    </w:p>
    <w:p>
      <w:pPr>
        <w:pStyle w:val="style0"/>
      </w:pPr>
      <w:r>
        <w:rPr/>
      </w:r>
    </w:p>
    <w:p>
      <w:pPr>
        <w:pStyle w:val="style0"/>
      </w:pPr>
      <w:r>
        <w:rPr>
          <w:b w:val="false"/>
          <w:bCs w:val="false"/>
          <w:lang w:val="mn-MN"/>
        </w:rPr>
        <w:tab/>
        <w:t xml:space="preserve">Хоёрдугаарт, дараагийнх нь 2012 онд Монгол Улсын Засгийн газраас Хүний хөгжил сан дээр гаргасан бондын төлбөр байсан. Энийг бас төлсөн. Энд л зориулж 320 тэрбум долларын бонд гаргая гэж байгаа юм. Тэгээд миний түрүүний хэлсэн нөгөө нэмэгдэхүүний байрыг солиход нийлбэрийн чанар өөрчлөгдөхгүй гэдэг энэ зарчим л болоод байгаа юмаа. 11 тэрбум долларын өрнөөс 300 тэрбумынх нь бонд гаргаад төлчихөж байгаа юм. </w:t>
      </w:r>
    </w:p>
    <w:p>
      <w:pPr>
        <w:pStyle w:val="style0"/>
      </w:pPr>
      <w:r>
        <w:rPr/>
      </w:r>
    </w:p>
    <w:p>
      <w:pPr>
        <w:pStyle w:val="style0"/>
      </w:pPr>
      <w:r>
        <w:rPr>
          <w:b w:val="false"/>
          <w:bCs w:val="false"/>
          <w:lang w:val="mn-MN"/>
        </w:rPr>
        <w:tab/>
        <w:t xml:space="preserve">Тэгэхээр нэг талдаа бондын нөгөө юу нь өөрчлөгдөөд хугацаа, төлөх хугацаа, график нь өөрчлөгдөөд л явж байгаа болохоос биш яг өрөн дээрээ бол нэмэгдэж байгаа зүйл байхгүй ээ л гэдгийг хэлээд байгаа байхгүй юу. </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-Ганбаатар гишүүн тодруулъя.</w:t>
      </w:r>
    </w:p>
    <w:p>
      <w:pPr>
        <w:pStyle w:val="style0"/>
      </w:pPr>
      <w:r>
        <w:rPr/>
      </w:r>
    </w:p>
    <w:p>
      <w:pPr>
        <w:pStyle w:val="style0"/>
      </w:pPr>
      <w:r>
        <w:rPr>
          <w:b w:val="false"/>
          <w:bCs w:val="false"/>
          <w:lang w:val="mn-MN"/>
        </w:rPr>
        <w:tab/>
      </w:r>
      <w:r>
        <w:rPr>
          <w:b/>
          <w:bCs/>
          <w:lang w:val="mn-MN"/>
        </w:rPr>
        <w:t>С.Ганбаатар:</w:t>
      </w:r>
      <w:r>
        <w:rPr>
          <w:b w:val="false"/>
          <w:bCs w:val="false"/>
          <w:lang w:val="mn-MN"/>
        </w:rPr>
        <w:t xml:space="preserve"> -Маш товчхон тодруулаадахъя даа. Сайд маань за орлого тасраад байгаа учраас ингээд нэмэгдэхүүний байрыг өөрчилбөл нийлбэрийн чанар өөрчлөгдөхгүй ээ л гэж тайлбарлаж байна. Орлого тасарч байгаа. Гааль, татварын газар муу ажилласан байж болно. Хамгийн гол нь 3 мянган уул уурхайн лиценз эзэмшиж байгаа компаниуд  Монголд ямар ч  одоо үр өгөөжөө өгөхгүй, бидний хүсэж байсан үр дүн гарахгүй байгаа учраас орлого тасарч байгаа. </w:t>
      </w:r>
    </w:p>
    <w:p>
      <w:pPr>
        <w:pStyle w:val="style0"/>
      </w:pPr>
      <w:r>
        <w:rPr/>
      </w:r>
    </w:p>
    <w:p>
      <w:pPr>
        <w:pStyle w:val="style0"/>
      </w:pPr>
      <w:r>
        <w:rPr>
          <w:b w:val="false"/>
          <w:bCs w:val="false"/>
          <w:lang w:val="mn-MN"/>
        </w:rPr>
        <w:tab/>
      </w:r>
    </w:p>
    <w:p>
      <w:pPr>
        <w:pStyle w:val="style0"/>
      </w:pPr>
      <w:r>
        <w:rPr>
          <w:b w:val="false"/>
          <w:bCs w:val="false"/>
          <w:lang w:val="mn-MN"/>
        </w:rPr>
        <w:tab/>
        <w:t xml:space="preserve">Энэ орлогыг та бүр баталгаатай оруулж ирнээ гэж баталгааг та яг одоо өгч байгаа юм уу. Хар толгойгоороо хариуцаж байгаа, энэ дээр санаа зоволтгүй ээ, орлого бол буцаад нөхөгдөнөө гэж яг хариулж байгаа юм уу тэгээд. </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-Эрдэнэбат сайд нэмж хариулъя.</w:t>
      </w:r>
    </w:p>
    <w:p>
      <w:pPr>
        <w:pStyle w:val="style0"/>
      </w:pPr>
      <w:r>
        <w:rPr/>
      </w:r>
    </w:p>
    <w:p>
      <w:pPr>
        <w:pStyle w:val="style0"/>
      </w:pPr>
      <w:r>
        <w:rPr>
          <w:b w:val="false"/>
          <w:bCs w:val="false"/>
          <w:lang w:val="mn-MN"/>
        </w:rPr>
        <w:tab/>
      </w:r>
      <w:r>
        <w:rPr>
          <w:b/>
          <w:bCs/>
          <w:lang w:val="mn-MN"/>
        </w:rPr>
        <w:t>Ж.Эрдэнэбат:</w:t>
      </w:r>
      <w:r>
        <w:rPr>
          <w:b w:val="false"/>
          <w:bCs w:val="false"/>
          <w:lang w:val="mn-MN"/>
        </w:rPr>
        <w:t xml:space="preserve"> -Би ер нь сая орлогын талаар ерөөсөө огт ярилцаагүй шүү дээ Ганбаатар гишүүн ээ. Орлого тасарсан учраас өмнөх онд бид нарын баталчихсан зардлыг санхүүжүүлэх зайлшгүй шаардлагатай л байгаа байхгүй юу. Орлого нь тасарчихаар мэдээж баталчихсан зардлаа санхүүжүүлэх зайлшгүй шаардлага үүснэ дээ. Тэр зардлаа л санхүүжүүлэх гээд байгаа юм. Нөхөж орж ирсэн бишээ. </w:t>
      </w:r>
    </w:p>
    <w:p>
      <w:pPr>
        <w:pStyle w:val="style0"/>
      </w:pPr>
      <w:r>
        <w:rPr/>
      </w:r>
    </w:p>
    <w:p>
      <w:pPr>
        <w:pStyle w:val="style0"/>
      </w:pPr>
      <w:r>
        <w:rPr>
          <w:b w:val="false"/>
          <w:bCs w:val="false"/>
          <w:lang w:val="mn-MN"/>
        </w:rPr>
        <w:tab/>
        <w:t xml:space="preserve">Энэ тасарсан орлогынхоо хэмжээгээр бонд гаргаж төлөх ёстой, санхүүжүүлэх ёстой байсан зардлаа санхүүжүүлээд явж байгаа. Тэр санхүүжүүлэх зардал нь өөрөө өр байхгүй юу. Өрөө, өр төлөх ёстой байсныгаа санхүүжүүлж байгаа юм. </w:t>
      </w:r>
    </w:p>
    <w:p>
      <w:pPr>
        <w:pStyle w:val="style0"/>
      </w:pPr>
      <w:r>
        <w:rPr/>
      </w:r>
    </w:p>
    <w:p>
      <w:pPr>
        <w:pStyle w:val="style0"/>
      </w:pPr>
      <w:r>
        <w:rPr>
          <w:b w:val="false"/>
          <w:bCs w:val="false"/>
          <w:lang w:val="mn-MN"/>
        </w:rPr>
        <w:tab/>
      </w:r>
      <w:r>
        <w:rPr>
          <w:b/>
          <w:bCs/>
          <w:lang w:val="mn-MN"/>
        </w:rPr>
        <w:t xml:space="preserve">З.Энхболд: </w:t>
      </w:r>
      <w:r>
        <w:rPr>
          <w:b w:val="false"/>
          <w:bCs w:val="false"/>
          <w:lang w:val="mn-MN"/>
        </w:rPr>
        <w:t>-Баасанхүү гишүүн асууя.</w:t>
      </w:r>
    </w:p>
    <w:p>
      <w:pPr>
        <w:pStyle w:val="style0"/>
      </w:pPr>
      <w:r>
        <w:rPr/>
      </w:r>
    </w:p>
    <w:p>
      <w:pPr>
        <w:pStyle w:val="style0"/>
      </w:pPr>
      <w:r>
        <w:rPr>
          <w:b w:val="false"/>
          <w:bCs w:val="false"/>
          <w:lang w:val="mn-MN"/>
        </w:rPr>
        <w:tab/>
      </w:r>
      <w:r>
        <w:rPr>
          <w:b/>
          <w:bCs/>
          <w:lang w:val="mn-MN"/>
        </w:rPr>
        <w:t>О.Баасанхүү:</w:t>
      </w:r>
      <w:r>
        <w:rPr>
          <w:b w:val="false"/>
          <w:bCs w:val="false"/>
          <w:lang w:val="mn-MN"/>
        </w:rPr>
        <w:t xml:space="preserve"> -Тэгээд энэ стратегийн орд газрын өрийг дарахын тулд өрийн бичиг гаргаж байна гээд өрийг өрөөр дарах гээд байна гэж би ойлгоод байна л даа. Тэгээд өртэй компани одоо тэр өрийн бичгийг чинь худалдаад авах юм биш биз дээ. Оюу толгой чинь. Тэгэхээр энэ яг хэн худалдаж авахаар тооцоо гаргасан юм бэ. Ер нь өрийн бичгийг өнөөдөр гаргаад зүгээр зах дээр тавиад хүн очоод авчихдаг юм биш. Тэрийг чинь бас энэ их мөнгөний асуудлыг чинь урьдчилж тооцоолоод, авах хүмүүсийг нь бас ондоо тодорхой хэмжээгээр тодорхойлоод, тэгээд гаргадаг шүү дээ ер нь. </w:t>
      </w:r>
    </w:p>
    <w:p>
      <w:pPr>
        <w:pStyle w:val="style0"/>
      </w:pPr>
      <w:r>
        <w:rPr/>
      </w:r>
    </w:p>
    <w:p>
      <w:pPr>
        <w:pStyle w:val="style0"/>
      </w:pPr>
      <w:r>
        <w:rPr>
          <w:b w:val="false"/>
          <w:bCs w:val="false"/>
          <w:lang w:val="mn-MN"/>
        </w:rPr>
        <w:tab/>
        <w:t>Тэгэхээр танайд байгаа прогнозоор Оюу толгой чинь эсвэл Таван толгой чинь аваад тэгээд эргээд нөгөөдөх нь хүндэрлээ гэнгүүтээ нөгөө Оюу толгой, Таван толгойгийн 34 хувь ч гэдэг юм уу одоо хэдэн хувь байдаг юм тэд нарыгаа зарах гээд байгаа юм биш үү. Ер нь одоо би гайхаад байгаа. Нөгөө 20 мянган хувьсагчдаа хамгийн сайн гэрээ яагаад ингээд биднийг өрөнд оруулаад байгаа юм бэ. Энэ хэзээ ер нь биднийг өрнөөс гаргах юм бол.</w:t>
      </w:r>
    </w:p>
    <w:p>
      <w:pPr>
        <w:pStyle w:val="style0"/>
      </w:pPr>
      <w:r>
        <w:rPr/>
      </w:r>
    </w:p>
    <w:p>
      <w:pPr>
        <w:pStyle w:val="style0"/>
      </w:pPr>
      <w:r>
        <w:rPr>
          <w:b w:val="false"/>
          <w:bCs w:val="false"/>
          <w:lang w:val="mn-MN"/>
        </w:rPr>
        <w:tab/>
        <w:t xml:space="preserve">Би тэгээд урьдчилж өр авахдаа өрийг өрөөр даръя гэж аваагүй байх л даа. Ашгаа аваад буцаагаад өрийг нь төлнө л гэж авсан шүү дээ. Тэгээд ашиггүй одоо ингээд бид нар аргагүйн эрхэнд өрөнд орчихоод суугаад байдаг. Энэ МАНАН-гийн төр одоо энийг яаж засъя гэж бодож байгаа юм бэ. </w:t>
      </w:r>
    </w:p>
    <w:p>
      <w:pPr>
        <w:pStyle w:val="style0"/>
      </w:pPr>
      <w:r>
        <w:rPr/>
      </w:r>
    </w:p>
    <w:p>
      <w:pPr>
        <w:pStyle w:val="style0"/>
      </w:pPr>
      <w:r>
        <w:rPr>
          <w:b w:val="false"/>
          <w:bCs w:val="false"/>
          <w:lang w:val="mn-MN"/>
        </w:rPr>
        <w:tab/>
        <w:t>МАНАН-гийн төрийн үед одоо мань мэт нь үгээ хэлүүлэх эрхгүй болсноо ойлгож байна. Тэгэхдээ боломж олдсон дээр энийг бас нэг ард түмэнд тодорхой хэлээч. Оюу толгойг ер нь зарах гээд байгаа юм уу, яах гээд байгаа юм. Миний дуулснаар бол Шударга ёс эвсэл Оюу толгойг ард түмэндээ өгье, Таван толгойг ард түмэндээ авчирч өгье, Оюу толгойн 51 хувь гэрээ болгоё гэсэн тэр үгийг нь өөрсдийн нь гараар өөрийг нь боймлохын тулд портфелгүй сайд гаргаж тавьсан гэж би ойлгоод байгаа шүү дээ.</w:t>
        <w:tab/>
        <w:t>Тэгэхээр ийм одоо бузар булай юм хийх гэж байгаа бол.</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-Төсвийн тодотгол ярьж байна. Тэр асуултад нь хариулах юм байвал хариулчих. Хадуураад явчих юм нэг юм. Эрдэнэбат сайд хариулъя.</w:t>
      </w:r>
    </w:p>
    <w:p>
      <w:pPr>
        <w:pStyle w:val="style0"/>
      </w:pPr>
      <w:r>
        <w:rPr/>
      </w:r>
    </w:p>
    <w:p>
      <w:pPr>
        <w:pStyle w:val="style0"/>
      </w:pPr>
      <w:r>
        <w:rPr>
          <w:b w:val="false"/>
          <w:bCs w:val="false"/>
          <w:lang w:val="mn-MN"/>
        </w:rPr>
        <w:tab/>
      </w:r>
      <w:r>
        <w:rPr>
          <w:b/>
          <w:bCs/>
          <w:lang w:val="mn-MN"/>
        </w:rPr>
        <w:t>Ж.Эрдэнэбат:</w:t>
      </w:r>
      <w:r>
        <w:rPr>
          <w:b w:val="false"/>
          <w:bCs w:val="false"/>
          <w:lang w:val="mn-MN"/>
        </w:rPr>
        <w:t xml:space="preserve"> -За Баасанхүү гишүүний асуултад хариулъя. Тэгэхээр ер нь бол таны наад үнэлж дүгнэж байгаа дүгнэлттэй бол нэг талдаа би санал нэг байна. Яагаад гэхээр Монгол Улсын эдийн засгийн нөхцөл байдал жаахан хүндхэн байгаа гэдэг нь үнээн. Энэнээсээ шалтгаалаад төсвийн орлого бол нэлээдгүй хэмжээнд тасарч байгаа. </w:t>
      </w:r>
    </w:p>
    <w:p>
      <w:pPr>
        <w:pStyle w:val="style0"/>
      </w:pPr>
      <w:r>
        <w:rPr/>
      </w:r>
    </w:p>
    <w:p>
      <w:pPr>
        <w:pStyle w:val="style0"/>
      </w:pPr>
      <w:r>
        <w:rPr>
          <w:b w:val="false"/>
          <w:bCs w:val="false"/>
          <w:lang w:val="mn-MN"/>
        </w:rPr>
        <w:tab/>
        <w:t xml:space="preserve">Нөгөө талдаа бас энэ орлогын төлөвлөлтийг хийж байсан өмнөх одоо жишгүүд бол маш их тийм хөөсөрсөн бодит бус байдлаас хөндийрсөн ийм одоо төлөвлөлтүүдийг хийж байснаасаа шалтгаалаад өнөөдөр одоо ийм төсвийн нөхцөл байдлыг бол хүндрүүлчихсэн байгаа шүү дээ. </w:t>
      </w:r>
    </w:p>
    <w:p>
      <w:pPr>
        <w:pStyle w:val="style0"/>
      </w:pPr>
      <w:r>
        <w:rPr/>
      </w:r>
    </w:p>
    <w:p>
      <w:pPr>
        <w:pStyle w:val="style0"/>
      </w:pPr>
      <w:r>
        <w:rPr>
          <w:b w:val="false"/>
          <w:bCs w:val="false"/>
          <w:lang w:val="mn-MN"/>
        </w:rPr>
        <w:tab/>
        <w:t xml:space="preserve">Одоогийн, тийм учраас яах вэ гэхээр бид хэтэрхий хөөсөрсөн төсөв батлаад байсан учраас бидний өнөөдөр санхүүжүүлж байх ёстой зардлаа санхүүжүүлж чадахгүй байгаа нь шууд нэгдүгээрт энэнтэй холбоотой. </w:t>
      </w:r>
    </w:p>
    <w:p>
      <w:pPr>
        <w:pStyle w:val="style0"/>
      </w:pPr>
      <w:r>
        <w:rPr/>
      </w:r>
    </w:p>
    <w:p>
      <w:pPr>
        <w:pStyle w:val="style0"/>
      </w:pPr>
      <w:r>
        <w:rPr>
          <w:b w:val="false"/>
          <w:bCs w:val="false"/>
          <w:lang w:val="mn-MN"/>
        </w:rPr>
        <w:tab/>
        <w:t>Хоёрдугаарт, эдийн засгийн хувьд бол хэдийгээр тодорхой хэмжээнд өсөлт гараад байна аа гэж яриад байгаа боловч энэ эдийн засгийн өсөлт нь бодит байдал дээр төсөвт нөлөөлж байгаа нөлөөлөл нь бол маш бага байгаад байна шүү дээ, маш бага байгаад байгаа юм.</w:t>
      </w:r>
    </w:p>
    <w:p>
      <w:pPr>
        <w:pStyle w:val="style0"/>
      </w:pPr>
      <w:r>
        <w:rPr/>
      </w:r>
    </w:p>
    <w:p>
      <w:pPr>
        <w:pStyle w:val="style0"/>
      </w:pPr>
      <w:r>
        <w:rPr>
          <w:b w:val="false"/>
          <w:bCs w:val="false"/>
          <w:lang w:val="mn-MN"/>
        </w:rPr>
        <w:tab/>
        <w:t xml:space="preserve">Тэгэхээр энэ өсөлт маань өөрөө яг бодит сектортоо өсөлт гараад байна уу, аль эсвэл тодорхой бас нэг хөөсөрсөн өсөлт гараад байна уу гэдгийг бид нар тооцож үзэх л ёстой. </w:t>
      </w:r>
    </w:p>
    <w:p>
      <w:pPr>
        <w:pStyle w:val="style0"/>
      </w:pPr>
      <w:r>
        <w:rPr>
          <w:b w:val="false"/>
          <w:bCs w:val="false"/>
          <w:lang w:val="mn-MN"/>
        </w:rPr>
        <w:tab/>
      </w:r>
    </w:p>
    <w:p>
      <w:pPr>
        <w:pStyle w:val="style0"/>
      </w:pPr>
      <w:r>
        <w:rPr>
          <w:b w:val="false"/>
          <w:bCs w:val="false"/>
          <w:lang w:val="mn-MN"/>
        </w:rPr>
        <w:tab/>
        <w:t xml:space="preserve">Цаашдаа бол энэ байдлуудаа засаж залруулахын тулд 2015 оны төсвийн тодотгол дээр бол нэлээдгүй одоо өөрчлөлтүүдийг хийж оруулж ирнэ. Энэ дээр бас та бүхэн маань ер нь бодит байдал уруу аливаа зүйлийгээ нийцүүлж явах нь зүйтэй юмаа гэж их олон гишүүд ярьж байгаа. Энэ чиглэлийнхээ дагуу бас нэлээн сайн нухацтай ярилцаж байгаад энэ асуудлыг хийх байх аа гэж ингэж бодож байгаа. </w:t>
      </w:r>
    </w:p>
    <w:p>
      <w:pPr>
        <w:pStyle w:val="style0"/>
      </w:pPr>
      <w:r>
        <w:rPr/>
      </w:r>
    </w:p>
    <w:p>
      <w:pPr>
        <w:pStyle w:val="style0"/>
      </w:pPr>
      <w:r>
        <w:rPr>
          <w:b w:val="false"/>
          <w:bCs w:val="false"/>
          <w:lang w:val="mn-MN"/>
        </w:rPr>
        <w:tab/>
        <w:t xml:space="preserve">Өмнө нь бол Шударга ёс эвсэл, АН гэсэн хамтарсан Засгийн газар байсан. Одоо бол АН, МАН, Шударга ёс, эвсэл гэсэн ийм хамтарсан Засгийн газар бүгдээрээ нийлж байгаад улс орныхоо энэ нөхцөл байдлаас салгая л гэсэн ийм байдлаар явж байгаа болохоос биш хэн нэг нь, хаа нэгтээ үлдчихээд бусад нь одоо үйл ажиллагаа явуулаад байгаа юм бол байхгүй ээ. Энийг та өөрөө бас Шударга ёс эвслийн бүлгийн гишүүний хувьд бол мэдэж байгаа л гэж би бодож байгаа. </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-Гишүүд асуулт асууж дууслаа. Дэмжсэн 3, дэмжээгүй 3 гишүүн үг хэлмээр бол нэрийг нь авъя. Баасанхүү гишүүнээр үг тасаллаа. Ганхуяг гишүүн үг хэлнэ. </w:t>
      </w:r>
    </w:p>
    <w:p>
      <w:pPr>
        <w:pStyle w:val="style0"/>
      </w:pPr>
      <w:r>
        <w:rPr/>
      </w:r>
    </w:p>
    <w:p>
      <w:pPr>
        <w:pStyle w:val="style0"/>
      </w:pPr>
      <w:r>
        <w:rPr>
          <w:b w:val="false"/>
          <w:bCs w:val="false"/>
          <w:lang w:val="mn-MN"/>
        </w:rPr>
        <w:tab/>
      </w:r>
      <w:r>
        <w:rPr>
          <w:b/>
          <w:bCs/>
          <w:lang w:val="mn-MN"/>
        </w:rPr>
        <w:t>Д.Ганхуяг:</w:t>
      </w:r>
      <w:r>
        <w:rPr>
          <w:b w:val="false"/>
          <w:bCs w:val="false"/>
          <w:lang w:val="mn-MN"/>
        </w:rPr>
        <w:t xml:space="preserve"> -Би дэмжиж байгаа. Ганцхан үг хэлэх гэсэн юмаа. Эрдэнэбат сайд аа. Тэр Оюу толгойн урьдчилгаа төлбөр гээд хэрэггүй юм байгаа юмаа. Одоо ямар утгаараа тэгж хэлээд байна. Тэр үед урьдчилгаа төлбөр гэж баахан ярьж байгаад тэгээд тэр нь зээл болсон шүү дээ. Оюу толгойн зээлийн урьдчилгаа гэж ярих хэрэгтэй. Одоо Сангийн яам гэдэг чинь маш точны байх ёстой шүү дээ тийм.</w:t>
      </w:r>
    </w:p>
    <w:p>
      <w:pPr>
        <w:pStyle w:val="style0"/>
      </w:pPr>
      <w:r>
        <w:rPr/>
      </w:r>
    </w:p>
    <w:p>
      <w:pPr>
        <w:pStyle w:val="style0"/>
      </w:pPr>
      <w:r>
        <w:rPr>
          <w:b w:val="false"/>
          <w:bCs w:val="false"/>
          <w:lang w:val="mn-MN"/>
        </w:rPr>
        <w:tab/>
        <w:t>Зээлийн хүү нь бас нэлээн таггүй зээлийн хүү байгаа. Тийм учраас Оюу толгойн зээлийг буцааж төлөх гэж ярьж баймаар байна аа. Үнэнийг үнэнээр нь ярихгүй бол болохгүй шүү.</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-Ганхуяг гишүүн хэлэлцэхийг дэмжлээ. Баасанхүү гишүүн.</w:t>
      </w:r>
    </w:p>
    <w:p>
      <w:pPr>
        <w:pStyle w:val="style0"/>
      </w:pPr>
      <w:r>
        <w:rPr/>
      </w:r>
    </w:p>
    <w:p>
      <w:pPr>
        <w:pStyle w:val="style0"/>
      </w:pPr>
      <w:r>
        <w:rPr>
          <w:b w:val="false"/>
          <w:bCs w:val="false"/>
          <w:lang w:val="mn-MN"/>
        </w:rPr>
        <w:tab/>
      </w:r>
      <w:r>
        <w:rPr>
          <w:b/>
          <w:bCs/>
          <w:lang w:val="mn-MN"/>
        </w:rPr>
        <w:t>О.Баасанхүү:</w:t>
      </w:r>
      <w:r>
        <w:rPr>
          <w:b w:val="false"/>
          <w:bCs w:val="false"/>
          <w:lang w:val="mn-MN"/>
        </w:rPr>
        <w:t xml:space="preserve"> -Би дэмжихгүй байна аа. Хэн авах нь тодорхой хэлэхгүй байна шүү дээ. Ер нь бол өрийн бичгийг гаргахдаа хэн авах нь тодорхой л  байдаг байхгүй юу. Энэ их мөнгөний асуудлыг. Зүгээр нэг 10, 20 мянган төгрөг гаргачихаад явж байгаа биш, ард түмэн энийг чинь өрийн бичгийг авахгүй нь ойлгомжтой. Нэг л гаднын лобби, гаднын нөхдүүд авна. </w:t>
      </w:r>
    </w:p>
    <w:p>
      <w:pPr>
        <w:pStyle w:val="style0"/>
      </w:pPr>
      <w:r>
        <w:rPr/>
      </w:r>
    </w:p>
    <w:p>
      <w:pPr>
        <w:pStyle w:val="style0"/>
      </w:pPr>
      <w:r>
        <w:rPr>
          <w:b w:val="false"/>
          <w:bCs w:val="false"/>
          <w:lang w:val="mn-MN"/>
        </w:rPr>
        <w:tab/>
        <w:t xml:space="preserve">Оюу толгойн одоо гэрээ бол асуудалтай гээд ярьж байгаад овоо дуугараад байсан. Одоо таг алга болсон. Одоо Оюу толгойгоо ер нь бол гадныханд нэг мөсөн бэлэглэх гэж байгаа гэдэг хардалт бол нэлээн явж байгаа. Тэгэхээр түүний эхлэл нь одоо энэ тавигдаж байна гэдэг одоо бодол бол үнэхээр төрж байна. Яагаад вэ гэх юм бол үнэхээр ашигтай юм бол яг одоо тэр ашгаа өгөөч дээ. Нөгөө 20 мянган хувьсагч хаачсан бэ. Би тэрийг л асуугаад байгаа шүү дээ. </w:t>
      </w:r>
    </w:p>
    <w:p>
      <w:pPr>
        <w:pStyle w:val="style0"/>
      </w:pPr>
      <w:r>
        <w:rPr/>
      </w:r>
    </w:p>
    <w:p>
      <w:pPr>
        <w:pStyle w:val="style0"/>
      </w:pPr>
      <w:r>
        <w:rPr>
          <w:b w:val="false"/>
          <w:bCs w:val="false"/>
          <w:lang w:val="mn-MN"/>
        </w:rPr>
        <w:tab/>
        <w:t>Гэрээ нь өнөөдөр алдагдалтай байна аа гээд нөгөө Ганбаатар гишүүн бараг хоолойгоо сөөтөл л яриад байсан. Тэгээд одоо эхнээсээ өрөнд орчихсон энээ тэрээ гээд одоо асуудал тавиад байгаа байхгүй юу. Тэгэхээр би өнөөдөр юу вэ гэвэл тооцоо судалгаагүйгээр ингэж Монгол Улсын баялгийг алдах гэж байгаад бол би харамсаж байна. Тэр утгаараа өнөөдөр энийг өөр арга замаар, ямар нэгэн байдлаар шийдээд, харин Оюу толгойгоо ард түмэндээ авах талаар өнөөдөр ярих, баялгийн эзэн өнөөдөр өрөнд орчихсон гээд сууж байгаа нь ичмээр байна.</w:t>
      </w:r>
    </w:p>
    <w:p>
      <w:pPr>
        <w:pStyle w:val="style0"/>
      </w:pPr>
      <w:r>
        <w:rPr/>
      </w:r>
    </w:p>
    <w:p>
      <w:pPr>
        <w:pStyle w:val="style0"/>
      </w:pPr>
      <w:r>
        <w:rPr>
          <w:b w:val="false"/>
          <w:bCs w:val="false"/>
          <w:lang w:val="mn-MN"/>
        </w:rPr>
        <w:tab/>
        <w:t>Бид чинь баялгаа өнөөдөр ний нуугүй хэлэхэд ард түмэндээ өгье л гэж яриа биз дээ. Ард түмэндээ хүргэж өгөх гэж ярьчихаад өнөөдөр  бид өрөнд орчихсон шүү, та нарын баялгийг өгөх гээд өрөнд орчихсон шүү гэдэг ийм ичмээр засаглал, МАНАН-гийн засаглал бий болсонд харамсаж байна. МАНАН байгаа тохиолдолд энэ Оюу толгой явахгүй гэдэг нь үнэн байна л даа. Ийм л зүйл хэлмээр байна. Баярлалаа.</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-Баасанхүү гишүүн дэмжсэнгүй. Гишүүд үг хэлж дууслаа. Байнгын хорооны саналаар Засгийн газрын үнэт цаас гаргахыг дэмжих талаар санал хураалт явуулна. </w:t>
      </w:r>
    </w:p>
    <w:p>
      <w:pPr>
        <w:pStyle w:val="style0"/>
      </w:pPr>
      <w:r>
        <w:rPr/>
      </w:r>
    </w:p>
    <w:p>
      <w:pPr>
        <w:pStyle w:val="style0"/>
      </w:pPr>
      <w:r>
        <w:rPr>
          <w:b w:val="false"/>
          <w:bCs w:val="false"/>
          <w:lang w:val="mn-MN"/>
        </w:rPr>
        <w:tab/>
        <w:t xml:space="preserve">Байнгын хорооны саналаар Засгийн газрын үнэт цаас гаргахыг зөвшөөрөх тухай Монгол Улсын Их Хурлын тогтоолын төслийг хэлэлцэх нь зүйтэй гэсэн санал хураая. Санал хураалт. </w:t>
      </w:r>
    </w:p>
    <w:p>
      <w:pPr>
        <w:pStyle w:val="style0"/>
      </w:pPr>
      <w:r>
        <w:rPr/>
      </w:r>
    </w:p>
    <w:p>
      <w:pPr>
        <w:pStyle w:val="style0"/>
      </w:pPr>
      <w:r>
        <w:rPr>
          <w:b w:val="false"/>
          <w:bCs w:val="false"/>
          <w:lang w:val="mn-MN"/>
        </w:rPr>
        <w:tab/>
      </w:r>
    </w:p>
    <w:p>
      <w:pPr>
        <w:pStyle w:val="style0"/>
      </w:pPr>
      <w:r>
        <w:rPr>
          <w:b w:val="false"/>
          <w:bCs w:val="false"/>
          <w:lang w:val="mn-MN"/>
        </w:rPr>
        <w:tab/>
        <w:t>41 гишүүн оролцож, 30 гишүүн зөвшөөрч, 73.2 хувийн саналаар тогтоолын төслийг хэлэлцэх нь зүйтэй гэж үзсэн тул анхны хэлэлцүүлэгт бэлтгүүлэхээр Төсвийн байнгын хороонд шилжүүллээ.</w:t>
      </w:r>
    </w:p>
    <w:p>
      <w:pPr>
        <w:pStyle w:val="style0"/>
      </w:pPr>
      <w:r>
        <w:rPr/>
      </w:r>
    </w:p>
    <w:p>
      <w:pPr>
        <w:pStyle w:val="style0"/>
      </w:pPr>
      <w:r>
        <w:rPr>
          <w:b w:val="false"/>
          <w:bCs w:val="false"/>
          <w:lang w:val="mn-MN"/>
        </w:rPr>
        <w:tab/>
        <w:t xml:space="preserve">Үүгээр энэ чуулган завсарлаж байна. Төсвийн байнгын хороо “А” зааланд хуралдсаны дараа чуулган үргэлжилнэ. </w:t>
      </w:r>
    </w:p>
    <w:p>
      <w:pPr>
        <w:pStyle w:val="style0"/>
      </w:pPr>
      <w:r>
        <w:rPr/>
      </w:r>
    </w:p>
    <w:p>
      <w:pPr>
        <w:pStyle w:val="style0"/>
      </w:pPr>
      <w:r>
        <w:rPr>
          <w:b w:val="false"/>
          <w:bCs w:val="false"/>
          <w:lang w:val="mn-MN"/>
        </w:rPr>
        <w:tab/>
      </w:r>
      <w:r>
        <w:rPr>
          <w:b/>
          <w:bCs/>
          <w:lang w:val="mn-MN"/>
        </w:rPr>
        <w:t>З.Энхболд:</w:t>
      </w:r>
      <w:r>
        <w:rPr>
          <w:b w:val="false"/>
          <w:bCs w:val="false"/>
          <w:lang w:val="mn-MN"/>
        </w:rPr>
        <w:t xml:space="preserve"> -Үргэлжлүүлэх.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төслийн гурав дахь хэлэлцүүлгийг явуулна.</w:t>
      </w:r>
    </w:p>
    <w:p>
      <w:pPr>
        <w:pStyle w:val="style0"/>
      </w:pPr>
      <w:r>
        <w:rPr/>
      </w:r>
    </w:p>
    <w:p>
      <w:pPr>
        <w:pStyle w:val="style0"/>
      </w:pPr>
      <w:r>
        <w:rPr>
          <w:b w:val="false"/>
          <w:bCs w:val="false"/>
          <w:lang w:val="mn-MN"/>
        </w:rPr>
        <w:tab/>
        <w:t>Төсвийн байнгын хорооны танилцуулгыг Улсын Их Хурлын гишүүн Даваасүрэн танилцуулна. Индэрт урьж байна.</w:t>
      </w:r>
    </w:p>
    <w:p>
      <w:pPr>
        <w:pStyle w:val="style0"/>
      </w:pPr>
      <w:r>
        <w:rPr/>
      </w:r>
    </w:p>
    <w:p>
      <w:pPr>
        <w:pStyle w:val="style0"/>
      </w:pPr>
      <w:r>
        <w:rPr>
          <w:b w:val="false"/>
          <w:bCs w:val="false"/>
          <w:lang w:val="mn-MN"/>
        </w:rPr>
        <w:tab/>
      </w:r>
      <w:r>
        <w:rPr>
          <w:b/>
          <w:bCs/>
          <w:lang w:val="mn-MN"/>
        </w:rPr>
        <w:t>Ц.Даваасүрэн:</w:t>
      </w:r>
      <w:r>
        <w:rPr>
          <w:b w:val="false"/>
          <w:bCs w:val="false"/>
          <w:lang w:val="mn-MN"/>
        </w:rPr>
        <w:t xml:space="preserve"> -</w:t>
      </w:r>
      <w:r>
        <w:rPr>
          <w:rFonts w:cs="Arial"/>
          <w:sz w:val="24"/>
          <w:szCs w:val="24"/>
          <w:lang w:val="mn-MN"/>
        </w:rPr>
        <w:t>Улсын Их Хурлын дарга, эрхэм гишүүд ээ,</w:t>
      </w:r>
    </w:p>
    <w:p>
      <w:pPr>
        <w:pStyle w:val="style0"/>
      </w:pPr>
      <w:r>
        <w:rPr/>
      </w:r>
    </w:p>
    <w:p>
      <w:pPr>
        <w:pStyle w:val="style0"/>
        <w:spacing w:after="0" w:before="0" w:line="100" w:lineRule="atLeast"/>
        <w:ind w:firstLine="720" w:left="0" w:right="0"/>
        <w:contextualSpacing w:val="false"/>
        <w:jc w:val="both"/>
      </w:pPr>
      <w:r>
        <w:rPr>
          <w:rFonts w:cs="Arial"/>
          <w:sz w:val="24"/>
          <w:szCs w:val="24"/>
          <w:lang w:val="mn-MN"/>
        </w:rPr>
        <w:t>Монгол Улсын 201</w:t>
      </w:r>
      <w:r>
        <w:rPr>
          <w:rFonts w:cs="Arial"/>
          <w:sz w:val="24"/>
          <w:szCs w:val="24"/>
        </w:rPr>
        <w:t>4</w:t>
      </w:r>
      <w:r>
        <w:rPr>
          <w:rFonts w:cs="Arial"/>
          <w:sz w:val="24"/>
          <w:szCs w:val="24"/>
          <w:lang w:val="mn-MN"/>
        </w:rPr>
        <w:t xml:space="preserve">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хоёр дахь хэлэлцүүлгийг Улсын Их Хурлын чуулганы 2014 оны </w:t>
      </w:r>
      <w:r>
        <w:rPr>
          <w:rFonts w:cs="Arial"/>
          <w:sz w:val="24"/>
          <w:szCs w:val="24"/>
        </w:rPr>
        <w:t>1</w:t>
      </w:r>
      <w:r>
        <w:rPr>
          <w:rFonts w:cs="Arial"/>
          <w:sz w:val="24"/>
          <w:szCs w:val="24"/>
          <w:lang w:val="mn-MN"/>
        </w:rPr>
        <w:t xml:space="preserve">2 дугаар сарын </w:t>
      </w:r>
      <w:r>
        <w:rPr>
          <w:rFonts w:cs="Arial"/>
          <w:sz w:val="24"/>
          <w:szCs w:val="24"/>
        </w:rPr>
        <w:t>1</w:t>
      </w:r>
      <w:r>
        <w:rPr>
          <w:rFonts w:cs="Arial"/>
          <w:sz w:val="24"/>
          <w:szCs w:val="24"/>
          <w:lang w:val="mn-MN"/>
        </w:rPr>
        <w:t>8-ны өдрийн хуралдаанаар хийж, гурав дахь хэлэлцүүлэгт бэлтгүүлэхээр Төсвийн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Төсвийн байнгын хороо хуулийн төслүүдийн гурав дахь хэлэлцүүлгийг 2014 оны 12 дугаар сарын </w:t>
      </w:r>
      <w:r>
        <w:rPr>
          <w:rFonts w:cs="Arial"/>
          <w:sz w:val="24"/>
          <w:szCs w:val="24"/>
        </w:rPr>
        <w:t>1</w:t>
      </w:r>
      <w:r>
        <w:rPr>
          <w:rFonts w:cs="Arial"/>
          <w:sz w:val="24"/>
          <w:szCs w:val="24"/>
          <w:lang w:val="mn-MN"/>
        </w:rPr>
        <w:t>8-ны өдрийн хуралдаанаараа хийлээ.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Хуулийн төслүүдийн 2 дахь хэлэлцүүлгийг нэгдсэн хуралдаанаар хийх үед дэмжигдсэн зарчмын зөрүүтэй санал буюу хуулиудыг батлагдсан өдрөөс нь эхлэн дагаж мөрдөх асуудлыг төсөлд нэмж тусгалаа.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Монгол Улсын 2014 оны нэгдсэн төсөвт тодотгол хийснээр: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ab/>
        <w:t>1.Засгийн газрын шинэ бүтэц, бүрэлдэхүүнтэй уялдаж төсвийн ерөнхийлөн захирагч хооронд холбогдох өөрчлөлтүүдийг хийж дуусгалаа.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ab/>
        <w:t>2. Монгол Улсын Нэгдсэн төсвийн тэнцвэржүүлсэн орлого 6,945,8 тэрбум төгрөг буюу ДНБ-ний 33,9 хувь, нэгдсэн төсвийн нийт зардал 7,352.6 тэрбум төгрөг буюу ДНБ-ний 35.9 хувь болж байна. Нэгдсэн төсвийн нийт алдагдал 407.6 тэрбум төгрөг буюу ДНБ-ний 2.0 хувьтай тэнцэхээр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Монгол Улсын 201</w:t>
      </w:r>
      <w:r>
        <w:rPr>
          <w:rFonts w:cs="Arial"/>
          <w:sz w:val="24"/>
          <w:szCs w:val="24"/>
        </w:rPr>
        <w:t>4</w:t>
      </w:r>
      <w:r>
        <w:rPr>
          <w:rFonts w:cs="Arial"/>
          <w:sz w:val="24"/>
          <w:szCs w:val="24"/>
          <w:lang w:val="mn-MN"/>
        </w:rPr>
        <w:t xml:space="preserve">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гурав дахь хэлэлцүүлгийг хийж, хуулиудыг баталж өгнө үү.</w:t>
      </w:r>
    </w:p>
    <w:p>
      <w:pPr>
        <w:pStyle w:val="style0"/>
        <w:spacing w:after="0" w:before="0" w:line="100" w:lineRule="atLeast"/>
        <w:ind w:firstLine="720" w:left="0" w:right="0"/>
        <w:contextualSpacing w:val="false"/>
        <w:jc w:val="both"/>
      </w:pPr>
      <w:r>
        <w:rPr/>
      </w:r>
    </w:p>
    <w:p>
      <w:pPr>
        <w:pStyle w:val="style0"/>
        <w:ind w:firstLine="720" w:left="0" w:right="0"/>
        <w:jc w:val="both"/>
      </w:pPr>
      <w:r>
        <w:rPr>
          <w:rFonts w:cs="Arial"/>
          <w:sz w:val="24"/>
          <w:szCs w:val="24"/>
          <w:lang w:val="mn-MN"/>
        </w:rPr>
        <w:t xml:space="preserve">Анхаарал тавьсанд баярлалаа. </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lang w:val="mn-MN"/>
        </w:rPr>
        <w:t xml:space="preserve"> -Байнгын хорооны танилцуулгатай холбогдуулан асуулттай гишүүд байна уу. Асуулттай гишүүн алга байна. </w:t>
      </w:r>
    </w:p>
    <w:p>
      <w:pPr>
        <w:pStyle w:val="style0"/>
        <w:ind w:firstLine="720" w:left="0" w:right="0"/>
        <w:jc w:val="both"/>
      </w:pPr>
      <w:r>
        <w:rPr/>
      </w:r>
    </w:p>
    <w:p>
      <w:pPr>
        <w:pStyle w:val="style0"/>
        <w:ind w:firstLine="720" w:left="0" w:right="0"/>
        <w:jc w:val="both"/>
      </w:pPr>
      <w:r>
        <w:rPr>
          <w:rFonts w:cs="Arial"/>
          <w:sz w:val="24"/>
          <w:szCs w:val="24"/>
          <w:lang w:val="mn-MN"/>
        </w:rPr>
        <w:t>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төслийн гурав дахь хэлэлцүүлэг дууслаа.</w:t>
      </w:r>
    </w:p>
    <w:p>
      <w:pPr>
        <w:pStyle w:val="style0"/>
        <w:ind w:firstLine="720" w:left="0" w:right="0"/>
        <w:jc w:val="both"/>
      </w:pPr>
      <w:r>
        <w:rPr/>
      </w:r>
    </w:p>
    <w:p>
      <w:pPr>
        <w:pStyle w:val="style0"/>
        <w:ind w:firstLine="720" w:left="0" w:right="0"/>
        <w:jc w:val="both"/>
      </w:pPr>
      <w:r>
        <w:rPr>
          <w:rFonts w:cs="Arial"/>
          <w:sz w:val="24"/>
          <w:szCs w:val="24"/>
          <w:lang w:val="mn-MN"/>
        </w:rPr>
        <w:t>Энэ бол Даваасүрэн дарга Засгийн газраас өргөн мэдүүлснээс хойш ямар нэгэн өөрчлөлт ороогүй, зөвхөн мөрдөх хугацаан дээр батлагдсан өдрөөсөө гэдэг өөрчлөлт дээр санал хураасан. Ямар ч тоо хаана ч өөрчлөгдөөгүй.</w:t>
      </w:r>
    </w:p>
    <w:p>
      <w:pPr>
        <w:pStyle w:val="style0"/>
        <w:ind w:firstLine="720" w:left="0" w:right="0"/>
        <w:jc w:val="both"/>
      </w:pPr>
      <w:r>
        <w:rPr/>
      </w:r>
    </w:p>
    <w:p>
      <w:pPr>
        <w:pStyle w:val="style0"/>
        <w:ind w:firstLine="720" w:left="0" w:right="0"/>
        <w:jc w:val="both"/>
      </w:pPr>
      <w:r>
        <w:rPr>
          <w:rFonts w:cs="Arial"/>
          <w:b/>
          <w:bCs/>
          <w:sz w:val="24"/>
          <w:szCs w:val="24"/>
          <w:lang w:val="mn-MN"/>
        </w:rPr>
        <w:t>З.Энхболд:</w:t>
      </w:r>
      <w:r>
        <w:rPr>
          <w:rFonts w:cs="Arial"/>
          <w:sz w:val="24"/>
          <w:szCs w:val="24"/>
          <w:lang w:val="mn-MN"/>
        </w:rPr>
        <w:t xml:space="preserve"> -Одоо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хуулиудын төслийн дөрөв дэх хэлэлцүүлэг явуулъя.</w:t>
      </w:r>
    </w:p>
    <w:p>
      <w:pPr>
        <w:pStyle w:val="style0"/>
        <w:ind w:firstLine="720" w:left="0" w:right="0"/>
        <w:jc w:val="both"/>
      </w:pPr>
      <w:r>
        <w:rPr/>
      </w:r>
    </w:p>
    <w:p>
      <w:pPr>
        <w:pStyle w:val="style0"/>
        <w:ind w:firstLine="720" w:left="0" w:right="0"/>
        <w:jc w:val="both"/>
      </w:pPr>
      <w:r>
        <w:rPr>
          <w:rFonts w:cs="Arial"/>
          <w:sz w:val="24"/>
          <w:szCs w:val="24"/>
          <w:lang w:val="mn-MN"/>
        </w:rPr>
        <w:t xml:space="preserve">Чуулганы хуралдааны дэгийн тухай хуулийн 25.9.4-т дөрөв дэх хэлэлцүүлгээр нэгдсэн хуралдаан даргалагч Монгол Улсын төсвийн тухай хуулийн төслийн зүйл, заалт бүрийг уншин сонсгож, тусбүрээр нь санал хураалт явуулж, батлуулна гэж заасан байдаг. Санал хураалт явагдах учраас гишүүдийг танхимд урьж байна. Одонтуяа гишүүн бүлгийн дарга ирц, Батцэрэг бүлгийн дарга ирц, Бямбацогт дарга өөрөө алга уу. Бямбацогт дарга ирцээ. Одоо маш олон санал хураалт  явна. </w:t>
      </w:r>
    </w:p>
    <w:p>
      <w:pPr>
        <w:pStyle w:val="style0"/>
        <w:ind w:firstLine="720" w:left="0" w:right="0"/>
        <w:jc w:val="both"/>
      </w:pPr>
      <w:r>
        <w:rPr/>
      </w:r>
    </w:p>
    <w:p>
      <w:pPr>
        <w:pStyle w:val="style0"/>
        <w:ind w:firstLine="720" w:left="0" w:right="0"/>
        <w:jc w:val="both"/>
      </w:pPr>
      <w:r>
        <w:rPr>
          <w:rFonts w:cs="Arial"/>
          <w:sz w:val="24"/>
          <w:szCs w:val="24"/>
          <w:lang w:val="mn-MN"/>
        </w:rPr>
        <w:t xml:space="preserve">Төсөв баталдгаас арай өөр юм байна. Зөвхөн өөрчлөн найруулсан хэсгээрээ санал хураах юм байна. Төсөв батлахад нөгөө мөр болгоноор нь уншиж санал хураадаг биш юм байна шүү. Нэлээн 5 хуудас уншаад нэг санал хураах юм байна. </w:t>
      </w:r>
    </w:p>
    <w:p>
      <w:pPr>
        <w:pStyle w:val="style0"/>
        <w:ind w:firstLine="720" w:left="0" w:right="0"/>
        <w:jc w:val="both"/>
      </w:pPr>
      <w:r>
        <w:rPr/>
      </w:r>
    </w:p>
    <w:p>
      <w:pPr>
        <w:pStyle w:val="style0"/>
        <w:ind w:firstLine="720" w:left="0" w:right="0"/>
        <w:jc w:val="both"/>
      </w:pPr>
      <w:r>
        <w:rPr>
          <w:rFonts w:cs="Arial"/>
          <w:b/>
          <w:bCs/>
          <w:i/>
          <w:iCs/>
          <w:sz w:val="24"/>
          <w:szCs w:val="24"/>
          <w:lang w:val="mn-MN"/>
        </w:rPr>
        <w:t>Монгол Улсын хууль. Монгол Улсын 2014 оны төсвийн тухай хуульд өөрчлөлт оруулах тухай.</w:t>
      </w:r>
    </w:p>
    <w:tbl>
      <w:tblPr>
        <w:jc w:val="left"/>
        <w:tblInd w:type="dxa" w:w="93"/>
        <w:tblBorders>
          <w:top w:val="none"/>
          <w:left w:val="none"/>
          <w:bottom w:val="none"/>
          <w:insideH w:val="none"/>
          <w:right w:val="none"/>
          <w:insideV w:val="none"/>
        </w:tblBorders>
        <w:tblCellMar>
          <w:top w:type="dxa" w:w="0"/>
          <w:left w:type="dxa" w:w="108"/>
          <w:bottom w:type="dxa" w:w="0"/>
          <w:right w:type="dxa" w:w="108"/>
        </w:tblCellMar>
      </w:tblPr>
      <w:tblGrid>
        <w:gridCol w:w="9464"/>
      </w:tblGrid>
      <w:tr>
        <w:trPr>
          <w:trHeight w:hRule="atLeast" w:val="1905"/>
          <w:cantSplit w:val="false"/>
        </w:trPr>
        <w:tc>
          <w:tcPr>
            <w:tcW w:type="dxa" w:w="9464"/>
            <w:gridSpan w:val="12"/>
            <w:tcBorders>
              <w:top w:val="none"/>
              <w:left w:val="none"/>
              <w:bottom w:val="none"/>
              <w:right w:val="none"/>
            </w:tcBorders>
            <w:shd w:fill="FFFFFF" w:val="clear"/>
            <w:vAlign w:val="center"/>
          </w:tcPr>
          <w:p>
            <w:pPr>
              <w:pStyle w:val="style0"/>
              <w:spacing w:after="0" w:before="0" w:line="100" w:lineRule="atLeast"/>
              <w:contextualSpacing w:val="false"/>
              <w:jc w:val="both"/>
            </w:pPr>
            <w:r>
              <w:rPr>
                <w:rFonts w:cs="Arial" w:eastAsia="Times New Roman"/>
                <w:b/>
                <w:bCs/>
                <w:sz w:val="24"/>
                <w:szCs w:val="24"/>
              </w:rPr>
              <w:t xml:space="preserve">            </w:t>
            </w:r>
          </w:p>
          <w:p>
            <w:pPr>
              <w:pStyle w:val="style0"/>
              <w:spacing w:after="0" w:before="0" w:line="100" w:lineRule="atLeast"/>
              <w:contextualSpacing w:val="false"/>
              <w:jc w:val="both"/>
            </w:pPr>
            <w:r>
              <w:rPr>
                <w:rFonts w:cs="Arial" w:eastAsia="Times New Roman"/>
                <w:b/>
                <w:bCs/>
                <w:sz w:val="24"/>
                <w:szCs w:val="24"/>
              </w:rPr>
              <w:t xml:space="preserve">          </w:t>
            </w:r>
            <w:r>
              <w:rPr>
                <w:rFonts w:cs="Arial" w:eastAsia="Times New Roman"/>
                <w:b/>
                <w:bCs/>
                <w:sz w:val="24"/>
                <w:szCs w:val="24"/>
              </w:rPr>
              <w:t xml:space="preserve">1 дүгээр зүйл. </w:t>
            </w:r>
            <w:r>
              <w:rPr>
                <w:rFonts w:cs="Arial" w:eastAsia="Times New Roman"/>
                <w:sz w:val="24"/>
                <w:szCs w:val="24"/>
              </w:rPr>
              <w:t xml:space="preserve">Монгол Улсын 2014 оны төсвийн тухай хуулийн </w:t>
            </w:r>
            <w:r>
              <w:rPr>
                <w:rFonts w:cs="Arial" w:eastAsia="Times New Roman"/>
                <w:sz w:val="24"/>
                <w:szCs w:val="24"/>
                <w:lang w:val="mn-MN"/>
              </w:rPr>
              <w:t xml:space="preserve">дараах </w:t>
            </w:r>
            <w:r>
              <w:rPr>
                <w:rFonts w:cs="Arial" w:eastAsia="Times New Roman"/>
                <w:sz w:val="24"/>
                <w:szCs w:val="24"/>
              </w:rPr>
              <w:t>зүйлийг доор дурдсанаар өөрчлөн</w:t>
            </w:r>
            <w:r>
              <w:rPr>
                <w:rFonts w:cs="Arial" w:eastAsia="Times New Roman"/>
                <w:sz w:val="24"/>
                <w:szCs w:val="24"/>
                <w:lang w:val="mn-MN"/>
              </w:rPr>
              <w:t xml:space="preserve"> </w:t>
            </w:r>
            <w:r>
              <w:rPr>
                <w:rFonts w:cs="Arial" w:eastAsia="Times New Roman"/>
                <w:sz w:val="24"/>
                <w:szCs w:val="24"/>
              </w:rPr>
              <w:t>найруулсугай</w:t>
            </w:r>
            <w:r>
              <w:rPr>
                <w:rFonts w:cs="Arial" w:eastAsia="Times New Roman"/>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color w:val="000000"/>
                <w:sz w:val="24"/>
                <w:szCs w:val="24"/>
                <w:lang w:val="mn-MN"/>
              </w:rPr>
              <w:t xml:space="preserve">            </w:t>
            </w:r>
            <w:r>
              <w:rPr>
                <w:rFonts w:cs="Arial" w:eastAsia="Times New Roman"/>
                <w:b/>
                <w:bCs/>
                <w:color w:val="000000"/>
                <w:sz w:val="24"/>
                <w:szCs w:val="24"/>
              </w:rPr>
              <w:t>1/3 дугаар зүйл</w:t>
            </w:r>
            <w:r>
              <w:rPr>
                <w:rFonts w:cs="Arial" w:eastAsia="Times New Roman"/>
                <w:b/>
                <w:bCs/>
                <w:color w:val="000000"/>
                <w:sz w:val="24"/>
                <w:szCs w:val="24"/>
                <w:lang w:val="mn-MN"/>
              </w:rPr>
              <w:t xml:space="preserve">д орох өөрчлөлт: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 xml:space="preserve">"3 дугаар зүйл. </w:t>
            </w:r>
            <w:r>
              <w:rPr>
                <w:rFonts w:cs="Arial" w:eastAsia="Times New Roman"/>
                <w:sz w:val="24"/>
                <w:szCs w:val="24"/>
              </w:rPr>
              <w:t>Монгол Улсын төсөвт 2014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p>
          <w:p>
            <w:pPr>
              <w:pStyle w:val="style0"/>
              <w:spacing w:after="0" w:before="0" w:line="100" w:lineRule="atLeast"/>
              <w:contextualSpacing w:val="false"/>
              <w:jc w:val="both"/>
            </w:pPr>
            <w:r>
              <w:rPr/>
            </w:r>
          </w:p>
        </w:tc>
      </w:tr>
      <w:tr>
        <w:trPr>
          <w:trHeight w:hRule="atLeast" w:val="645"/>
          <w:cantSplit w:val="false"/>
        </w:trPr>
        <w:tc>
          <w:tcPr>
            <w:tcW w:type="dxa" w:w="601"/>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w:t>
            </w:r>
            <w:r>
              <w:rPr>
                <w:rFonts w:cs="Arial" w:eastAsia="Times New Roman"/>
                <w:b/>
                <w:bCs/>
                <w:sz w:val="24"/>
                <w:szCs w:val="24"/>
              </w:rPr>
              <w:t>д</w:t>
            </w:r>
          </w:p>
        </w:tc>
        <w:tc>
          <w:tcPr>
            <w:tcW w:type="dxa" w:w="7355"/>
            <w:gridSpan w:val="10"/>
            <w:tcBorders>
              <w:top w:color="00000A" w:space="0" w:sz="4" w:val="single"/>
              <w:left w:val="none"/>
              <w:bottom w:val="none"/>
              <w:right w:color="000001"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Төсвийн ерөнхийлөн захирагч</w:t>
            </w:r>
          </w:p>
        </w:tc>
        <w:tc>
          <w:tcPr>
            <w:tcW w:type="dxa" w:w="1508"/>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Дүн /сая төгрөгөөр/</w:t>
            </w:r>
          </w:p>
        </w:tc>
      </w:tr>
      <w:tr>
        <w:trPr>
          <w:trHeight w:hRule="atLeast" w:val="315"/>
          <w:cantSplit w:val="false"/>
        </w:trPr>
        <w:tc>
          <w:tcPr>
            <w:tcW w:type="dxa" w:w="601"/>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w:t>
            </w:r>
          </w:p>
        </w:tc>
        <w:tc>
          <w:tcPr>
            <w:tcW w:type="dxa" w:w="7355"/>
            <w:gridSpan w:val="10"/>
            <w:tcBorders>
              <w:top w:color="00000A" w:space="0" w:sz="4" w:val="single"/>
              <w:left w:color="00000A" w:space="0" w:sz="4" w:val="single"/>
              <w:bottom w:val="none"/>
              <w:right w:color="000001" w:space="0" w:sz="4" w:val="singl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Монгол Улсын Ерөнхийлөгчийн Тамгын газрын дарга</w:t>
            </w:r>
          </w:p>
        </w:tc>
        <w:tc>
          <w:tcPr>
            <w:tcW w:type="dxa" w:w="1508"/>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20.0</w:t>
            </w:r>
          </w:p>
        </w:tc>
      </w:tr>
      <w:tr>
        <w:trPr>
          <w:trHeight w:hRule="atLeast" w:val="315"/>
          <w:cantSplit w:val="false"/>
        </w:trPr>
        <w:tc>
          <w:tcPr>
            <w:tcW w:type="dxa" w:w="601"/>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 </w:t>
            </w:r>
          </w:p>
        </w:tc>
        <w:tc>
          <w:tcPr>
            <w:tcW w:type="dxa" w:w="6250"/>
            <w:gridSpan w:val="9"/>
            <w:tcBorders>
              <w:top w:val="none"/>
              <w:left w:val="none"/>
              <w:bottom w:color="00000A" w:space="0" w:sz="4" w:val="singl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20.0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w:t>
            </w:r>
          </w:p>
        </w:tc>
        <w:tc>
          <w:tcPr>
            <w:tcW w:type="dxa" w:w="6605"/>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Шүүхийн ерөнхий зөвлөлийн дарга</w:t>
            </w:r>
          </w:p>
        </w:tc>
        <w:tc>
          <w:tcPr>
            <w:tcW w:type="dxa" w:w="748"/>
            <w:gridSpan w:val="2"/>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10"/>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10.0</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10.0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3</w:t>
            </w:r>
          </w:p>
        </w:tc>
        <w:tc>
          <w:tcPr>
            <w:tcW w:type="dxa" w:w="6605"/>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Санхүүгийн зохицуулах хорооны дарга</w:t>
            </w:r>
          </w:p>
        </w:tc>
        <w:tc>
          <w:tcPr>
            <w:tcW w:type="dxa" w:w="748"/>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10"/>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800.0</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800.0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4</w:t>
            </w:r>
          </w:p>
        </w:tc>
        <w:tc>
          <w:tcPr>
            <w:tcW w:type="dxa" w:w="4877"/>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Төрийн албаны зөвлөлийн дарга</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65.0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65.0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5</w:t>
            </w:r>
          </w:p>
        </w:tc>
        <w:tc>
          <w:tcPr>
            <w:tcW w:type="dxa" w:w="4877"/>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Монгол Улсын Ерөнхий аудитор</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4.1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4.1</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6</w:t>
            </w:r>
          </w:p>
        </w:tc>
        <w:tc>
          <w:tcPr>
            <w:tcW w:type="dxa" w:w="6605"/>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Үндэсний статистикийн хорооны дарга</w:t>
            </w:r>
          </w:p>
        </w:tc>
        <w:tc>
          <w:tcPr>
            <w:tcW w:type="dxa" w:w="748"/>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10"/>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14.4</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 </w:t>
            </w:r>
          </w:p>
        </w:tc>
        <w:tc>
          <w:tcPr>
            <w:tcW w:type="dxa" w:w="6250"/>
            <w:gridSpan w:val="9"/>
            <w:tcBorders>
              <w:top w:val="none"/>
              <w:left w:val="none"/>
              <w:bottom w:color="00000A" w:space="0" w:sz="4" w:val="single"/>
              <w:right w:color="000001"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sz w:val="24"/>
                <w:szCs w:val="24"/>
              </w:rPr>
              <w:t>14.4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7</w:t>
            </w:r>
          </w:p>
        </w:tc>
        <w:tc>
          <w:tcPr>
            <w:tcW w:type="dxa" w:w="4877"/>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Монгол Улсын Ерөнхий сайд</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6"/>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42,810.6</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3"/>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Төрийн өмчийн хороо</w:t>
            </w:r>
          </w:p>
        </w:tc>
        <w:tc>
          <w:tcPr>
            <w:tcW w:type="dxa" w:w="1730"/>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34,723.4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Бүх нийтийн үйлчилгээний үүргийн сан</w:t>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3,927.0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3"/>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Цөмийн энергийн газар</w:t>
            </w:r>
          </w:p>
        </w:tc>
        <w:tc>
          <w:tcPr>
            <w:tcW w:type="dxa" w:w="1730"/>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2,545.6</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1,614.6</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8</w:t>
            </w:r>
          </w:p>
        </w:tc>
        <w:tc>
          <w:tcPr>
            <w:tcW w:type="dxa" w:w="4877"/>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Монгол Улсын Шадар сайд</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15,388.8</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Мэргэжлийн хяналтын ерөнхий газар</w:t>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1,154.0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3"/>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Оюуны өмчийн газар</w:t>
            </w:r>
          </w:p>
        </w:tc>
        <w:tc>
          <w:tcPr>
            <w:tcW w:type="dxa" w:w="1730"/>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600.0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Стандартчилал, хэмжил зүйн газар</w:t>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1,683.3</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Аймаг, нийслэлийн мэргэжлийн хяналтын газар</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1,212.1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Хилийн мэргэжлийн хяналтын алба</w:t>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479.1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5,010.3</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5,250.0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9</w:t>
            </w:r>
          </w:p>
        </w:tc>
        <w:tc>
          <w:tcPr>
            <w:tcW w:type="dxa" w:w="6605"/>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Засгийн газрын Хэрэг эрхлэх газрын дарга</w:t>
            </w:r>
          </w:p>
        </w:tc>
        <w:tc>
          <w:tcPr>
            <w:tcW w:type="dxa" w:w="74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10"/>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2,406.7</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2,406.7</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10</w:t>
            </w:r>
          </w:p>
        </w:tc>
        <w:tc>
          <w:tcPr>
            <w:tcW w:type="dxa" w:w="7355"/>
            <w:gridSpan w:val="10"/>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Байгаль орчин, ногоон хөгжил, аялал жуулчлалын сайд</w:t>
            </w:r>
          </w:p>
        </w:tc>
        <w:tc>
          <w:tcPr>
            <w:tcW w:type="dxa" w:w="1508"/>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226.1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226.1</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11</w:t>
            </w:r>
          </w:p>
        </w:tc>
        <w:tc>
          <w:tcPr>
            <w:tcW w:type="dxa" w:w="3860"/>
            <w:gridSpan w:val="4"/>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Гадаад хэргийн сайд</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32"/>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15,720.6</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Дипломат төлөөлөгчийн газрууд</w:t>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10,519.1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lang w:val="mn-MN"/>
              </w:rPr>
              <w:t>"</w:t>
            </w:r>
            <w:r>
              <w:rPr>
                <w:rFonts w:cs="Arial" w:eastAsia="Times New Roman"/>
                <w:sz w:val="24"/>
                <w:szCs w:val="24"/>
              </w:rPr>
              <w:t>Дипломат байгууллагын үйлчилгээг эрхлэх газар</w:t>
            </w:r>
            <w:r>
              <w:rPr>
                <w:rFonts w:cs="Arial" w:eastAsia="Times New Roman"/>
                <w:sz w:val="24"/>
                <w:szCs w:val="24"/>
                <w:lang w:val="mn-MN"/>
              </w:rPr>
              <w:t>"</w:t>
            </w:r>
            <w:r>
              <w:rPr>
                <w:rFonts w:cs="Arial" w:eastAsia="Times New Roman"/>
                <w:sz w:val="24"/>
                <w:szCs w:val="24"/>
              </w:rPr>
              <w:t xml:space="preserve"> улсын төсөвт үйлдвэрийн газар</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4,221.5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980.0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12</w:t>
            </w:r>
          </w:p>
        </w:tc>
        <w:tc>
          <w:tcPr>
            <w:tcW w:type="dxa" w:w="2645"/>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Сангийн сайд</w:t>
            </w:r>
          </w:p>
        </w:tc>
        <w:tc>
          <w:tcPr>
            <w:tcW w:type="dxa" w:w="1213"/>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019"/>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25"/>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52"/>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4,134,473.2</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3"/>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Татварын ерөнхий газар</w:t>
            </w:r>
          </w:p>
        </w:tc>
        <w:tc>
          <w:tcPr>
            <w:tcW w:type="dxa" w:w="1730"/>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2,078,909.4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 xml:space="preserve">     </w:t>
            </w:r>
            <w:r>
              <w:rPr>
                <w:rFonts w:cs="Arial" w:eastAsia="Times New Roman"/>
                <w:sz w:val="24"/>
                <w:szCs w:val="24"/>
              </w:rPr>
              <w:t>үүнээс: Төсвийн тогтворжуулалтын</w:t>
            </w:r>
            <w:r>
              <w:rPr>
                <w:rFonts w:cs="Arial" w:eastAsia="Times New Roman"/>
                <w:sz w:val="24"/>
                <w:szCs w:val="24"/>
                <w:lang w:val="mn-MN"/>
              </w:rPr>
              <w:t xml:space="preserve"> </w:t>
            </w:r>
            <w:r>
              <w:rPr>
                <w:rFonts w:cs="Arial" w:eastAsia="Times New Roman"/>
                <w:sz w:val="24"/>
                <w:szCs w:val="24"/>
              </w:rPr>
              <w:t>сан</w:t>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29,799.6</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3"/>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Гаалийн ерөнхий газар</w:t>
            </w:r>
          </w:p>
        </w:tc>
        <w:tc>
          <w:tcPr>
            <w:tcW w:type="dxa" w:w="1730"/>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1,919,915.7</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2755"/>
            <w:gridSpan w:val="3"/>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Сангийн яам</w:t>
            </w:r>
          </w:p>
        </w:tc>
        <w:tc>
          <w:tcPr>
            <w:tcW w:type="dxa" w:w="1019"/>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6"/>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64,816.7</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65,739.1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5,092.3</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13</w:t>
            </w:r>
          </w:p>
        </w:tc>
        <w:tc>
          <w:tcPr>
            <w:tcW w:type="dxa" w:w="2645"/>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Хууль зүйн сайд</w:t>
            </w:r>
          </w:p>
        </w:tc>
        <w:tc>
          <w:tcPr>
            <w:tcW w:type="dxa" w:w="1213"/>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019"/>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25"/>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52"/>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49,402.9</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Улсын бүртгэлийн ерөнхий газар</w:t>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12,908.1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3"/>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Замын цагдаагийн газар</w:t>
            </w:r>
          </w:p>
        </w:tc>
        <w:tc>
          <w:tcPr>
            <w:tcW w:type="dxa" w:w="1730"/>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1,875.0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22,177.1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Нийгмийн даатгалын сангаас улсын эмнэлэгт олгох санхүүжилтийн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841.5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11,601.1</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14</w:t>
            </w:r>
          </w:p>
        </w:tc>
        <w:tc>
          <w:tcPr>
            <w:tcW w:type="dxa" w:w="3860"/>
            <w:gridSpan w:val="4"/>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Аж үйлдвэрийн сайд</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32"/>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86,849.4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50,000.0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36,849.4</w:t>
            </w:r>
          </w:p>
        </w:tc>
      </w:tr>
      <w:tr>
        <w:trPr>
          <w:trHeight w:hRule="atLeast" w:val="315"/>
          <w:cantSplit w:val="false"/>
        </w:trPr>
        <w:tc>
          <w:tcPr>
            <w:tcW w:type="dxa" w:w="601"/>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15</w:t>
            </w:r>
          </w:p>
        </w:tc>
        <w:tc>
          <w:tcPr>
            <w:tcW w:type="dxa" w:w="4877"/>
            <w:gridSpan w:val="6"/>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Барилга, хот байгуулалтын сайд</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4,200.0</w:t>
            </w:r>
          </w:p>
        </w:tc>
      </w:tr>
      <w:tr>
        <w:trPr>
          <w:trHeight w:hRule="atLeast" w:val="315"/>
          <w:cantSplit w:val="false"/>
        </w:trPr>
        <w:tc>
          <w:tcPr>
            <w:tcW w:type="dxa" w:w="601"/>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 </w:t>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Барилга, хот байгуулалтын бусад орлого</w:t>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1,200.0</w:t>
            </w:r>
          </w:p>
        </w:tc>
      </w:tr>
      <w:tr>
        <w:trPr>
          <w:trHeight w:hRule="atLeast" w:val="315"/>
          <w:cantSplit w:val="false"/>
        </w:trPr>
        <w:tc>
          <w:tcPr>
            <w:tcW w:type="dxa" w:w="601"/>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 </w:t>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 xml:space="preserve">Газрын харилцаа, </w:t>
            </w:r>
            <w:r>
              <w:rPr>
                <w:rFonts w:cs="Arial" w:eastAsia="Times New Roman"/>
                <w:sz w:val="24"/>
                <w:szCs w:val="24"/>
                <w:u w:val="none"/>
              </w:rPr>
              <w:t>геодези</w:t>
            </w:r>
            <w:r>
              <w:rPr>
                <w:rFonts w:cs="Arial" w:eastAsia="Times New Roman"/>
                <w:sz w:val="24"/>
                <w:szCs w:val="24"/>
              </w:rPr>
              <w:t>, зураг зүйн газар</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2,550.0</w:t>
            </w:r>
          </w:p>
        </w:tc>
      </w:tr>
      <w:tr>
        <w:trPr>
          <w:trHeight w:hRule="atLeast" w:val="315"/>
          <w:cantSplit w:val="false"/>
        </w:trPr>
        <w:tc>
          <w:tcPr>
            <w:tcW w:type="dxa" w:w="601"/>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 </w:t>
            </w:r>
          </w:p>
        </w:tc>
        <w:tc>
          <w:tcPr>
            <w:tcW w:type="dxa" w:w="6250"/>
            <w:gridSpan w:val="9"/>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Зураг төсөл, эрдэм шинжилгээний институт</w:t>
            </w:r>
          </w:p>
        </w:tc>
        <w:tc>
          <w:tcPr>
            <w:tcW w:type="dxa" w:w="1509"/>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450.0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16</w:t>
            </w:r>
          </w:p>
        </w:tc>
        <w:tc>
          <w:tcPr>
            <w:tcW w:type="dxa" w:w="4877"/>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Батлан хамгаалахын сайд</w:t>
            </w:r>
          </w:p>
        </w:tc>
        <w:tc>
          <w:tcPr>
            <w:tcW w:type="dxa" w:w="1731"/>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6"/>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42,230.0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Нийгмийн даатгалын сангаас улсын эмнэлэгт олгох санхүүжилтийн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4,822.0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37,408.0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17</w:t>
            </w:r>
          </w:p>
        </w:tc>
        <w:tc>
          <w:tcPr>
            <w:tcW w:type="dxa" w:w="6605"/>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Боловсрол, соёл, шинжлэх ухааны сайд</w:t>
            </w:r>
          </w:p>
        </w:tc>
        <w:tc>
          <w:tcPr>
            <w:tcW w:type="dxa" w:w="74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10"/>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2,873.1</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2,873.1</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18</w:t>
            </w:r>
          </w:p>
        </w:tc>
        <w:tc>
          <w:tcPr>
            <w:tcW w:type="dxa" w:w="3860"/>
            <w:gridSpan w:val="4"/>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Зам, тээврийн сайд</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32"/>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73,893.5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Иргэний нисэхийн ерөнхий газар</w:t>
            </w:r>
          </w:p>
        </w:tc>
        <w:tc>
          <w:tcPr>
            <w:tcW w:type="dxa" w:w="748"/>
            <w:gridSpan w:val="2"/>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67,919.0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6250"/>
            <w:gridSpan w:val="9"/>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"Монголын төмөр зам" төрийн өмчит хувьцаат компани</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802.9</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Зам</w:t>
            </w:r>
            <w:r>
              <w:rPr>
                <w:rFonts w:cs="Arial" w:eastAsia="Times New Roman"/>
                <w:b/>
                <w:i/>
                <w:sz w:val="24"/>
                <w:szCs w:val="24"/>
                <w:lang w:val="mn-MN"/>
              </w:rPr>
              <w:t>,</w:t>
            </w:r>
            <w:r>
              <w:rPr>
                <w:rFonts w:cs="Arial" w:eastAsia="Times New Roman"/>
                <w:sz w:val="24"/>
                <w:szCs w:val="24"/>
              </w:rPr>
              <w:t xml:space="preserve"> тээврийн бусад орлого</w:t>
            </w:r>
          </w:p>
        </w:tc>
        <w:tc>
          <w:tcPr>
            <w:tcW w:type="dxa" w:w="748"/>
            <w:gridSpan w:val="2"/>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1,584.4</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6250"/>
            <w:gridSpan w:val="9"/>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lang w:val="mn-MN"/>
              </w:rPr>
              <w:t>"</w:t>
            </w:r>
            <w:r>
              <w:rPr>
                <w:rFonts w:cs="Arial" w:eastAsia="Times New Roman"/>
                <w:sz w:val="24"/>
                <w:szCs w:val="24"/>
              </w:rPr>
              <w:t>Авто замын хяналт, эрдэм шинжилгээ, судалгааны төв</w:t>
            </w:r>
            <w:r>
              <w:rPr>
                <w:rFonts w:cs="Arial" w:eastAsia="Times New Roman"/>
                <w:sz w:val="24"/>
                <w:szCs w:val="24"/>
                <w:lang w:val="mn-MN"/>
              </w:rPr>
              <w:t>"</w:t>
            </w:r>
            <w:r>
              <w:rPr>
                <w:rFonts w:cs="Arial" w:eastAsia="Times New Roman"/>
                <w:sz w:val="24"/>
                <w:szCs w:val="24"/>
              </w:rPr>
              <w:t xml:space="preserve"> улсын төсөвт үйлдвэрийн газар</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2,350.0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c>
          <w:tcPr>
            <w:tcW w:type="dxa" w:w="1104"/>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
          </w:p>
        </w:tc>
        <w:tc>
          <w:tcPr>
            <w:tcW w:type="dxa" w:w="5503"/>
            <w:gridSpan w:val="7"/>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Монгол Улсын далайн захиргаа</w:t>
            </w:r>
          </w:p>
        </w:tc>
        <w:tc>
          <w:tcPr>
            <w:tcW w:type="dxa" w:w="748"/>
            <w:gridSpan w:val="2"/>
            <w:tcBorders>
              <w:top w:val="none"/>
              <w:left w:val="none"/>
              <w:bottom w:val="none"/>
              <w:right w:color="00000A" w:space="0" w:sz="4" w:val="singl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274.4</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contextualSpacing w:val="false"/>
            </w:pPr>
            <w:r>
              <w:rPr/>
            </w:r>
          </w:p>
        </w:tc>
        <w:tc>
          <w:tcPr>
            <w:tcW w:type="dxa" w:w="6250"/>
            <w:gridSpan w:val="9"/>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962.8</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19</w:t>
            </w:r>
          </w:p>
        </w:tc>
        <w:tc>
          <w:tcPr>
            <w:tcW w:type="dxa" w:w="2645"/>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Уул уурхайн сайд</w:t>
            </w:r>
          </w:p>
        </w:tc>
        <w:tc>
          <w:tcPr>
            <w:tcW w:type="dxa" w:w="1213"/>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019"/>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25"/>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52"/>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250,085.5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3"/>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Ашигт малтмалын газар</w:t>
            </w:r>
          </w:p>
        </w:tc>
        <w:tc>
          <w:tcPr>
            <w:tcW w:type="dxa" w:w="1730"/>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28,912.2</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3773"/>
            <w:gridSpan w:val="5"/>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Газрын тосны газар</w:t>
            </w:r>
          </w:p>
        </w:tc>
        <w:tc>
          <w:tcPr>
            <w:tcW w:type="dxa" w:w="1730"/>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748"/>
            <w:gridSpan w:val="2"/>
            <w:tcBorders>
              <w:top w:val="none"/>
              <w:left w:val="none"/>
              <w:bottom w:val="none"/>
              <w:right w:val="none"/>
            </w:tcBorders>
            <w:shd w:fill="FFFFFF" w:val="clear"/>
            <w:vAlign w:val="center"/>
          </w:tcPr>
          <w:p>
            <w:pPr>
              <w:pStyle w:val="style0"/>
              <w:spacing w:after="0" w:before="0" w:line="100" w:lineRule="atLeast"/>
              <w:contextualSpacing w:val="false"/>
              <w:jc w:val="center"/>
            </w:pPr>
            <w:r>
              <w:rPr/>
            </w:r>
          </w:p>
        </w:tc>
        <w:tc>
          <w:tcPr>
            <w:tcW w:type="dxa" w:w="1508"/>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221,168.1</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5.2</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20</w:t>
            </w:r>
          </w:p>
        </w:tc>
        <w:tc>
          <w:tcPr>
            <w:tcW w:type="dxa" w:w="3860"/>
            <w:gridSpan w:val="4"/>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Хөдөлмөрийн сайд</w:t>
            </w:r>
          </w:p>
        </w:tc>
        <w:tc>
          <w:tcPr>
            <w:tcW w:type="dxa" w:w="101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732"/>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7"/>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89,459.0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89,459.0</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21</w:t>
            </w:r>
          </w:p>
        </w:tc>
        <w:tc>
          <w:tcPr>
            <w:tcW w:type="dxa" w:w="6605"/>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Хүн амын хөгжил, нийгмийн хамгааллын сайд</w:t>
            </w:r>
          </w:p>
        </w:tc>
        <w:tc>
          <w:tcPr>
            <w:tcW w:type="dxa" w:w="748"/>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10"/>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3,225.2</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Нийгмийн даатгалын сангаас улсын эмнэлэгт олгох санхүүжилтийн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576.8</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2,648.3</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22</w:t>
            </w:r>
          </w:p>
        </w:tc>
        <w:tc>
          <w:tcPr>
            <w:tcW w:type="dxa" w:w="4877"/>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Хүнс, хөдөө аж ахуйн сайд</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29,875.5</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олгосон зээлийн эргэн төлөлт</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24,000.0</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5,875.5</w:t>
            </w:r>
          </w:p>
        </w:tc>
      </w:tr>
      <w:tr>
        <w:trPr>
          <w:trHeight w:hRule="atLeast" w:val="315"/>
          <w:cantSplit w:val="false"/>
        </w:trPr>
        <w:tc>
          <w:tcPr>
            <w:tcW w:type="dxa" w:w="601"/>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23</w:t>
            </w:r>
          </w:p>
        </w:tc>
        <w:tc>
          <w:tcPr>
            <w:tcW w:type="dxa" w:w="4877"/>
            <w:gridSpan w:val="6"/>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b/>
                <w:bCs/>
                <w:sz w:val="24"/>
                <w:szCs w:val="24"/>
              </w:rPr>
              <w:t>Эрүүл мэнд, спортын сайд</w:t>
            </w:r>
          </w:p>
        </w:tc>
        <w:tc>
          <w:tcPr>
            <w:tcW w:type="dxa" w:w="1731"/>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746"/>
            <w:gridSpan w:val="2"/>
            <w:tcBorders>
              <w:top w:color="00000A" w:space="0" w:sz="4" w:val="single"/>
              <w:left w:val="none"/>
              <w:bottom w:val="none"/>
              <w:right w:val="none"/>
            </w:tcBorders>
            <w:shd w:fill="FFFFFF" w:val="clear"/>
            <w:vAlign w:val="center"/>
          </w:tcPr>
          <w:p>
            <w:pPr>
              <w:pStyle w:val="style0"/>
              <w:spacing w:after="0" w:before="0" w:line="100" w:lineRule="atLeast"/>
              <w:contextualSpacing w:val="false"/>
              <w:jc w:val="center"/>
            </w:pPr>
            <w:r>
              <w:rPr>
                <w:rFonts w:cs="Arial" w:eastAsia="Times New Roman"/>
                <w:sz w:val="24"/>
                <w:szCs w:val="24"/>
              </w:rPr>
              <w:t> </w:t>
            </w:r>
          </w:p>
        </w:tc>
        <w:tc>
          <w:tcPr>
            <w:tcW w:type="dxa" w:w="1509"/>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137,021.9</w:t>
            </w:r>
          </w:p>
        </w:tc>
      </w:tr>
      <w:tr>
        <w:trPr>
          <w:trHeight w:hRule="atLeast" w:val="315"/>
          <w:cantSplit w:val="false"/>
        </w:trPr>
        <w:tc>
          <w:tcPr>
            <w:tcW w:type="dxa" w:w="601"/>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6250"/>
            <w:gridSpan w:val="9"/>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Нийгмийн даатгалын сангаас улсын эмнэлэгт олгох санхүүжилтийн орлого</w:t>
            </w:r>
          </w:p>
        </w:tc>
        <w:tc>
          <w:tcPr>
            <w:tcW w:type="dxa" w:w="1509"/>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123,395.3</w:t>
            </w:r>
          </w:p>
        </w:tc>
      </w:tr>
      <w:tr>
        <w:trPr>
          <w:trHeight w:hRule="atLeast" w:val="315"/>
          <w:cantSplit w:val="false"/>
        </w:trPr>
        <w:tc>
          <w:tcPr>
            <w:tcW w:type="dxa" w:w="601"/>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 </w:t>
            </w:r>
          </w:p>
        </w:tc>
        <w:tc>
          <w:tcPr>
            <w:tcW w:type="dxa" w:w="1104"/>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 </w:t>
            </w:r>
          </w:p>
        </w:tc>
        <w:tc>
          <w:tcPr>
            <w:tcW w:type="dxa" w:w="6250"/>
            <w:gridSpan w:val="9"/>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Харьяалагдах төсөвт байгууллагын өөрийн орлого</w:t>
            </w:r>
          </w:p>
        </w:tc>
        <w:tc>
          <w:tcPr>
            <w:tcW w:type="dxa" w:w="1509"/>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13,626.6</w:t>
            </w:r>
          </w:p>
        </w:tc>
      </w:tr>
      <w:tr>
        <w:trPr>
          <w:trHeight w:hRule="atLeast" w:val="1345"/>
          <w:cantSplit w:val="false"/>
        </w:trPr>
        <w:tc>
          <w:tcPr>
            <w:tcW w:type="dxa" w:w="9464"/>
            <w:gridSpan w:val="12"/>
            <w:tcBorders>
              <w:top w:val="none"/>
              <w:left w:val="none"/>
              <w:bottom w:val="none"/>
              <w:right w:val="none"/>
            </w:tcBorders>
            <w:shd w:fill="FFFFFF" w:val="clear"/>
            <w:vAlign w:val="center"/>
          </w:tcPr>
          <w:p>
            <w:pPr>
              <w:pStyle w:val="style0"/>
              <w:spacing w:after="0" w:before="0" w:line="100" w:lineRule="atLeast"/>
              <w:contextualSpacing w:val="false"/>
            </w:pPr>
            <w:r>
              <w:rPr>
                <w:sz w:val="24"/>
                <w:szCs w:val="24"/>
                <w:lang w:val="mn-MN"/>
              </w:rPr>
              <w:tab/>
              <w:tab/>
              <w:tab/>
              <w:t xml:space="preserve">                                                                                                              </w:t>
            </w:r>
            <w:r>
              <w:rPr>
                <w:rFonts w:cs="Arial" w:eastAsia="Times New Roman"/>
                <w:b/>
                <w:bCs/>
                <w:sz w:val="24"/>
                <w:szCs w:val="24"/>
                <w:lang w:val="mn-MN"/>
              </w:rPr>
              <w:t xml:space="preserve">                                     </w:t>
            </w:r>
          </w:p>
          <w:p>
            <w:pPr>
              <w:pStyle w:val="style0"/>
              <w:spacing w:after="0" w:before="0" w:line="100" w:lineRule="atLeast"/>
              <w:contextualSpacing w:val="false"/>
            </w:pPr>
            <w:r>
              <w:rPr>
                <w:rFonts w:cs="Arial" w:eastAsia="Times New Roman"/>
                <w:b/>
                <w:bCs/>
                <w:sz w:val="24"/>
                <w:szCs w:val="24"/>
                <w:lang w:val="mn-MN"/>
              </w:rPr>
              <w:t xml:space="preserve">            </w:t>
            </w:r>
            <w:r>
              <w:rPr>
                <w:rFonts w:cs="Arial" w:eastAsia="Times New Roman"/>
                <w:b/>
                <w:bCs/>
                <w:sz w:val="24"/>
                <w:szCs w:val="24"/>
              </w:rPr>
              <w:t>2/5 дугаар зүйл: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 xml:space="preserve">"5 дугаар зүйл. </w:t>
            </w:r>
            <w:r>
              <w:rPr>
                <w:rFonts w:cs="Arial" w:eastAsia="Times New Roman"/>
                <w:sz w:val="24"/>
                <w:szCs w:val="24"/>
              </w:rPr>
              <w:t>Монгол Улсын төсвөөс 2014 оны төсвийн жилд төсвийн ерөнхийлөн захирагч нарт доор дурдсан төсөв зарцуулах эрхийг олгосугай:</w:t>
            </w:r>
          </w:p>
          <w:p>
            <w:pPr>
              <w:pStyle w:val="style0"/>
              <w:spacing w:after="0" w:before="0" w:line="100" w:lineRule="atLeast"/>
              <w:contextualSpacing w:val="false"/>
              <w:jc w:val="both"/>
            </w:pPr>
            <w:r>
              <w:rPr/>
            </w:r>
          </w:p>
        </w:tc>
      </w:tr>
      <w:tr>
        <w:trPr>
          <w:trHeight w:hRule="atLeast" w:val="555"/>
          <w:cantSplit w:val="false"/>
        </w:trPr>
        <w:tc>
          <w:tcPr>
            <w:tcW w:type="dxa" w:w="595"/>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6703"/>
            <w:gridSpan w:val="9"/>
            <w:tcBorders>
              <w:top w:color="00000A" w:space="0" w:sz="4" w:val="single"/>
              <w:left w:val="none"/>
              <w:bottom w:val="none"/>
              <w:right w:color="000001"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Төсвийн ерөнхийлөн захирагч</w:t>
            </w:r>
          </w:p>
        </w:tc>
        <w:tc>
          <w:tcPr>
            <w:tcW w:type="dxa" w:w="2166"/>
            <w:gridSpan w:val="2"/>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Дүн /сая төгрөгөөр/</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w:t>
            </w:r>
          </w:p>
        </w:tc>
        <w:tc>
          <w:tcPr>
            <w:tcW w:type="dxa" w:w="6703"/>
            <w:gridSpan w:val="9"/>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Монгол Улсын Ерөнхийлөгчийн Тамгын газрын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8,874.8</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8,747.2</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center"/>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127.6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Их Хурлын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23,418.8</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22,918.8</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500.0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Үндсэн хуулийн цэцийн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766.2</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766.2</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4</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Улсын дээд шүүхийн Ерөнхий шүүгч</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3,448.6</w:t>
            </w:r>
          </w:p>
        </w:tc>
      </w:tr>
      <w:tr>
        <w:trPr>
          <w:trHeight w:hRule="atLeast" w:val="270"/>
          <w:cantSplit w:val="false"/>
        </w:trPr>
        <w:tc>
          <w:tcPr>
            <w:tcW w:type="dxa" w:w="595"/>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3,448.6</w:t>
            </w:r>
          </w:p>
        </w:tc>
      </w:tr>
      <w:tr>
        <w:trPr>
          <w:trHeight w:hRule="atLeast" w:val="270"/>
          <w:cantSplit w:val="false"/>
        </w:trPr>
        <w:tc>
          <w:tcPr>
            <w:tcW w:type="dxa" w:w="595"/>
            <w:tcBorders>
              <w:top w:color="00000A" w:space="0" w:sz="4" w:val="single"/>
              <w:left w:color="00000A" w:space="0" w:sz="4" w:val="single"/>
              <w:bottom w:val="none"/>
              <w:right w:color="00000A" w:space="0" w:sz="4" w:val="singl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5</w:t>
            </w:r>
          </w:p>
        </w:tc>
        <w:tc>
          <w:tcPr>
            <w:tcW w:type="dxa" w:w="6703"/>
            <w:gridSpan w:val="9"/>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Шүүхийн ерөнхий зөвлөлийн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58,465.9</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color="00000A" w:space="0" w:sz="4" w:val="singl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57,970.3</w:t>
            </w:r>
          </w:p>
        </w:tc>
      </w:tr>
      <w:tr>
        <w:trPr>
          <w:trHeight w:hRule="atLeast" w:val="270"/>
          <w:cantSplit w:val="false"/>
        </w:trPr>
        <w:tc>
          <w:tcPr>
            <w:tcW w:type="dxa" w:w="595"/>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color="00000A" w:space="0" w:sz="4" w:val="single"/>
              <w:right w:color="00000A" w:space="0" w:sz="4" w:val="singl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495.6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6</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 xml:space="preserve">Хүний эрхийн </w:t>
            </w:r>
            <w:r>
              <w:rPr>
                <w:rFonts w:cs="Arial" w:eastAsia="Times New Roman"/>
                <w:b/>
                <w:bCs/>
                <w:sz w:val="24"/>
                <w:szCs w:val="24"/>
                <w:lang w:val="mn-MN"/>
              </w:rPr>
              <w:t>Үндэсний</w:t>
            </w:r>
            <w:r>
              <w:rPr>
                <w:rFonts w:cs="Arial" w:eastAsia="Times New Roman"/>
                <w:b/>
                <w:bCs/>
                <w:sz w:val="24"/>
                <w:szCs w:val="24"/>
              </w:rPr>
              <w:t xml:space="preserve"> </w:t>
            </w:r>
            <w:r>
              <w:rPr>
                <w:rFonts w:cs="Arial" w:eastAsia="Times New Roman"/>
                <w:b/>
                <w:bCs/>
                <w:sz w:val="24"/>
                <w:szCs w:val="24"/>
                <w:lang w:val="mn-MN"/>
              </w:rPr>
              <w:t xml:space="preserve">Комиссын </w:t>
            </w:r>
            <w:r>
              <w:rPr>
                <w:rFonts w:cs="Arial" w:eastAsia="Times New Roman"/>
                <w:b/>
                <w:bCs/>
                <w:sz w:val="24"/>
                <w:szCs w:val="24"/>
              </w:rPr>
              <w:t>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935.3</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830.3</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105.0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7</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Улсын ерөнхий прокурор</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19,219.1</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17,060.1</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2,159.0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8</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Үндэсний аюулгүй байдлын зөвлөлийн нарийн бичгийн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1,616.3</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1,616.3</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9</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Ерөнхий аудитор</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8,489.4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7,427.2</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1,062.2</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10</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Авлигатай тэмцэх газрын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15,329.0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11,797.2</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3,531.8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11</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Санхүүгийн зохицуулах хорооны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2,516.3</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2,516.3</w:t>
            </w:r>
          </w:p>
        </w:tc>
      </w:tr>
      <w:tr>
        <w:trPr>
          <w:trHeight w:hRule="atLeast" w:val="255"/>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12</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Төрийн албаны зөвлөлийн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727.9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727.9</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13</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Үндэсний статистикийн хорооны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9,944.4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9,002.6</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941.8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14</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Сонгуулийн ерөнхий хорооны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801.0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771.0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15</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Цагаатгах ажлыг удирдан зохион байгуулах улсын комиссын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916.9</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916.9</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16</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Ерөнхий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139,594.2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65,904.7</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58,553.4</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15,136.1</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17</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Шадар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119,572.0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82,623.1</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36,948.9</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18</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Засгийн газрын Хэрэг эрхлэх газрын дарга</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23,490.1</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16,730.1</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6,760.0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19</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 xml:space="preserve">Байгаль орчин, ногоон хөгжил, аялал </w:t>
            </w:r>
            <w:r>
              <w:rPr>
                <w:rFonts w:cs="Arial" w:eastAsia="Times New Roman"/>
                <w:b/>
                <w:bCs/>
                <w:sz w:val="24"/>
                <w:szCs w:val="24"/>
                <w:u w:val="none"/>
              </w:rPr>
              <w:t>жуулчлалын</w:t>
            </w:r>
            <w:r>
              <w:rPr>
                <w:rFonts w:cs="Arial" w:eastAsia="Times New Roman"/>
                <w:b/>
                <w:bCs/>
                <w:sz w:val="24"/>
                <w:szCs w:val="24"/>
              </w:rPr>
              <w:t xml:space="preserve">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70,664.2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56,695.5</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13,968.7</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20</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Гадаад хэргийн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54,125.9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45,131.6</w:t>
            </w:r>
          </w:p>
        </w:tc>
      </w:tr>
      <w:tr>
        <w:trPr>
          <w:trHeight w:hRule="atLeast" w:val="270"/>
          <w:cantSplit w:val="false"/>
        </w:trPr>
        <w:tc>
          <w:tcPr>
            <w:tcW w:type="dxa" w:w="595"/>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8,994.3</w:t>
            </w:r>
          </w:p>
        </w:tc>
      </w:tr>
      <w:tr>
        <w:trPr>
          <w:trHeight w:hRule="atLeast" w:val="270"/>
          <w:cantSplit w:val="false"/>
        </w:trPr>
        <w:tc>
          <w:tcPr>
            <w:tcW w:type="dxa" w:w="595"/>
            <w:tcBorders>
              <w:top w:color="00000A" w:space="0" w:sz="4" w:val="single"/>
              <w:left w:color="00000A" w:space="0" w:sz="4" w:val="single"/>
              <w:bottom w:val="none"/>
              <w:right w:color="00000A" w:space="0" w:sz="4" w:val="singl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21</w:t>
            </w:r>
          </w:p>
        </w:tc>
        <w:tc>
          <w:tcPr>
            <w:tcW w:type="dxa" w:w="6703"/>
            <w:gridSpan w:val="9"/>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Сангийн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1,888,793.8</w:t>
            </w:r>
          </w:p>
        </w:tc>
      </w:tr>
      <w:tr>
        <w:trPr>
          <w:trHeight w:hRule="atLeast" w:val="270"/>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color="00000A" w:space="0" w:sz="4" w:val="singl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988,593.9</w:t>
            </w:r>
          </w:p>
        </w:tc>
      </w:tr>
      <w:tr>
        <w:trPr>
          <w:trHeight w:hRule="atLeast" w:val="270"/>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2"/>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7"/>
            <w:gridSpan w:val="2"/>
            <w:tcBorders>
              <w:top w:val="none"/>
              <w:left w:val="none"/>
              <w:bottom w:val="none"/>
              <w:right w:color="00000A" w:space="0" w:sz="4" w:val="single"/>
            </w:tcBorders>
            <w:shd w:fill="FFFFFF" w:val="clear"/>
            <w:vAlign w:val="bottom"/>
          </w:tcPr>
          <w:p>
            <w:pPr>
              <w:pStyle w:val="style0"/>
              <w:spacing w:after="0" w:before="0" w:line="100" w:lineRule="atLeast"/>
              <w:contextualSpacing w:val="false"/>
            </w:pPr>
            <w:r>
              <w:rPr/>
            </w:r>
          </w:p>
        </w:tc>
        <w:tc>
          <w:tcPr>
            <w:tcW w:type="dxa" w:w="2167"/>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41,928.8</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color="00000A" w:space="0" w:sz="4" w:val="singl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29,913.7</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18,282.7</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Засгийн газрын үнэт цаасны үндсэн төлбөрт</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544,839.8</w:t>
            </w:r>
          </w:p>
        </w:tc>
      </w:tr>
      <w:tr>
        <w:trPr>
          <w:trHeight w:hRule="atLeast" w:val="255"/>
          <w:cantSplit w:val="false"/>
        </w:trPr>
        <w:tc>
          <w:tcPr>
            <w:tcW w:type="dxa" w:w="595"/>
            <w:tcBorders>
              <w:top w:val="non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Засгийн газрын гадаад төслийн зээлийн үндсэн төлбөрт</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152,667.2</w:t>
            </w:r>
          </w:p>
        </w:tc>
      </w:tr>
      <w:tr>
        <w:trPr>
          <w:trHeight w:hRule="atLeast" w:val="270"/>
          <w:cantSplit w:val="false"/>
        </w:trPr>
        <w:tc>
          <w:tcPr>
            <w:tcW w:type="dxa" w:w="595"/>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pPr>
            <w:r>
              <w:rPr>
                <w:rFonts w:cs="Arial" w:eastAsia="Times New Roman"/>
                <w:sz w:val="24"/>
                <w:szCs w:val="24"/>
              </w:rPr>
              <w:t xml:space="preserve">Засгийн газрын дотоод зээлийн үндсэн төлбөрт </w:t>
            </w:r>
          </w:p>
        </w:tc>
        <w:tc>
          <w:tcPr>
            <w:tcW w:type="dxa" w:w="2164"/>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112,567.7</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22</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Хууль зүйн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373,842.4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346,522.6</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27,319.8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b/>
                <w:bCs/>
                <w:sz w:val="24"/>
                <w:szCs w:val="24"/>
              </w:rPr>
              <w:t>23</w:t>
            </w:r>
          </w:p>
        </w:tc>
        <w:tc>
          <w:tcPr>
            <w:tcW w:type="dxa" w:w="3254"/>
            <w:gridSpan w:val="3"/>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Аж үйлдвэрийн сайд</w:t>
            </w:r>
          </w:p>
        </w:tc>
        <w:tc>
          <w:tcPr>
            <w:tcW w:type="dxa" w:w="1023"/>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1460"/>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963"/>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2169"/>
            <w:gridSpan w:val="2"/>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40,189.4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2,689.4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2"/>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7"/>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36,000.0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1,500.0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24</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Барилга, хот байгуулалтын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240,732.9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13,275.9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ind w:hanging="0" w:left="0" w:right="0"/>
              <w:contextualSpacing w:val="false"/>
            </w:pPr>
            <w:r>
              <w:rPr>
                <w:rFonts w:cs="Arial" w:eastAsia="Times New Roman"/>
                <w:sz w:val="24"/>
                <w:szCs w:val="24"/>
              </w:rPr>
              <w:t>Үүнээс: Газрын харилцаа, кадастрын тусгай зориулалтын шилжүүлэг</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6,928.8</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185,457.0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42,000.0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25</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Батлан хамгаалахын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208,509.9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178,400.5</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30,109.4</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26</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Боловсрол, соёл, шинжлэх ухааны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1,307,416.2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1,011,450.9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ind w:hanging="0" w:left="0" w:right="0"/>
              <w:contextualSpacing w:val="false"/>
            </w:pPr>
            <w:r>
              <w:rPr>
                <w:rFonts w:cs="Arial" w:eastAsia="Times New Roman"/>
                <w:sz w:val="24"/>
                <w:szCs w:val="24"/>
              </w:rPr>
              <w:t xml:space="preserve">Үүнээс: </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 </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Сургуулийн өмнөх боловсролын тусгай зориулалтын шилжүүлэг</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223,526.7</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ind w:firstLine="1" w:left="0" w:right="0"/>
              <w:contextualSpacing w:val="false"/>
            </w:pPr>
            <w:r>
              <w:rPr>
                <w:rFonts w:cs="Arial" w:eastAsia="Times New Roman"/>
                <w:sz w:val="24"/>
                <w:szCs w:val="24"/>
              </w:rPr>
              <w:t>Ерөнхий боловсролын тусгай зориулалтын шилжүүлэг</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519,002.2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ind w:firstLine="1" w:left="0" w:right="0"/>
              <w:contextualSpacing w:val="false"/>
            </w:pPr>
            <w:r>
              <w:rPr>
                <w:rFonts w:cs="Arial" w:eastAsia="Times New Roman"/>
                <w:sz w:val="24"/>
                <w:szCs w:val="24"/>
              </w:rPr>
              <w:t>Соёлын үйлчилгээний тусгай зориулалтын шилжүүлэг</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39,873.6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2"/>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7"/>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21,637.2</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269,144.8</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5,183.3</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27</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Зам, тээврийн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314,429.7</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14,071.1</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144,621.8</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155,736.8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28</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Соёл, спорт, аялал жуулчлалын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1,273.8</w:t>
            </w:r>
          </w:p>
        </w:tc>
      </w:tr>
      <w:tr>
        <w:trPr>
          <w:trHeight w:hRule="atLeast" w:val="13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
          </w:p>
        </w:tc>
        <w:tc>
          <w:tcPr>
            <w:tcW w:type="dxa" w:w="6703"/>
            <w:gridSpan w:val="9"/>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xml:space="preserve">                 </w:t>
            </w:r>
            <w:r>
              <w:rPr>
                <w:rFonts w:cs="Arial" w:eastAsia="Times New Roman"/>
                <w:sz w:val="24"/>
                <w:szCs w:val="24"/>
              </w:rPr>
              <w:t>Урсгал зардал</w:t>
            </w:r>
          </w:p>
        </w:tc>
        <w:tc>
          <w:tcPr>
            <w:tcW w:type="dxa" w:w="2166"/>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val="false"/>
                <w:bCs w:val="false"/>
                <w:sz w:val="24"/>
                <w:szCs w:val="24"/>
              </w:rPr>
              <w:t>1,273.8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lang w:val="mn-MN"/>
              </w:rPr>
              <w:t>2</w:t>
            </w:r>
            <w:r>
              <w:rPr>
                <w:rFonts w:cs="Arial" w:eastAsia="Times New Roman"/>
                <w:b/>
                <w:bCs/>
                <w:sz w:val="24"/>
                <w:szCs w:val="24"/>
              </w:rPr>
              <w:t>9</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Уул, уурхайн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24,659.9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10,639.9</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14,020.0</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30</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Хүнс, хөдөө аж ахуйн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170,644.4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105,844.4</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2"/>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7"/>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1,500.0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60,690.4</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2,609.6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31</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Хөдөлмөрийн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222,382.3</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175,525.6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4632"/>
            <w:gridSpan w:val="6"/>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Дотоод эх үүсвэрээс олгох зээл</w:t>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7"/>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17,000.0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29,856.7</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tabs>
                <w:tab w:leader="none" w:pos="195" w:val="center"/>
              </w:tabs>
              <w:spacing w:after="0" w:before="0" w:line="100" w:lineRule="atLeast"/>
              <w:contextualSpacing w:val="false"/>
            </w:pPr>
            <w:r>
              <w:rPr>
                <w:rFonts w:cs="Arial" w:eastAsia="Times New Roman"/>
                <w:b/>
                <w:bCs/>
                <w:sz w:val="24"/>
                <w:szCs w:val="24"/>
              </w:rPr>
              <w:tab/>
              <w:t>32</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Хүн амын хөгжил, нийгмийн хамгааллын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445,960.4</w:t>
            </w:r>
          </w:p>
        </w:tc>
      </w:tr>
      <w:tr>
        <w:trPr>
          <w:trHeight w:hRule="atLeast" w:val="255"/>
          <w:cantSplit w:val="false"/>
        </w:trPr>
        <w:tc>
          <w:tcPr>
            <w:tcW w:type="dxa" w:w="595"/>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417,712.9</w:t>
            </w:r>
          </w:p>
        </w:tc>
      </w:tr>
      <w:tr>
        <w:trPr>
          <w:trHeight w:hRule="atLeast" w:val="255"/>
          <w:cantSplit w:val="false"/>
        </w:trPr>
        <w:tc>
          <w:tcPr>
            <w:tcW w:type="dxa" w:w="595"/>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color="00000A" w:space="0" w:sz="4" w:val="singl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Үүнээс: Хүүхдийн хөгжил хамгааллын үйлчилгээний тусгай зориулалтын шилжүүлэг</w:t>
            </w:r>
          </w:p>
        </w:tc>
        <w:tc>
          <w:tcPr>
            <w:tcW w:type="dxa" w:w="2164"/>
            <w:gridSpan w:val="2"/>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6,231.3</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28,247.6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33</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Эдийн засгийн хөгжлийн сайд</w:t>
            </w:r>
            <w:r>
              <w:rPr>
                <w:rFonts w:cs="Arial" w:eastAsia="Times New Roman"/>
                <w:b/>
                <w:bCs/>
                <w:sz w:val="24"/>
                <w:szCs w:val="24"/>
                <w:lang w:val="mn-MN"/>
              </w:rPr>
              <w:t xml:space="preserve">   </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4,243.6</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4,243.6</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34</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Эрүүл мэнд, спортын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612,281.6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477,367.6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Үүнээс: Эрүүл мэндийн анхан шатны тусламж үйлчилгээний тусгай зориулалтын шилжүүлэг</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95,255.0</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Нийтийн биеийн тамирын тусгай зориулалтын шилжүүлэг</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9,401.7</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132,115.0</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2,799.1</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35</w:t>
            </w:r>
          </w:p>
        </w:tc>
        <w:tc>
          <w:tcPr>
            <w:tcW w:type="dxa" w:w="6703"/>
            <w:gridSpan w:val="9"/>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Эрчим хүчний сайд</w:t>
            </w:r>
          </w:p>
        </w:tc>
        <w:tc>
          <w:tcPr>
            <w:tcW w:type="dxa" w:w="2166"/>
            <w:gridSpan w:val="2"/>
            <w:tcBorders>
              <w:top w:color="00000A" w:space="0" w:sz="4" w:val="single"/>
              <w:left w:color="00000A" w:space="0" w:sz="4" w:val="single"/>
              <w:bottom w:val="none"/>
              <w:right w:color="00000A" w:space="0" w:sz="4" w:val="single"/>
            </w:tcBorders>
            <w:shd w:fill="FFFFFF" w:val="clear"/>
            <w:tcMar>
              <w:left w:type="dxa" w:w="28"/>
            </w:tcMar>
            <w:vAlign w:val="bottom"/>
          </w:tcPr>
          <w:p>
            <w:pPr>
              <w:pStyle w:val="style0"/>
              <w:spacing w:after="0" w:before="0" w:line="100" w:lineRule="atLeast"/>
              <w:contextualSpacing w:val="false"/>
              <w:jc w:val="right"/>
            </w:pPr>
            <w:r>
              <w:rPr>
                <w:rFonts w:cs="Arial" w:eastAsia="Times New Roman"/>
                <w:b/>
                <w:bCs/>
                <w:sz w:val="24"/>
                <w:szCs w:val="24"/>
              </w:rPr>
              <w:t>190,075.6</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5"/>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34,511.9</w:t>
            </w:r>
          </w:p>
        </w:tc>
      </w:tr>
      <w:tr>
        <w:trPr>
          <w:trHeight w:hRule="atLeast" w:val="255"/>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3175"/>
            <w:gridSpan w:val="4"/>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Хөрөнгийн зардал</w:t>
            </w:r>
          </w:p>
        </w:tc>
        <w:tc>
          <w:tcPr>
            <w:tcW w:type="dxa" w:w="1460"/>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967"/>
            <w:gridSpan w:val="2"/>
            <w:tcBorders>
              <w:top w:val="none"/>
              <w:left w:val="none"/>
              <w:bottom w:val="none"/>
              <w:right w:val="none"/>
            </w:tcBorders>
            <w:shd w:fill="FFFFFF" w:val="clear"/>
            <w:vAlign w:val="bottom"/>
          </w:tcPr>
          <w:p>
            <w:pPr>
              <w:pStyle w:val="style0"/>
              <w:spacing w:after="0" w:before="0" w:line="100" w:lineRule="atLeast"/>
              <w:contextualSpacing w:val="false"/>
            </w:pPr>
            <w:r>
              <w:rPr/>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138,331.9</w:t>
            </w:r>
          </w:p>
        </w:tc>
      </w:tr>
      <w:tr>
        <w:trPr>
          <w:trHeight w:hRule="atLeast" w:val="270"/>
          <w:cantSplit w:val="false"/>
        </w:trPr>
        <w:tc>
          <w:tcPr>
            <w:tcW w:type="dxa" w:w="595"/>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5602"/>
            <w:gridSpan w:val="8"/>
            <w:tcBorders>
              <w:top w:val="none"/>
              <w:left w:val="none"/>
              <w:bottom w:val="none"/>
              <w:right w:val="none"/>
            </w:tcBorders>
            <w:shd w:fill="FFFFFF" w:val="clear"/>
            <w:vAlign w:val="center"/>
          </w:tcPr>
          <w:p>
            <w:pPr>
              <w:pStyle w:val="style0"/>
              <w:spacing w:after="0" w:before="0" w:line="100" w:lineRule="atLeast"/>
              <w:contextualSpacing w:val="false"/>
            </w:pPr>
            <w:r>
              <w:rPr>
                <w:rFonts w:cs="Arial" w:eastAsia="Times New Roman"/>
                <w:sz w:val="24"/>
                <w:szCs w:val="24"/>
              </w:rPr>
              <w:t>Гадаад төслийн зээлээс санхүүжих зардал</w:t>
            </w:r>
          </w:p>
        </w:tc>
        <w:tc>
          <w:tcPr>
            <w:tcW w:type="dxa" w:w="2164"/>
            <w:gridSpan w:val="2"/>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17,231.8</w:t>
            </w:r>
          </w:p>
        </w:tc>
      </w:tr>
      <w:tr>
        <w:trPr>
          <w:trHeight w:hRule="atLeast" w:val="270"/>
          <w:cantSplit w:val="false"/>
        </w:trPr>
        <w:tc>
          <w:tcPr>
            <w:tcW w:type="dxa" w:w="595"/>
            <w:tcBorders>
              <w:top w:color="00000A" w:space="0" w:sz="4" w:val="single"/>
              <w:left w:color="00000A" w:space="0" w:sz="4" w:val="single"/>
              <w:bottom w:val="none"/>
              <w:right w:val="none"/>
            </w:tcBorders>
            <w:shd w:fill="FFFFFF" w:val="clear"/>
            <w:tcMar>
              <w:left w:type="dxa" w:w="28"/>
            </w:tcMar>
          </w:tcPr>
          <w:p>
            <w:pPr>
              <w:pStyle w:val="style0"/>
              <w:spacing w:after="0" w:before="0" w:line="100" w:lineRule="atLeast"/>
              <w:contextualSpacing w:val="false"/>
              <w:jc w:val="center"/>
            </w:pPr>
            <w:r>
              <w:rPr>
                <w:rFonts w:cs="Arial" w:eastAsia="Times New Roman"/>
                <w:b/>
                <w:bCs/>
                <w:sz w:val="24"/>
                <w:szCs w:val="24"/>
              </w:rPr>
              <w:t>36</w:t>
            </w:r>
          </w:p>
        </w:tc>
        <w:tc>
          <w:tcPr>
            <w:tcW w:type="dxa" w:w="3254"/>
            <w:gridSpan w:val="3"/>
            <w:tcBorders>
              <w:top w:color="00000A" w:space="0" w:sz="4" w:val="singl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pPr>
            <w:r>
              <w:rPr>
                <w:rFonts w:cs="Arial" w:eastAsia="Times New Roman"/>
                <w:b/>
                <w:bCs/>
                <w:sz w:val="24"/>
                <w:szCs w:val="24"/>
              </w:rPr>
              <w:t>Монгол Улсын сайд</w:t>
            </w:r>
          </w:p>
        </w:tc>
        <w:tc>
          <w:tcPr>
            <w:tcW w:type="dxa" w:w="1023"/>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1460"/>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963"/>
            <w:gridSpan w:val="2"/>
            <w:tcBorders>
              <w:top w:color="00000A" w:space="0" w:sz="4" w:val="single"/>
              <w:left w:val="none"/>
              <w:bottom w:val="non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2169"/>
            <w:gridSpan w:val="2"/>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b/>
                <w:bCs/>
                <w:sz w:val="24"/>
                <w:szCs w:val="24"/>
              </w:rPr>
              <w:t>6.1</w:t>
            </w:r>
          </w:p>
        </w:tc>
      </w:tr>
      <w:tr>
        <w:trPr>
          <w:trHeight w:hRule="atLeast" w:val="255"/>
          <w:cantSplit w:val="false"/>
        </w:trPr>
        <w:tc>
          <w:tcPr>
            <w:tcW w:type="dxa" w:w="595"/>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1103"/>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 </w:t>
            </w:r>
          </w:p>
        </w:tc>
        <w:tc>
          <w:tcPr>
            <w:tcW w:type="dxa" w:w="2154"/>
            <w:gridSpan w:val="2"/>
            <w:tcBorders>
              <w:top w:val="none"/>
              <w:left w:val="none"/>
              <w:bottom w:color="00000A" w:space="0" w:sz="4" w:val="single"/>
              <w:right w:val="none"/>
            </w:tcBorders>
            <w:shd w:fill="FFFFFF" w:val="clear"/>
            <w:vAlign w:val="center"/>
          </w:tcPr>
          <w:p>
            <w:pPr>
              <w:pStyle w:val="style0"/>
              <w:spacing w:after="0" w:before="0" w:line="100" w:lineRule="atLeast"/>
              <w:contextualSpacing w:val="false"/>
            </w:pPr>
            <w:r>
              <w:rPr>
                <w:rFonts w:cs="Arial" w:eastAsia="Times New Roman"/>
                <w:sz w:val="24"/>
                <w:szCs w:val="24"/>
              </w:rPr>
              <w:t>Урсгал зардал</w:t>
            </w:r>
          </w:p>
        </w:tc>
        <w:tc>
          <w:tcPr>
            <w:tcW w:type="dxa" w:w="102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1460"/>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967"/>
            <w:gridSpan w:val="2"/>
            <w:tcBorders>
              <w:top w:val="none"/>
              <w:left w:val="none"/>
              <w:bottom w:color="00000A" w:space="0" w:sz="4" w:val="single"/>
              <w:right w:val="none"/>
            </w:tcBorders>
            <w:shd w:fill="FFFFFF" w:val="clear"/>
            <w:vAlign w:val="bottom"/>
          </w:tcPr>
          <w:p>
            <w:pPr>
              <w:pStyle w:val="style0"/>
              <w:spacing w:after="0" w:before="0" w:line="100" w:lineRule="atLeast"/>
              <w:contextualSpacing w:val="false"/>
            </w:pPr>
            <w:r>
              <w:rPr>
                <w:rFonts w:cs="Arial" w:eastAsia="Times New Roman"/>
                <w:sz w:val="24"/>
                <w:szCs w:val="24"/>
              </w:rPr>
              <w:t> </w:t>
            </w:r>
          </w:p>
        </w:tc>
        <w:tc>
          <w:tcPr>
            <w:tcW w:type="dxa" w:w="2165"/>
            <w:gridSpan w:val="2"/>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6.1</w:t>
            </w:r>
          </w:p>
        </w:tc>
      </w:tr>
      <w:tr>
        <w:trPr>
          <w:trHeight w:hRule="atLeast" w:val="270"/>
          <w:cantSplit w:val="false"/>
        </w:trPr>
        <w:tc>
          <w:tcPr>
            <w:tcW w:type="dxa" w:w="9464"/>
            <w:gridSpan w:val="12"/>
            <w:tcBorders>
              <w:top w:val="none"/>
              <w:left w:val="none"/>
              <w:bottom w:val="none"/>
              <w:right w:val="none"/>
            </w:tcBorders>
            <w:shd w:fill="FFFFFF" w:val="clear"/>
            <w:vAlign w:val="bottom"/>
          </w:tcPr>
          <w:p>
            <w:pPr>
              <w:pStyle w:val="style0"/>
              <w:spacing w:after="0" w:before="0" w:line="100" w:lineRule="atLeast"/>
              <w:contextualSpacing w:val="false"/>
            </w:pPr>
            <w:r>
              <w:rPr>
                <w:rFonts w:cs="Arial" w:eastAsia="Times New Roman"/>
                <w:b/>
                <w:bCs/>
                <w:sz w:val="24"/>
                <w:szCs w:val="24"/>
              </w:rPr>
              <w:t xml:space="preserve">     </w:t>
            </w:r>
          </w:p>
          <w:p>
            <w:pPr>
              <w:pStyle w:val="style0"/>
              <w:spacing w:after="0" w:before="0" w:line="100" w:lineRule="atLeast"/>
              <w:contextualSpacing w:val="false"/>
            </w:pPr>
            <w:r>
              <w:rPr>
                <w:rFonts w:cs="Arial" w:eastAsia="Times New Roman"/>
                <w:b/>
                <w:bCs/>
                <w:sz w:val="24"/>
                <w:szCs w:val="24"/>
                <w:lang w:val="mn-MN"/>
              </w:rPr>
              <w:t xml:space="preserve">         </w:t>
            </w:r>
            <w:r>
              <w:rPr>
                <w:rFonts w:cs="Arial" w:eastAsia="Times New Roman"/>
                <w:b/>
                <w:bCs/>
                <w:sz w:val="24"/>
                <w:szCs w:val="24"/>
                <w:lang w:val="mn-MN"/>
              </w:rPr>
              <w:t xml:space="preserve">З.Энхболд: </w:t>
            </w:r>
            <w:r>
              <w:rPr>
                <w:rFonts w:cs="Arial" w:eastAsia="Times New Roman"/>
                <w:b w:val="false"/>
                <w:bCs w:val="false"/>
                <w:sz w:val="24"/>
                <w:szCs w:val="24"/>
                <w:lang w:val="mn-MN"/>
              </w:rPr>
              <w:t xml:space="preserve">-Энэ Даваасүрэн даргаа, энэ хуучин яамны нэр явж байна шүү дээ. Энэ нөгөө үлдэгдэл юм уу тийм ээ. Соёл, спорт гэдэг нэр явж байна. 2014 оны тодотгол учраас он дуустал өнөөдрийг хүртэлх зардал. Даваасүрэн гишүүнд микрофон өгье. </w:t>
            </w:r>
          </w:p>
          <w:p>
            <w:pPr>
              <w:pStyle w:val="style0"/>
              <w:spacing w:after="0" w:before="0" w:line="100" w:lineRule="atLeast"/>
              <w:contextualSpacing w:val="false"/>
            </w:pPr>
            <w:r>
              <w:rPr>
                <w:rFonts w:cs="Arial" w:eastAsia="Times New Roman"/>
                <w:b w:val="false"/>
                <w:bCs w:val="false"/>
                <w:sz w:val="24"/>
                <w:szCs w:val="24"/>
                <w:lang w:val="mn-MN"/>
              </w:rPr>
              <w:t xml:space="preserve">         </w:t>
            </w:r>
            <w:r>
              <w:rPr>
                <w:rFonts w:cs="Arial" w:eastAsia="Times New Roman"/>
                <w:b/>
                <w:bCs/>
                <w:sz w:val="24"/>
                <w:szCs w:val="24"/>
                <w:lang w:val="mn-MN"/>
              </w:rPr>
              <w:t xml:space="preserve"> </w:t>
            </w:r>
          </w:p>
          <w:p>
            <w:pPr>
              <w:pStyle w:val="style0"/>
              <w:spacing w:after="0" w:before="0" w:line="100" w:lineRule="atLeast"/>
              <w:contextualSpacing w:val="false"/>
            </w:pPr>
            <w:r>
              <w:rPr>
                <w:rFonts w:cs="Arial" w:eastAsia="Times New Roman"/>
                <w:b/>
                <w:bCs/>
                <w:sz w:val="24"/>
                <w:szCs w:val="24"/>
                <w:lang w:val="mn-MN"/>
              </w:rPr>
              <w:t xml:space="preserve">            </w:t>
            </w:r>
            <w:r>
              <w:rPr>
                <w:rFonts w:cs="Arial" w:eastAsia="Times New Roman"/>
                <w:b/>
                <w:bCs/>
                <w:sz w:val="24"/>
                <w:szCs w:val="24"/>
                <w:lang w:val="mn-MN"/>
              </w:rPr>
              <w:t>Ц.Даваасүрэн:</w:t>
            </w:r>
            <w:r>
              <w:rPr>
                <w:rFonts w:cs="Arial" w:eastAsia="Times New Roman"/>
                <w:b w:val="false"/>
                <w:bCs w:val="false"/>
                <w:sz w:val="24"/>
                <w:szCs w:val="24"/>
                <w:lang w:val="mn-MN"/>
              </w:rPr>
              <w:t xml:space="preserve"> Сая бас нэг өөрчлөлт хийсэн шүү дээ бид нар нэг. 3 яамыг бууруулаад. Тэр хугацаанд Соёл, спорт, аялал жуулчлалын яамны ажилчид бас тодорхой  хэмжээний санхүүжилт авсан байгаа энэ хугацаанд. Энэ тодотгол хийгдэх хүртэлх хугацаанд. Тэр санхүүжилтийг заавал тусгаж өгөхөөс өөр аргагүй болчихоод байгаа юм. </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b w:val="false"/>
                <w:bCs w:val="false"/>
                <w:sz w:val="24"/>
                <w:szCs w:val="24"/>
                <w:lang w:val="mn-MN"/>
              </w:rPr>
              <w:t xml:space="preserve">          </w:t>
            </w:r>
            <w:r>
              <w:rPr>
                <w:rFonts w:cs="Arial" w:eastAsia="Times New Roman"/>
                <w:b/>
                <w:bCs/>
                <w:sz w:val="24"/>
                <w:szCs w:val="24"/>
                <w:lang w:val="mn-MN"/>
              </w:rPr>
              <w:t>З.Энхболд:</w:t>
            </w:r>
            <w:r>
              <w:rPr>
                <w:rFonts w:cs="Arial" w:eastAsia="Times New Roman"/>
                <w:b w:val="false"/>
                <w:bCs w:val="false"/>
                <w:sz w:val="24"/>
                <w:szCs w:val="24"/>
                <w:lang w:val="mn-MN"/>
              </w:rPr>
              <w:t xml:space="preserve"> -Нөгөө бүтцийн өөрчлөлт хийх явц, тэгээд өнөөдрийг хүртэл гарсан халагдсан барьсны мөнгө төгрөг, цалин хөлс юм байгаа байх тийм ээ. </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b w:val="false"/>
                <w:bCs w:val="false"/>
                <w:sz w:val="24"/>
                <w:szCs w:val="24"/>
                <w:lang w:val="mn-MN"/>
              </w:rPr>
              <w:t xml:space="preserve">         </w:t>
            </w:r>
            <w:r>
              <w:rPr>
                <w:rFonts w:cs="Arial" w:eastAsia="Times New Roman"/>
                <w:b/>
                <w:bCs/>
                <w:sz w:val="24"/>
                <w:szCs w:val="24"/>
                <w:lang w:val="mn-MN"/>
              </w:rPr>
              <w:t xml:space="preserve">     </w:t>
            </w:r>
            <w:r>
              <w:rPr>
                <w:rFonts w:cs="Arial" w:eastAsia="Times New Roman"/>
                <w:b/>
                <w:bCs/>
                <w:sz w:val="24"/>
                <w:szCs w:val="24"/>
                <w:lang w:val="mn-MN"/>
              </w:rPr>
              <w:t>Ц.Даваасүрэн:</w:t>
            </w:r>
            <w:r>
              <w:rPr>
                <w:rFonts w:cs="Arial" w:eastAsia="Times New Roman"/>
                <w:b w:val="false"/>
                <w:bCs w:val="false"/>
                <w:sz w:val="24"/>
                <w:szCs w:val="24"/>
                <w:lang w:val="mn-MN"/>
              </w:rPr>
              <w:t xml:space="preserve"> -Тийм. </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b w:val="false"/>
                <w:bCs w:val="false"/>
                <w:sz w:val="24"/>
                <w:szCs w:val="24"/>
                <w:lang w:val="mn-MN"/>
              </w:rPr>
              <w:t xml:space="preserve">           </w:t>
            </w:r>
            <w:r>
              <w:rPr>
                <w:rFonts w:cs="Arial" w:eastAsia="Times New Roman"/>
                <w:b/>
                <w:bCs/>
                <w:sz w:val="24"/>
                <w:szCs w:val="24"/>
                <w:lang w:val="mn-MN"/>
              </w:rPr>
              <w:t xml:space="preserve">З.Энхболд: </w:t>
            </w:r>
            <w:r>
              <w:rPr>
                <w:rFonts w:cs="Arial" w:eastAsia="Times New Roman"/>
                <w:b w:val="false"/>
                <w:bCs w:val="false"/>
                <w:sz w:val="24"/>
                <w:szCs w:val="24"/>
                <w:lang w:val="mn-MN"/>
              </w:rPr>
              <w:t xml:space="preserve">-За Соёл, спортын нэр байх нь зөв юм байна. Эдийн засгийн хөгжлийн сайд гэдэг нь саяын соёл, спорттой яг адилхан байх тийм үү Сангийн яамныхаан. Тийм үү, яамны хуучин нэр байна л даа. Эдийн засгийн яам адилхан байх тийм ээ. </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b w:val="false"/>
                <w:bCs w:val="false"/>
                <w:sz w:val="24"/>
                <w:szCs w:val="24"/>
                <w:lang w:val="mn-MN"/>
              </w:rPr>
              <w:t xml:space="preserve">               </w:t>
            </w:r>
            <w:r>
              <w:rPr>
                <w:rFonts w:cs="Arial" w:eastAsia="Times New Roman"/>
                <w:b w:val="false"/>
                <w:bCs w:val="false"/>
                <w:sz w:val="24"/>
                <w:szCs w:val="24"/>
                <w:lang w:val="mn-MN"/>
              </w:rPr>
              <w:t>3 дугаар өөрчлөлт буюу 11-13 дугаар зүйлд орох өөрчлөлтийг уншъя.</w:t>
            </w:r>
          </w:p>
          <w:p>
            <w:pPr>
              <w:pStyle w:val="style0"/>
              <w:spacing w:after="0" w:before="0" w:line="100" w:lineRule="atLeast"/>
              <w:contextualSpacing w:val="false"/>
            </w:pPr>
            <w:r>
              <w:rPr/>
            </w:r>
          </w:p>
        </w:tc>
      </w:tr>
      <w:tr>
        <w:trPr>
          <w:trHeight w:hRule="atLeast" w:val="540"/>
          <w:cantSplit w:val="false"/>
        </w:trPr>
        <w:tc>
          <w:tcPr>
            <w:tcW w:type="dxa" w:w="9464"/>
            <w:gridSpan w:val="12"/>
            <w:tcBorders>
              <w:top w:val="none"/>
              <w:left w:val="none"/>
              <w:bottom w:val="none"/>
              <w:right w:val="none"/>
            </w:tcBorders>
            <w:shd w:fill="FFFFFF" w:val="cle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Cs/>
                <w:sz w:val="24"/>
                <w:szCs w:val="24"/>
              </w:rPr>
              <w:t>"</w:t>
            </w:r>
            <w:r>
              <w:rPr>
                <w:rFonts w:cs="Arial" w:eastAsia="Times New Roman"/>
                <w:b/>
                <w:bCs/>
                <w:sz w:val="24"/>
                <w:szCs w:val="24"/>
              </w:rPr>
              <w:t xml:space="preserve">11 дүгээр зүйл. </w:t>
            </w:r>
            <w:r>
              <w:rPr>
                <w:rFonts w:cs="Arial" w:eastAsia="Times New Roman"/>
                <w:sz w:val="24"/>
                <w:szCs w:val="24"/>
              </w:rPr>
              <w:t>Монгол Улсын 2014 оны төсвийн жилд орон нутгийн төсөвт олгох санхүүгийн дэмжлэгийн хэмжээг доор дурдсанаар баталсугай:</w:t>
            </w:r>
          </w:p>
          <w:p>
            <w:pPr>
              <w:pStyle w:val="style0"/>
              <w:spacing w:after="0" w:before="0" w:line="100" w:lineRule="atLeast"/>
              <w:contextualSpacing w:val="false"/>
              <w:jc w:val="both"/>
            </w:pPr>
            <w:r>
              <w:rPr/>
            </w:r>
          </w:p>
        </w:tc>
      </w:tr>
    </w:tbl>
    <w:p>
      <w:pPr>
        <w:pStyle w:val="style0"/>
        <w:spacing w:after="0" w:before="0"/>
        <w:contextualSpacing w:val="false"/>
      </w:pPr>
      <w:bookmarkStart w:id="5" w:name="_GoBack"/>
      <w:bookmarkStart w:id="6" w:name="_GoBack"/>
      <w:bookmarkEnd w:id="6"/>
      <w:r>
        <w:rPr/>
      </w:r>
    </w:p>
    <w:tbl>
      <w:tblPr>
        <w:jc w:val="left"/>
        <w:tblInd w:type="dxa" w:w="18"/>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28"/>
          <w:bottom w:type="dxa" w:w="0"/>
          <w:right w:type="dxa" w:w="108"/>
        </w:tblCellMar>
      </w:tblPr>
      <w:tblGrid>
        <w:gridCol w:w="598"/>
        <w:gridCol w:w="3229"/>
        <w:gridCol w:w="5726"/>
      </w:tblGrid>
      <w:tr>
        <w:trPr>
          <w:trHeight w:hRule="atLeast" w:val="525"/>
          <w:cantSplit w:val="false"/>
        </w:trPr>
        <w:tc>
          <w:tcPr>
            <w:tcW w:type="dxa" w:w="598"/>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3229"/>
            <w:gridSpan w:val="2"/>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Аймаг</w:t>
            </w:r>
          </w:p>
        </w:tc>
        <w:tc>
          <w:tcPr>
            <w:tcW w:type="dxa" w:w="5726"/>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Олгох санхүүгийн дэмжлэгийн хэмжээ</w:t>
            </w:r>
            <w:r>
              <w:rPr>
                <w:rFonts w:cs="Arial" w:eastAsia="Times New Roman"/>
                <w:b/>
                <w:bCs/>
                <w:sz w:val="24"/>
                <w:szCs w:val="24"/>
                <w:lang w:val="mn-MN"/>
              </w:rPr>
              <w:t xml:space="preserve">      </w:t>
            </w:r>
            <w:r>
              <w:rPr>
                <w:rFonts w:cs="Arial" w:eastAsia="Times New Roman"/>
                <w:b/>
                <w:bCs/>
                <w:sz w:val="24"/>
                <w:szCs w:val="24"/>
              </w:rPr>
              <w:t xml:space="preserve"> /сая төгрөгөөр/</w:t>
            </w:r>
          </w:p>
        </w:tc>
      </w:tr>
      <w:tr>
        <w:trPr>
          <w:trHeight w:hRule="atLeast" w:val="240"/>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sz w:val="24"/>
                <w:szCs w:val="24"/>
              </w:rPr>
              <w:t>1</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pPr>
            <w:r>
              <w:rPr>
                <w:rFonts w:cs="Arial" w:eastAsia="Times New Roman"/>
                <w:sz w:val="24"/>
                <w:szCs w:val="24"/>
              </w:rPr>
              <w:t>Архангай</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12,606.7</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Баян-Өлгий</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11,488.8</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3</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Баянхонгор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12,205.0</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4</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Булган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4,422.5</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5</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Говь-Алтай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9,366.1</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6</w:t>
            </w:r>
          </w:p>
        </w:tc>
        <w:tc>
          <w:tcPr>
            <w:tcW w:type="dxa" w:w="322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Дорнод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5,904.8</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7</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Дундговь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8,245.0</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8</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Завхан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11,006.9</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9</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Өвөрхангай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13,696.1</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10</w:t>
            </w:r>
          </w:p>
        </w:tc>
        <w:tc>
          <w:tcPr>
            <w:tcW w:type="dxa" w:w="322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Сүхбаатар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8,450.8</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11</w:t>
            </w:r>
          </w:p>
        </w:tc>
        <w:tc>
          <w:tcPr>
            <w:tcW w:type="dxa" w:w="322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Сэлэнгэ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4,714.4</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12</w:t>
            </w:r>
          </w:p>
        </w:tc>
        <w:tc>
          <w:tcPr>
            <w:tcW w:type="dxa" w:w="322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Төв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10,176.3</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13</w:t>
            </w:r>
          </w:p>
        </w:tc>
        <w:tc>
          <w:tcPr>
            <w:tcW w:type="dxa" w:w="322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Увс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10,530.6</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14</w:t>
            </w:r>
          </w:p>
        </w:tc>
        <w:tc>
          <w:tcPr>
            <w:tcW w:type="dxa" w:w="322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Ховд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9,380.7</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15</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Хөвсгөл</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18,891.4</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16</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Хэнтий </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9,610.6</w:t>
            </w:r>
          </w:p>
        </w:tc>
      </w:tr>
      <w:tr>
        <w:trPr>
          <w:trHeight w:hRule="atLeast" w:val="255"/>
          <w:cantSplit w:val="false"/>
        </w:trPr>
        <w:tc>
          <w:tcPr>
            <w:tcW w:type="dxa" w:w="598"/>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17</w:t>
            </w:r>
          </w:p>
        </w:tc>
        <w:tc>
          <w:tcPr>
            <w:tcW w:type="dxa" w:w="3229"/>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lang w:val="mn-MN"/>
              </w:rPr>
              <w:t>Говьсүмбэр</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323.3</w:t>
            </w:r>
          </w:p>
        </w:tc>
      </w:tr>
      <w:tr>
        <w:trPr>
          <w:trHeight w:hRule="atLeast" w:val="255"/>
          <w:cantSplit w:val="false"/>
        </w:trPr>
        <w:tc>
          <w:tcPr>
            <w:tcW w:type="dxa" w:w="3827"/>
            <w:gridSpan w:val="3"/>
            <w:tcBorders>
              <w:top w:color="00000A" w:space="0" w:sz="4" w:val="single"/>
              <w:left w:color="00000A" w:space="0" w:sz="4" w:val="single"/>
              <w:bottom w:color="00000A" w:space="0" w:sz="4" w:val="single"/>
              <w:right w:color="000001"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b/>
                <w:bCs/>
                <w:sz w:val="24"/>
                <w:szCs w:val="24"/>
              </w:rPr>
              <w:t>Нийт дүн</w:t>
            </w:r>
          </w:p>
        </w:tc>
        <w:tc>
          <w:tcPr>
            <w:tcW w:type="dxa" w:w="5726"/>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b/>
                <w:bCs/>
                <w:sz w:val="24"/>
                <w:szCs w:val="24"/>
              </w:rPr>
              <w:t>161,019.9</w:t>
            </w:r>
          </w:p>
        </w:tc>
      </w:tr>
      <w:tr>
        <w:trPr>
          <w:trHeight w:hRule="atLeast" w:val="255"/>
          <w:cantSplit w:val="false"/>
        </w:trPr>
        <w:tc>
          <w:tcPr>
            <w:tcW w:type="dxa" w:w="9553"/>
            <w:gridSpan w:val="4"/>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lang w:val="mn-MN"/>
              </w:rPr>
              <w:t xml:space="preserve">  </w:t>
            </w:r>
          </w:p>
        </w:tc>
      </w:tr>
      <w:tr>
        <w:trPr>
          <w:trHeight w:hRule="atLeast" w:val="255"/>
          <w:cantSplit w:val="false"/>
        </w:trPr>
        <w:tc>
          <w:tcPr>
            <w:tcW w:type="dxa" w:w="9553"/>
            <w:gridSpan w:val="4"/>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12 дугаар зүйл</w:t>
            </w:r>
            <w:r>
              <w:rPr>
                <w:rFonts w:cs="Arial" w:eastAsia="Times New Roman"/>
                <w:bCs/>
                <w:sz w:val="24"/>
                <w:szCs w:val="24"/>
                <w:lang w:val="mn-MN"/>
              </w:rPr>
              <w:t xml:space="preserve">. </w:t>
            </w:r>
            <w:r>
              <w:rPr>
                <w:rFonts w:cs="Arial" w:eastAsia="Times New Roman"/>
                <w:sz w:val="24"/>
                <w:szCs w:val="24"/>
              </w:rPr>
              <w:t xml:space="preserve">2014 оны төсвийн жилд </w:t>
            </w:r>
            <w:r>
              <w:rPr>
                <w:rFonts w:cs="Arial" w:eastAsia="Times New Roman"/>
                <w:sz w:val="24"/>
                <w:szCs w:val="24"/>
                <w:lang w:val="mn-MN"/>
              </w:rPr>
              <w:t xml:space="preserve">Орон </w:t>
            </w:r>
            <w:r>
              <w:rPr>
                <w:rFonts w:cs="Arial" w:eastAsia="Times New Roman"/>
                <w:sz w:val="24"/>
                <w:szCs w:val="24"/>
              </w:rPr>
              <w:t xml:space="preserve">нутгийн хөгжлийн </w:t>
            </w:r>
            <w:r>
              <w:rPr>
                <w:rFonts w:cs="Arial" w:eastAsia="Times New Roman"/>
                <w:sz w:val="24"/>
                <w:szCs w:val="24"/>
                <w:lang w:val="mn-MN"/>
              </w:rPr>
              <w:t xml:space="preserve">нэгдсэн </w:t>
            </w:r>
            <w:r>
              <w:rPr>
                <w:rFonts w:cs="Arial" w:eastAsia="Times New Roman"/>
                <w:sz w:val="24"/>
                <w:szCs w:val="24"/>
              </w:rPr>
              <w:t>санд төвлөрүүлэх орлогын хэмжээг доор дурдсанаар баталсугай:</w:t>
            </w:r>
          </w:p>
          <w:p>
            <w:pPr>
              <w:pStyle w:val="style0"/>
              <w:spacing w:after="0" w:before="0" w:line="100" w:lineRule="atLeast"/>
              <w:contextualSpacing w:val="false"/>
              <w:jc w:val="both"/>
            </w:pPr>
            <w:r>
              <w:rPr/>
            </w:r>
          </w:p>
        </w:tc>
      </w:tr>
      <w:tr>
        <w:trPr>
          <w:trHeight w:hRule="atLeast" w:val="525"/>
          <w:cantSplit w:val="false"/>
        </w:trPr>
        <w:tc>
          <w:tcPr>
            <w:tcW w:type="dxa" w:w="598"/>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3065"/>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Аймаг</w:t>
            </w:r>
            <w:r>
              <w:rPr>
                <w:rFonts w:cs="Arial" w:eastAsia="Times New Roman"/>
                <w:b/>
                <w:bCs/>
                <w:sz w:val="24"/>
                <w:szCs w:val="24"/>
                <w:lang w:val="mn-MN"/>
              </w:rPr>
              <w:t>, хот</w:t>
            </w:r>
          </w:p>
        </w:tc>
        <w:tc>
          <w:tcPr>
            <w:tcW w:type="dxa" w:w="5890"/>
            <w:gridSpan w:val="2"/>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Төвлөрүүлэх орлогын хэмжээ  /сая төгрөгөөр/</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Өмнөговь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7,500.0</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Улаанбаатар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44,538.8</w:t>
            </w:r>
          </w:p>
        </w:tc>
      </w:tr>
      <w:tr>
        <w:trPr>
          <w:trHeight w:hRule="atLeast" w:val="255"/>
          <w:cantSplit w:val="false"/>
        </w:trPr>
        <w:tc>
          <w:tcPr>
            <w:tcW w:type="dxa" w:w="598"/>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3</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Орхон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690.2</w:t>
            </w:r>
          </w:p>
        </w:tc>
      </w:tr>
      <w:tr>
        <w:trPr>
          <w:trHeight w:hRule="atLeast" w:val="255"/>
          <w:cantSplit w:val="false"/>
        </w:trPr>
        <w:tc>
          <w:tcPr>
            <w:tcW w:type="dxa" w:w="3674"/>
            <w:gridSpan w:val="2"/>
            <w:tcBorders>
              <w:top w:color="00000A" w:space="0" w:sz="4" w:val="single"/>
              <w:left w:color="00000A" w:space="0" w:sz="4" w:val="single"/>
              <w:bottom w:color="00000A" w:space="0" w:sz="4" w:val="single"/>
              <w:right w:color="000001"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b/>
                <w:bCs/>
                <w:sz w:val="24"/>
                <w:szCs w:val="24"/>
              </w:rPr>
              <w:t>Нийт дүн</w:t>
            </w:r>
          </w:p>
        </w:tc>
        <w:tc>
          <w:tcPr>
            <w:tcW w:type="dxa" w:w="587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b/>
                <w:bCs/>
                <w:sz w:val="24"/>
                <w:szCs w:val="24"/>
              </w:rPr>
              <w:t>52,729.0</w:t>
            </w:r>
          </w:p>
        </w:tc>
      </w:tr>
      <w:tr>
        <w:trPr>
          <w:trHeight w:hRule="atLeast" w:val="715"/>
          <w:cantSplit w:val="false"/>
        </w:trPr>
        <w:tc>
          <w:tcPr>
            <w:tcW w:type="dxa" w:w="9553"/>
            <w:gridSpan w:val="4"/>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13 дугаар зүйл</w:t>
            </w:r>
            <w:r>
              <w:rPr>
                <w:rFonts w:cs="Arial" w:eastAsia="Times New Roman"/>
                <w:b/>
                <w:bCs/>
                <w:sz w:val="24"/>
                <w:szCs w:val="24"/>
                <w:lang w:val="mn-MN"/>
              </w:rPr>
              <w:t xml:space="preserve">. </w:t>
            </w:r>
            <w:r>
              <w:rPr>
                <w:rFonts w:cs="Arial" w:eastAsia="Times New Roman"/>
                <w:sz w:val="24"/>
                <w:szCs w:val="24"/>
              </w:rPr>
              <w:t xml:space="preserve">2014 оны төсвийн жилд Орон нутгийн хөгжлийн </w:t>
            </w:r>
            <w:r>
              <w:rPr>
                <w:rFonts w:cs="Arial" w:eastAsia="Times New Roman"/>
                <w:sz w:val="24"/>
                <w:szCs w:val="24"/>
                <w:lang w:val="mn-MN"/>
              </w:rPr>
              <w:t xml:space="preserve">нэгдсэн </w:t>
            </w:r>
            <w:r>
              <w:rPr>
                <w:rFonts w:cs="Arial" w:eastAsia="Times New Roman"/>
                <w:sz w:val="24"/>
                <w:szCs w:val="24"/>
              </w:rPr>
              <w:t>сангаас Орон нутгийн хөгжлийн санд олгох орлогын шилжүүлгийн хэмжээг доор дурдсанаар баталсугай:</w:t>
            </w:r>
          </w:p>
          <w:p>
            <w:pPr>
              <w:pStyle w:val="style0"/>
              <w:spacing w:after="0" w:before="0" w:line="100" w:lineRule="atLeast"/>
              <w:contextualSpacing w:val="false"/>
              <w:jc w:val="both"/>
            </w:pPr>
            <w:r>
              <w:rPr/>
            </w:r>
          </w:p>
        </w:tc>
      </w:tr>
      <w:tr>
        <w:trPr>
          <w:trHeight w:hRule="atLeast" w:val="540"/>
          <w:cantSplit w:val="false"/>
        </w:trPr>
        <w:tc>
          <w:tcPr>
            <w:tcW w:type="dxa" w:w="598"/>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3065"/>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Аймаг</w:t>
            </w:r>
            <w:r>
              <w:rPr>
                <w:rFonts w:cs="Arial" w:eastAsia="Times New Roman"/>
                <w:b/>
                <w:bCs/>
                <w:sz w:val="24"/>
                <w:szCs w:val="24"/>
                <w:lang w:val="mn-MN"/>
              </w:rPr>
              <w:t>, хот</w:t>
            </w:r>
          </w:p>
        </w:tc>
        <w:tc>
          <w:tcPr>
            <w:tcW w:type="dxa" w:w="5890"/>
            <w:gridSpan w:val="2"/>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rPr>
              <w:t>Шилжүүлгийн хэмжээ /сая төгрөгөөр/</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Архангай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11,073.8</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Баян-Өлгий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9,638.8</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3</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Баянхонгор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12,789.6</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4</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Булган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9,253.6</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5</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Говь-Алтай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12,373.3</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6</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Дорноговь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10,146.8</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7</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Дорнод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11,184.5</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8</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Дундговь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9,947.5</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9</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Завхан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10,347.6</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10</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Өвөрхангай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12,263.9</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11</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Өмнөговь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12,185.4</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12</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Сүхбаатар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10,495.1</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13</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Сэлэнгэ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9,215.9</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14</w:t>
            </w:r>
          </w:p>
        </w:tc>
        <w:tc>
          <w:tcPr>
            <w:tcW w:type="dxa" w:w="3065"/>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Төв</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9,618.2</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15</w:t>
            </w:r>
          </w:p>
        </w:tc>
        <w:tc>
          <w:tcPr>
            <w:tcW w:type="dxa" w:w="3065"/>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Увс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10,132.0</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16</w:t>
            </w:r>
          </w:p>
        </w:tc>
        <w:tc>
          <w:tcPr>
            <w:tcW w:type="dxa" w:w="3065"/>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pPr>
            <w:r>
              <w:rPr>
                <w:rFonts w:cs="Arial" w:eastAsia="Times New Roman"/>
                <w:sz w:val="24"/>
                <w:szCs w:val="24"/>
              </w:rPr>
              <w:t>Ховд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11,002.6</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17</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Хөвсгөл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11,997.6</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18</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Хэнтий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10,461.5</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19</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Дархан-Уул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8,549.0</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20</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Улаанбаатар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46,330.7</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21</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rPr>
              <w:t>Орхон </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9,455.3</w:t>
            </w:r>
          </w:p>
        </w:tc>
      </w:tr>
      <w:tr>
        <w:trPr>
          <w:trHeight w:hRule="atLeast" w:val="255"/>
          <w:cantSplit w:val="false"/>
        </w:trPr>
        <w:tc>
          <w:tcPr>
            <w:tcW w:type="dxa" w:w="598"/>
            <w:tcBorders>
              <w:top w:val="non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22</w:t>
            </w:r>
          </w:p>
        </w:tc>
        <w:tc>
          <w:tcPr>
            <w:tcW w:type="dxa" w:w="3065"/>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pPr>
            <w:r>
              <w:rPr>
                <w:rFonts w:cs="Arial" w:eastAsia="Times New Roman"/>
                <w:sz w:val="24"/>
                <w:szCs w:val="24"/>
                <w:lang w:val="mn-MN"/>
              </w:rPr>
              <w:t>Говьсүмбэр</w:t>
            </w:r>
          </w:p>
        </w:tc>
        <w:tc>
          <w:tcPr>
            <w:tcW w:type="dxa" w:w="5890"/>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sz w:val="24"/>
                <w:szCs w:val="24"/>
              </w:rPr>
              <w:t>7,328.8</w:t>
            </w:r>
          </w:p>
        </w:tc>
      </w:tr>
      <w:tr>
        <w:trPr>
          <w:trHeight w:hRule="atLeast" w:val="255"/>
          <w:cantSplit w:val="false"/>
        </w:trPr>
        <w:tc>
          <w:tcPr>
            <w:tcW w:type="dxa" w:w="3674"/>
            <w:gridSpan w:val="2"/>
            <w:tcBorders>
              <w:top w:color="00000A" w:space="0" w:sz="4" w:val="single"/>
              <w:left w:color="00000A" w:space="0" w:sz="4" w:val="single"/>
              <w:bottom w:color="00000A" w:space="0" w:sz="4" w:val="single"/>
              <w:right w:color="00000A" w:space="0" w:sz="4" w:val="single"/>
            </w:tcBorders>
            <w:shd w:fill="FFFFFF" w:val="clear"/>
            <w:tcMar>
              <w:left w:type="dxa" w:w="28"/>
            </w:tcMar>
            <w:vAlign w:val="bottom"/>
          </w:tcPr>
          <w:p>
            <w:pPr>
              <w:pStyle w:val="style0"/>
              <w:spacing w:after="0" w:before="0" w:line="100" w:lineRule="atLeast"/>
              <w:contextualSpacing w:val="false"/>
              <w:jc w:val="center"/>
            </w:pPr>
            <w:r>
              <w:rPr>
                <w:rFonts w:cs="Arial" w:eastAsia="Times New Roman"/>
                <w:b/>
                <w:bCs/>
                <w:sz w:val="24"/>
                <w:szCs w:val="24"/>
              </w:rPr>
              <w:t>Нийт дүн</w:t>
            </w:r>
          </w:p>
        </w:tc>
        <w:tc>
          <w:tcPr>
            <w:tcW w:type="dxa" w:w="5879"/>
            <w:gridSpan w:val="2"/>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contextualSpacing w:val="false"/>
              <w:jc w:val="right"/>
            </w:pPr>
            <w:r>
              <w:rPr>
                <w:rFonts w:cs="Arial" w:eastAsia="Times New Roman"/>
                <w:b/>
                <w:bCs/>
                <w:sz w:val="24"/>
                <w:szCs w:val="24"/>
              </w:rPr>
              <w:t>265,791.3</w:t>
            </w:r>
          </w:p>
        </w:tc>
      </w:tr>
      <w:tr>
        <w:trPr>
          <w:trHeight w:hRule="atLeast" w:val="255"/>
          <w:cantSplit w:val="false"/>
        </w:trPr>
        <w:tc>
          <w:tcPr>
            <w:tcW w:type="dxa" w:w="9553"/>
            <w:gridSpan w:val="4"/>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pPr>
            <w:r>
              <w:rPr>
                <w:rFonts w:cs="Arial" w:eastAsia="Times New Roman"/>
                <w:b/>
                <w:bCs/>
                <w:sz w:val="24"/>
                <w:szCs w:val="24"/>
                <w:lang w:val="mn-MN"/>
              </w:rPr>
              <w:t xml:space="preserve">                                                                                                                             </w:t>
            </w:r>
          </w:p>
          <w:p>
            <w:pPr>
              <w:pStyle w:val="style0"/>
              <w:spacing w:after="0" w:before="0" w:line="100" w:lineRule="atLeast"/>
              <w:contextualSpacing w:val="false"/>
            </w:pPr>
            <w:r>
              <w:rPr>
                <w:b/>
                <w:bCs/>
                <w:lang w:val="mn-MN"/>
              </w:rPr>
              <w:t xml:space="preserve">       </w:t>
            </w:r>
          </w:p>
          <w:p>
            <w:pPr>
              <w:pStyle w:val="style0"/>
              <w:spacing w:after="0" w:before="0" w:line="100" w:lineRule="atLeast"/>
              <w:contextualSpacing w:val="false"/>
            </w:pPr>
            <w:r>
              <w:rPr>
                <w:b/>
                <w:bCs/>
                <w:lang w:val="mn-MN"/>
              </w:rPr>
              <w:t xml:space="preserve">        </w:t>
            </w:r>
            <w:r>
              <w:rPr>
                <w:b/>
                <w:bCs/>
                <w:lang w:val="mn-MN"/>
              </w:rPr>
              <w:t>З.Энхболд:</w:t>
            </w:r>
            <w:r>
              <w:rPr>
                <w:lang w:val="mn-MN"/>
              </w:rPr>
              <w:t xml:space="preserve"> -Би санал хураах томьёолол уншлаа. Болохгүй байгаа юм уу яачихсан юм Баярцогт. Санал хураахад бэлэн үү. Цөөхөн харагдаад байна шүү. Үүдээр байгаа гишүүд орж ирье. Санал хураах гэж байна. Өрөөндөө байгаа гишүүд орж ирье.  За саналаа хураая. </w:t>
            </w:r>
          </w:p>
          <w:p>
            <w:pPr>
              <w:pStyle w:val="style0"/>
              <w:spacing w:after="0" w:before="0" w:line="100" w:lineRule="atLeast"/>
              <w:contextualSpacing w:val="false"/>
            </w:pPr>
            <w:r>
              <w:rPr/>
            </w:r>
          </w:p>
          <w:p>
            <w:pPr>
              <w:pStyle w:val="style0"/>
              <w:spacing w:after="0" w:before="0" w:line="100" w:lineRule="atLeast"/>
              <w:contextualSpacing w:val="false"/>
            </w:pPr>
            <w:r>
              <w:rPr>
                <w:lang w:val="mn-MN"/>
              </w:rPr>
              <w:t xml:space="preserve">          </w:t>
            </w:r>
            <w:r>
              <w:rPr>
                <w:lang w:val="mn-MN"/>
              </w:rPr>
              <w:t xml:space="preserve">Саяын уншсанаар 1 дүгээр зүйлийг баталъя гэдгээр санал хураая. 3 дугаар зүйлд өөрчлөлт орсон. 5 дугаар зүйлд өөрчлөлт орсон. 11 дүгээр зүйлд орсон. 12 дугаар зүйлд орсон, 13 дугаар зүйлд орсон байна. </w:t>
            </w:r>
          </w:p>
          <w:p>
            <w:pPr>
              <w:pStyle w:val="style0"/>
              <w:spacing w:after="0" w:before="0" w:line="100" w:lineRule="atLeast"/>
              <w:contextualSpacing w:val="false"/>
            </w:pPr>
            <w:r>
              <w:rPr/>
            </w:r>
          </w:p>
          <w:p>
            <w:pPr>
              <w:pStyle w:val="style0"/>
              <w:spacing w:after="0" w:before="0" w:line="100" w:lineRule="atLeast"/>
              <w:contextualSpacing w:val="false"/>
            </w:pPr>
            <w:r>
              <w:rPr>
                <w:lang w:val="mn-MN"/>
              </w:rPr>
              <w:t xml:space="preserve">            </w:t>
            </w:r>
          </w:p>
          <w:p>
            <w:pPr>
              <w:pStyle w:val="style0"/>
              <w:spacing w:after="0" w:before="0" w:line="100" w:lineRule="atLeast"/>
              <w:contextualSpacing w:val="false"/>
            </w:pPr>
            <w:r>
              <w:rPr>
                <w:lang w:val="mn-MN"/>
              </w:rPr>
              <w:t xml:space="preserve">          </w:t>
            </w:r>
            <w:r>
              <w:rPr>
                <w:lang w:val="mn-MN"/>
              </w:rPr>
              <w:t xml:space="preserve">1 дүгээр зүйлийг дэмжье гэдгээр санал хураая. Санал хураалт. Санал хурааж байна. </w:t>
            </w:r>
          </w:p>
          <w:p>
            <w:pPr>
              <w:pStyle w:val="style0"/>
              <w:spacing w:after="0" w:before="0" w:line="100" w:lineRule="atLeast"/>
              <w:contextualSpacing w:val="false"/>
            </w:pPr>
            <w:r>
              <w:rPr/>
            </w:r>
          </w:p>
          <w:p>
            <w:pPr>
              <w:pStyle w:val="style0"/>
              <w:spacing w:after="0" w:before="0" w:line="100" w:lineRule="atLeast"/>
              <w:contextualSpacing w:val="false"/>
            </w:pPr>
            <w:r>
              <w:rPr>
                <w:lang w:val="mn-MN"/>
              </w:rPr>
              <w:t xml:space="preserve">            </w:t>
            </w:r>
            <w:r>
              <w:rPr>
                <w:lang w:val="mn-MN"/>
              </w:rPr>
              <w:t>55 гишүүн оролцож, 50 гишүүн зөвшөөрч, 90.9 хувийн саналаар 1 дүгээр зүйлийг дэмжлээ.</w:t>
            </w:r>
          </w:p>
          <w:p>
            <w:pPr>
              <w:pStyle w:val="style0"/>
              <w:spacing w:after="0" w:before="0" w:line="100" w:lineRule="atLeast"/>
              <w:contextualSpacing w:val="false"/>
            </w:pPr>
            <w:r>
              <w:rPr/>
            </w:r>
          </w:p>
        </w:tc>
      </w:tr>
      <w:tr>
        <w:trPr>
          <w:trHeight w:hRule="atLeast" w:val="276"/>
          <w:cantSplit w:val="false"/>
        </w:trPr>
        <w:tc>
          <w:tcPr>
            <w:tcW w:type="dxa" w:w="9553"/>
            <w:gridSpan w:val="4"/>
            <w:vMerge w:val="restart"/>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 xml:space="preserve">2 дугаар зүйл. </w:t>
            </w:r>
            <w:r>
              <w:rPr>
                <w:rFonts w:cs="Arial" w:eastAsia="Times New Roman"/>
                <w:sz w:val="24"/>
                <w:szCs w:val="24"/>
              </w:rPr>
              <w:t>Монгол Улсын 2014 оны төсвийн тухай хуулийн 4 дүгээр зүйлийн "4,696,724.7" гэснийг</w:t>
            </w:r>
            <w:r>
              <w:rPr>
                <w:rFonts w:cs="Arial" w:eastAsia="Times New Roman"/>
                <w:sz w:val="24"/>
                <w:szCs w:val="24"/>
                <w:lang w:val="mn-MN"/>
              </w:rPr>
              <w:t xml:space="preserve"> </w:t>
            </w:r>
            <w:r>
              <w:rPr>
                <w:rFonts w:cs="Arial" w:eastAsia="Times New Roman"/>
                <w:sz w:val="24"/>
                <w:szCs w:val="24"/>
              </w:rPr>
              <w:t>"4,740,313.3"</w:t>
            </w:r>
            <w:r>
              <w:rPr>
                <w:rFonts w:cs="Arial" w:eastAsia="Times New Roman"/>
                <w:sz w:val="24"/>
                <w:szCs w:val="24"/>
                <w:lang w:val="mn-MN"/>
              </w:rPr>
              <w:t xml:space="preserve"> </w:t>
            </w:r>
            <w:r>
              <w:rPr>
                <w:rFonts w:cs="Arial" w:eastAsia="Times New Roman"/>
                <w:sz w:val="24"/>
                <w:szCs w:val="24"/>
              </w:rPr>
              <w:t>гэж, 6 дугаар зүйлийн "5,616,154.2"</w:t>
            </w:r>
            <w:r>
              <w:rPr>
                <w:rFonts w:cs="Arial" w:eastAsia="Times New Roman"/>
                <w:sz w:val="24"/>
                <w:szCs w:val="24"/>
                <w:lang w:val="mn-MN"/>
              </w:rPr>
              <w:t xml:space="preserve"> </w:t>
            </w:r>
            <w:r>
              <w:rPr>
                <w:rFonts w:cs="Arial" w:eastAsia="Times New Roman"/>
                <w:sz w:val="24"/>
                <w:szCs w:val="24"/>
              </w:rPr>
              <w:t xml:space="preserve"> гэснийг</w:t>
            </w:r>
            <w:r>
              <w:rPr>
                <w:rFonts w:cs="Arial" w:eastAsia="Times New Roman"/>
                <w:sz w:val="24"/>
                <w:szCs w:val="24"/>
                <w:lang w:val="mn-MN"/>
              </w:rPr>
              <w:t xml:space="preserve"> </w:t>
            </w:r>
            <w:r>
              <w:rPr>
                <w:rFonts w:cs="Arial" w:eastAsia="Times New Roman"/>
                <w:sz w:val="24"/>
                <w:szCs w:val="24"/>
              </w:rPr>
              <w:t>"5,631,357.1"</w:t>
            </w:r>
            <w:r>
              <w:rPr>
                <w:rFonts w:cs="Arial" w:eastAsia="Times New Roman"/>
                <w:sz w:val="24"/>
                <w:szCs w:val="24"/>
                <w:lang w:val="mn-MN"/>
              </w:rPr>
              <w:t xml:space="preserve"> </w:t>
            </w:r>
            <w:r>
              <w:rPr>
                <w:rFonts w:cs="Arial" w:eastAsia="Times New Roman"/>
                <w:sz w:val="24"/>
                <w:szCs w:val="24"/>
              </w:rPr>
              <w:t>гэж, 7 дугаар зүйлийн "1,143,275.5" гэснийг</w:t>
            </w:r>
            <w:r>
              <w:rPr>
                <w:rFonts w:cs="Arial" w:eastAsia="Times New Roman"/>
                <w:sz w:val="24"/>
                <w:szCs w:val="24"/>
                <w:lang w:val="mn-MN"/>
              </w:rPr>
              <w:t xml:space="preserve"> </w:t>
            </w:r>
            <w:r>
              <w:rPr>
                <w:rFonts w:cs="Arial" w:eastAsia="Times New Roman"/>
                <w:sz w:val="24"/>
                <w:szCs w:val="24"/>
              </w:rPr>
              <w:t>"1,180,947.9"</w:t>
            </w:r>
            <w:r>
              <w:rPr>
                <w:rFonts w:cs="Arial" w:eastAsia="Times New Roman"/>
                <w:sz w:val="24"/>
                <w:szCs w:val="24"/>
                <w:lang w:val="mn-MN"/>
              </w:rPr>
              <w:t xml:space="preserve"> </w:t>
            </w:r>
            <w:r>
              <w:rPr>
                <w:rFonts w:cs="Arial" w:eastAsia="Times New Roman"/>
                <w:sz w:val="24"/>
                <w:szCs w:val="24"/>
              </w:rPr>
              <w:t xml:space="preserve">гэж, 9 дүгээр зүйлийн 9.2 дахь </w:t>
            </w:r>
            <w:r>
              <w:rPr>
                <w:rFonts w:cs="Arial" w:eastAsia="Times New Roman"/>
                <w:sz w:val="24"/>
                <w:szCs w:val="24"/>
                <w:lang w:val="mn-MN"/>
              </w:rPr>
              <w:t xml:space="preserve">хэсгийн </w:t>
            </w:r>
            <w:r>
              <w:rPr>
                <w:rFonts w:cs="Arial" w:eastAsia="Times New Roman"/>
                <w:sz w:val="24"/>
                <w:szCs w:val="24"/>
              </w:rPr>
              <w:t>"289,971.1" гэснийг</w:t>
            </w:r>
            <w:r>
              <w:rPr>
                <w:rFonts w:cs="Arial" w:eastAsia="Times New Roman"/>
                <w:sz w:val="24"/>
                <w:szCs w:val="24"/>
                <w:lang w:val="mn-MN"/>
              </w:rPr>
              <w:t xml:space="preserve"> </w:t>
            </w:r>
            <w:r>
              <w:rPr>
                <w:rFonts w:cs="Arial" w:eastAsia="Times New Roman"/>
                <w:sz w:val="24"/>
                <w:szCs w:val="24"/>
              </w:rPr>
              <w:t>"259,921.1"</w:t>
            </w:r>
            <w:r>
              <w:rPr>
                <w:rFonts w:cs="Arial" w:eastAsia="Times New Roman"/>
                <w:sz w:val="24"/>
                <w:szCs w:val="24"/>
                <w:lang w:val="mn-MN"/>
              </w:rPr>
              <w:t xml:space="preserve"> </w:t>
            </w:r>
            <w:r>
              <w:rPr>
                <w:rFonts w:cs="Arial" w:eastAsia="Times New Roman"/>
                <w:sz w:val="24"/>
                <w:szCs w:val="24"/>
              </w:rPr>
              <w:t xml:space="preserve">гэж тус тус өөрчилсүгэй. </w:t>
            </w:r>
            <w:r>
              <w:rPr>
                <w:rFonts w:cs="Arial" w:eastAsia="Times New Roman"/>
                <w:sz w:val="24"/>
                <w:szCs w:val="24"/>
                <w:lang w:val="mn-MN"/>
              </w:rPr>
              <w:t xml:space="preserve">2 дугаар зүйлийг дэмжье гэдгээр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56 гишүүн оролцож, 41 гишүүн зөвшөөрч, 73.2 хувийн саналаар 2 дугаар зүйлийг дэмжлээ.</w:t>
            </w:r>
          </w:p>
        </w:tc>
      </w:tr>
      <w:tr>
        <w:trPr>
          <w:trHeight w:hRule="atLeast" w:val="276"/>
          <w:cantSplit w:val="false"/>
        </w:trPr>
        <w:tc>
          <w:tcPr>
            <w:tcW w:type="dxa" w:w="9553"/>
            <w:gridSpan w:val="4"/>
            <w:vMerge w:val="continue"/>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jc w:val="right"/>
            </w:pPr>
            <w:r>
              <w:rPr/>
            </w:r>
          </w:p>
        </w:tc>
      </w:tr>
      <w:tr>
        <w:trPr>
          <w:trHeight w:hRule="atLeast" w:val="276"/>
          <w:cantSplit w:val="false"/>
        </w:trPr>
        <w:tc>
          <w:tcPr>
            <w:tcW w:type="dxa" w:w="9553"/>
            <w:gridSpan w:val="4"/>
            <w:vMerge w:val="continue"/>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jc w:val="right"/>
            </w:pPr>
            <w:r>
              <w:rPr/>
            </w:r>
          </w:p>
        </w:tc>
      </w:tr>
      <w:tr>
        <w:trPr>
          <w:trHeight w:hRule="atLeast" w:val="276"/>
          <w:cantSplit w:val="false"/>
        </w:trPr>
        <w:tc>
          <w:tcPr>
            <w:tcW w:type="dxa" w:w="9553"/>
            <w:gridSpan w:val="4"/>
            <w:vMerge w:val="continue"/>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jc w:val="right"/>
            </w:pPr>
            <w:r>
              <w:rPr/>
            </w:r>
          </w:p>
        </w:tc>
      </w:tr>
      <w:tr>
        <w:trPr>
          <w:trHeight w:hRule="atLeast" w:val="276"/>
          <w:cantSplit w:val="false"/>
        </w:trPr>
        <w:tc>
          <w:tcPr>
            <w:tcW w:type="dxa" w:w="9553"/>
            <w:gridSpan w:val="4"/>
            <w:vMerge w:val="continue"/>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jc w:val="right"/>
            </w:pPr>
            <w:r>
              <w:rPr/>
            </w:r>
          </w:p>
        </w:tc>
      </w:tr>
      <w:tr>
        <w:trPr>
          <w:trHeight w:hRule="atLeast" w:val="1175"/>
          <w:cantSplit w:val="false"/>
        </w:trPr>
        <w:tc>
          <w:tcPr>
            <w:tcW w:type="dxa" w:w="9553"/>
            <w:gridSpan w:val="4"/>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both"/>
            </w:pPr>
            <w:r>
              <w:rPr>
                <w:rFonts w:cs="Arial" w:eastAsia="Times New Roman"/>
                <w:b/>
                <w:bCs/>
                <w:sz w:val="24"/>
                <w:szCs w:val="24"/>
                <w:lang w:val="mn-MN"/>
              </w:rPr>
              <w:t xml:space="preserve">           </w:t>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val="false"/>
                <w:bCs w:val="false"/>
                <w:sz w:val="24"/>
                <w:szCs w:val="24"/>
                <w:lang w:val="mn-MN"/>
              </w:rPr>
              <w:t xml:space="preserve">     </w:t>
            </w:r>
            <w:r>
              <w:rPr>
                <w:rFonts w:cs="Arial" w:eastAsia="Times New Roman"/>
                <w:b w:val="false"/>
                <w:bCs w:val="false"/>
                <w:sz w:val="24"/>
                <w:szCs w:val="24"/>
                <w:lang w:val="mn-MN"/>
              </w:rPr>
              <w:t xml:space="preserve">З дугаар зүйлээр санал хураая. Тэгнэ, би энд горимоо </w:t>
            </w:r>
            <w:r>
              <w:rPr>
                <w:rFonts w:cs="Arial" w:eastAsia="Times New Roman"/>
                <w:b w:val="false"/>
                <w:bCs w:val="false"/>
                <w:sz w:val="24"/>
                <w:szCs w:val="24"/>
                <w:lang w:val="en-US"/>
              </w:rPr>
              <w:t xml:space="preserve">on </w:t>
            </w:r>
            <w:r>
              <w:rPr>
                <w:rFonts w:cs="Arial" w:eastAsia="Times New Roman"/>
                <w:b w:val="false"/>
                <w:bCs w:val="false"/>
                <w:sz w:val="24"/>
                <w:szCs w:val="24"/>
                <w:lang w:val="mn-MN"/>
              </w:rPr>
              <w:t xml:space="preserve">болгочихсон юм. Салгах боломжгүй гэсэн үг. Хуулийнхаа дагуу явж байгаа. Ийм горимтой юм. Горим </w:t>
            </w:r>
            <w:r>
              <w:rPr>
                <w:rFonts w:cs="Arial" w:eastAsia="Times New Roman"/>
                <w:b w:val="false"/>
                <w:bCs w:val="false"/>
                <w:sz w:val="24"/>
                <w:szCs w:val="24"/>
                <w:lang w:val="en-US"/>
              </w:rPr>
              <w:t xml:space="preserve">on </w:t>
            </w:r>
            <w:r>
              <w:rPr>
                <w:rFonts w:cs="Arial" w:eastAsia="Times New Roman"/>
                <w:b w:val="false"/>
                <w:bCs w:val="false"/>
                <w:sz w:val="24"/>
                <w:szCs w:val="24"/>
                <w:lang w:val="mn-MN"/>
              </w:rPr>
              <w:t>гэдэг. Өглөөний ирцээрээ л явна. Одоо хуулиа барина тийм. 3 дугаар зүйлээр санал хураая. оff</w:t>
            </w:r>
            <w:r>
              <w:rPr>
                <w:rFonts w:cs="Arial" w:eastAsia="Times New Roman"/>
                <w:b/>
                <w:bCs/>
                <w:sz w:val="24"/>
                <w:szCs w:val="24"/>
                <w:lang w:val="en-US"/>
              </w:rPr>
              <w:t xml:space="preserve"> </w:t>
            </w:r>
            <w:r>
              <w:rPr>
                <w:rFonts w:cs="Arial" w:eastAsia="Times New Roman"/>
                <w:b w:val="false"/>
                <w:bCs w:val="false"/>
                <w:sz w:val="24"/>
                <w:szCs w:val="24"/>
                <w:lang w:val="mn-MN"/>
              </w:rPr>
              <w:t xml:space="preserve">болгох юм уу. Тэгээд энийгээ салга л даа тэгээд. За 3 дугаар зүйлээр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lang w:val="mn-MN"/>
              </w:rPr>
              <w:t xml:space="preserve">        </w:t>
            </w:r>
            <w:r>
              <w:rPr>
                <w:rFonts w:cs="Arial" w:eastAsia="Times New Roman"/>
                <w:sz w:val="24"/>
                <w:szCs w:val="24"/>
              </w:rPr>
              <w:t xml:space="preserve">Монгол Улсын 2014 оны төсвийн тухай хуулийн 1 дүгээр хавсралтаар баталсан "Төсвийн ерөнхийлөн захирагч нарын 2014 онд хэрэгжүүлэх хөтөлбөр, хөтөлбөрийн хүрэх үр дүнгийн талаарх чанарын болон тоо хэмжээний үзүүлэлт"-ийг энэ хуулийн </w:t>
            </w:r>
            <w:r>
              <w:rPr>
                <w:rFonts w:cs="Arial" w:eastAsia="Times New Roman"/>
                <w:sz w:val="24"/>
                <w:szCs w:val="24"/>
                <w:lang w:val="mn-MN"/>
              </w:rPr>
              <w:t xml:space="preserve">1 дүгээр хавсралтаар </w:t>
            </w:r>
            <w:r>
              <w:rPr>
                <w:rFonts w:cs="Arial" w:eastAsia="Times New Roman"/>
                <w:sz w:val="24"/>
                <w:szCs w:val="24"/>
              </w:rPr>
              <w:t xml:space="preserve">өөрчлөн баталсугай. </w:t>
            </w:r>
            <w:r>
              <w:rPr>
                <w:rFonts w:cs="Arial" w:eastAsia="Times New Roman"/>
                <w:sz w:val="24"/>
                <w:szCs w:val="24"/>
                <w:lang w:val="mn-MN"/>
              </w:rPr>
              <w:t>Дэмжье гэдгээр санал хураая.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 xml:space="preserve">51 гишүүн оролцож, 44 гишүүн зөвшөөрч, 86.3 хувийн  саналаар 3 дугаар зүйлийг дэмжлээ. </w:t>
            </w:r>
          </w:p>
          <w:p>
            <w:pPr>
              <w:pStyle w:val="style0"/>
              <w:spacing w:after="0" w:before="0" w:line="100" w:lineRule="atLeast"/>
              <w:contextualSpacing w:val="false"/>
              <w:jc w:val="both"/>
            </w:pPr>
            <w:r>
              <w:rPr/>
            </w:r>
          </w:p>
        </w:tc>
      </w:tr>
      <w:tr>
        <w:trPr>
          <w:trHeight w:hRule="atLeast" w:val="1380"/>
          <w:cantSplit w:val="false"/>
        </w:trPr>
        <w:tc>
          <w:tcPr>
            <w:tcW w:type="dxa" w:w="9553"/>
            <w:gridSpan w:val="4"/>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 xml:space="preserve">4 дүгээр зүйл. </w:t>
            </w:r>
            <w:r>
              <w:rPr>
                <w:rFonts w:cs="Arial" w:eastAsia="Times New Roman"/>
                <w:sz w:val="24"/>
                <w:szCs w:val="24"/>
              </w:rPr>
              <w:t>Монгол Улсын 2014 оны төсвийн тухай хуулийн 2 дугаар хавсралтаар баталсан "Монгол Улсын төсвийн</w:t>
            </w:r>
            <w:r>
              <w:rPr>
                <w:rFonts w:cs="Arial" w:eastAsia="Times New Roman"/>
                <w:sz w:val="24"/>
                <w:szCs w:val="24"/>
                <w:lang w:val="mn-MN"/>
              </w:rPr>
              <w:t xml:space="preserve"> </w:t>
            </w:r>
            <w:r>
              <w:rPr>
                <w:rFonts w:cs="Arial" w:eastAsia="Times New Roman"/>
                <w:sz w:val="24"/>
                <w:szCs w:val="24"/>
              </w:rPr>
              <w:t>хөрөнгөөр 2014 онд санхүүжүүлэх хөрөнгө оруулалтын төсөл, арга хэмжээ, барилга байгууламжийн жагсаалт"-ыг энэ хуулийн</w:t>
            </w:r>
            <w:r>
              <w:rPr>
                <w:rFonts w:cs="Arial" w:eastAsia="Times New Roman"/>
                <w:sz w:val="24"/>
                <w:szCs w:val="24"/>
                <w:lang w:val="mn-MN"/>
              </w:rPr>
              <w:t xml:space="preserve"> 2 дугаар хавсралтаар </w:t>
            </w:r>
            <w:r>
              <w:rPr>
                <w:rFonts w:cs="Arial" w:eastAsia="Times New Roman"/>
                <w:sz w:val="24"/>
                <w:szCs w:val="24"/>
              </w:rPr>
              <w:t xml:space="preserve">өөрчлөн баталсугай.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 xml:space="preserve">4 дүгээр зүйлийг дэмжье гэдгээр санал хураая. Санал хураалт. Санал хураалт явж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 xml:space="preserve">50 гишүүн оролцож, 43 гишүүн дэмжиж, 86.0 хувийн саналаар 4 дүгээр зүйлийг дэмжлээ.            </w:t>
            </w:r>
          </w:p>
        </w:tc>
      </w:tr>
      <w:tr>
        <w:trPr>
          <w:trHeight w:hRule="atLeast" w:val="255"/>
          <w:cantSplit w:val="false"/>
        </w:trPr>
        <w:tc>
          <w:tcPr>
            <w:tcW w:type="dxa" w:w="9553"/>
            <w:gridSpan w:val="4"/>
            <w:tcBorders>
              <w:top w:val="none"/>
              <w:left w:val="none"/>
              <w:bottom w:val="none"/>
              <w:right w:val="none"/>
            </w:tcBorders>
            <w:shd w:fill="FFFFFF" w:val="clear"/>
            <w:tcMar>
              <w:left w:type="dxa" w:w="108"/>
            </w:tcMar>
            <w:vAlign w:val="bottom"/>
          </w:tcPr>
          <w:p>
            <w:pPr>
              <w:pStyle w:val="style0"/>
              <w:spacing w:after="0" w:before="0" w:line="100" w:lineRule="atLeast"/>
              <w:contextualSpacing w:val="false"/>
            </w:pPr>
            <w:r>
              <w:rPr>
                <w:rFonts w:cs="Arial" w:eastAsia="Times New Roman"/>
                <w:b/>
                <w:bCs/>
                <w:sz w:val="24"/>
                <w:szCs w:val="24"/>
                <w:lang w:val="mn-MN"/>
              </w:rPr>
              <w:t xml:space="preserve">            </w:t>
            </w:r>
            <w:r>
              <w:rPr>
                <w:rFonts w:cs="Arial" w:eastAsia="Times New Roman"/>
                <w:b/>
                <w:bCs/>
                <w:sz w:val="24"/>
                <w:szCs w:val="24"/>
              </w:rPr>
              <w:t>5 дугаар зүйл</w:t>
            </w:r>
            <w:r>
              <w:rPr>
                <w:rFonts w:cs="Arial" w:eastAsia="Times New Roman"/>
                <w:b/>
                <w:bCs/>
                <w:sz w:val="24"/>
                <w:szCs w:val="24"/>
                <w:lang w:val="mn-MN"/>
              </w:rPr>
              <w:t xml:space="preserve">. </w:t>
            </w:r>
            <w:r>
              <w:rPr>
                <w:rFonts w:cs="Arial" w:eastAsia="Times New Roman"/>
                <w:sz w:val="24"/>
                <w:szCs w:val="24"/>
              </w:rPr>
              <w:t xml:space="preserve">Энэ хуулийг </w:t>
            </w:r>
            <w:r>
              <w:rPr>
                <w:rFonts w:cs="Arial" w:eastAsia="Times New Roman"/>
                <w:sz w:val="24"/>
                <w:szCs w:val="24"/>
                <w:lang w:val="mn-MN"/>
              </w:rPr>
              <w:t xml:space="preserve">баталсан өдрөөс нь </w:t>
            </w:r>
            <w:r>
              <w:rPr>
                <w:rFonts w:cs="Arial" w:eastAsia="Times New Roman"/>
                <w:sz w:val="24"/>
                <w:szCs w:val="24"/>
              </w:rPr>
              <w:t xml:space="preserve">эхлэн дагаж мөрдөнө. </w:t>
            </w:r>
            <w:r>
              <w:rPr>
                <w:rFonts w:cs="Arial" w:eastAsia="Times New Roman"/>
                <w:sz w:val="24"/>
                <w:szCs w:val="24"/>
                <w:lang w:val="mn-MN"/>
              </w:rPr>
              <w:t>5 дугаар зүйлийг дэмжье гэдгээр санал хураая. Санал хураалт. Санал хурааж байна.</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49 гишүүн оролцож, 40 гишүүн зөвшөөрч, 81.6 хувийн саналаар 4 дүгээр зүйл дэмжигдэж байна.</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 xml:space="preserve">Нийгмийн даатгалын сангийн 2014 оны төсвийн тухай хуульд нэмэлт, өөрчлөлт оруулах тухай. Би энийг, энэ чинь өөрчлөлт ороогүй юм байна тийм ээ. Нийгмийн даатгал уруу орохоос өмнө үү. Хаана байна. </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Монгол Улсын 2014 оны төсвийн тухай хуульд өөрчлөлт оруулах тухай хуулийн төслийг бүхэлд нь батлах санал хураалт явуулъя. Санал хураалт. Санал хурааж байна.</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 xml:space="preserve">48 гишүүн оролцож, 40 гишүүн зөвшөөрч, 83.3 хувийн саналаар төсвийн тухай хуульд өөрчлөлт оруулах хууль бүхэлдээ батлагдаж байна. </w:t>
            </w:r>
          </w:p>
          <w:p>
            <w:pPr>
              <w:pStyle w:val="style0"/>
              <w:spacing w:after="0" w:before="0" w:line="100" w:lineRule="atLeast"/>
              <w:contextualSpacing w:val="false"/>
            </w:pPr>
            <w:r>
              <w:rPr/>
            </w:r>
          </w:p>
          <w:p>
            <w:pPr>
              <w:pStyle w:val="style0"/>
              <w:spacing w:after="0" w:before="0" w:line="100" w:lineRule="atLeast"/>
              <w:contextualSpacing w:val="false"/>
            </w:pPr>
            <w:r>
              <w:rPr>
                <w:rFonts w:cs="Arial" w:eastAsia="Times New Roman"/>
                <w:sz w:val="24"/>
                <w:szCs w:val="24"/>
                <w:lang w:val="mn-MN"/>
              </w:rPr>
              <w:t xml:space="preserve">             </w:t>
            </w:r>
            <w:r>
              <w:rPr>
                <w:rFonts w:cs="Arial" w:eastAsia="Times New Roman"/>
                <w:sz w:val="24"/>
                <w:szCs w:val="24"/>
                <w:lang w:val="mn-MN"/>
              </w:rPr>
              <w:t xml:space="preserve">Нийгмийн даатгалын сангийн 2014 оны төсвийн тухай хуульд нэмэлт, өөрчлөлт оруулах тухай хуулийн санал хураалтыг эхэлье. </w:t>
            </w:r>
          </w:p>
        </w:tc>
      </w:tr>
    </w:tbl>
    <w:p>
      <w:pPr>
        <w:pStyle w:val="style0"/>
      </w:pPr>
      <w:r>
        <w:rPr/>
      </w:r>
    </w:p>
    <w:tbl>
      <w:tblPr>
        <w:jc w:val="left"/>
        <w:tblInd w:type="dxa" w:w="93"/>
        <w:tblBorders>
          <w:top w:val="none"/>
          <w:left w:val="none"/>
          <w:bottom w:val="none"/>
          <w:insideH w:val="none"/>
          <w:right w:val="none"/>
          <w:insideV w:val="none"/>
        </w:tblBorders>
        <w:tblCellMar>
          <w:top w:type="dxa" w:w="0"/>
          <w:left w:type="dxa" w:w="108"/>
          <w:bottom w:type="dxa" w:w="0"/>
          <w:right w:type="dxa" w:w="108"/>
        </w:tblCellMar>
      </w:tblPr>
      <w:tblGrid>
        <w:gridCol w:w="9454"/>
      </w:tblGrid>
      <w:tr>
        <w:trPr>
          <w:trHeight w:hRule="atLeast" w:val="1020"/>
          <w:cantSplit w:val="false"/>
        </w:trPr>
        <w:tc>
          <w:tcPr>
            <w:tcW w:type="dxa" w:w="9454"/>
            <w:gridSpan w:val="3"/>
            <w:tcBorders>
              <w:top w:val="none"/>
              <w:left w:val="none"/>
              <w:bottom w:val="none"/>
              <w:right w:val="none"/>
            </w:tcBorders>
            <w:shd w:fill="FFFFFF" w:val="cle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1 дүгээр</w:t>
            </w:r>
            <w:r>
              <w:rPr>
                <w:rFonts w:cs="Arial" w:eastAsia="Times New Roman"/>
                <w:b/>
                <w:bCs/>
                <w:sz w:val="24"/>
                <w:szCs w:val="24"/>
                <w:lang w:val="mn-MN"/>
              </w:rPr>
              <w:t xml:space="preserve"> </w:t>
            </w:r>
            <w:r>
              <w:rPr>
                <w:rFonts w:cs="Arial" w:eastAsia="Times New Roman"/>
                <w:b/>
                <w:bCs/>
                <w:sz w:val="24"/>
                <w:szCs w:val="24"/>
              </w:rPr>
              <w:t xml:space="preserve">зүйл. </w:t>
            </w:r>
            <w:r>
              <w:rPr>
                <w:rFonts w:cs="Arial" w:eastAsia="Times New Roman"/>
                <w:sz w:val="24"/>
                <w:szCs w:val="24"/>
              </w:rPr>
              <w:t>Нийгмийн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сангийн 2014 оны</w:t>
            </w:r>
            <w:r>
              <w:rPr>
                <w:rFonts w:cs="Arial" w:eastAsia="Times New Roman"/>
                <w:sz w:val="24"/>
                <w:szCs w:val="24"/>
                <w:lang w:val="mn-MN"/>
              </w:rPr>
              <w:t xml:space="preserve"> </w:t>
            </w:r>
            <w:r>
              <w:rPr>
                <w:rFonts w:cs="Arial" w:eastAsia="Times New Roman"/>
                <w:sz w:val="24"/>
                <w:szCs w:val="24"/>
              </w:rPr>
              <w:t>төсвийн</w:t>
            </w:r>
            <w:r>
              <w:rPr>
                <w:rFonts w:cs="Arial" w:eastAsia="Times New Roman"/>
                <w:sz w:val="24"/>
                <w:szCs w:val="24"/>
                <w:lang w:val="mn-MN"/>
              </w:rPr>
              <w:t xml:space="preserve"> </w:t>
            </w:r>
            <w:r>
              <w:rPr>
                <w:rFonts w:cs="Arial" w:eastAsia="Times New Roman"/>
                <w:sz w:val="24"/>
                <w:szCs w:val="24"/>
              </w:rPr>
              <w:t>тухай</w:t>
            </w:r>
            <w:r>
              <w:rPr>
                <w:rFonts w:cs="Arial" w:eastAsia="Times New Roman"/>
                <w:sz w:val="24"/>
                <w:szCs w:val="24"/>
                <w:lang w:val="mn-MN"/>
              </w:rPr>
              <w:t xml:space="preserve"> </w:t>
            </w:r>
            <w:r>
              <w:rPr>
                <w:rFonts w:cs="Arial" w:eastAsia="Times New Roman"/>
                <w:sz w:val="24"/>
                <w:szCs w:val="24"/>
              </w:rPr>
              <w:t>хуульд</w:t>
            </w:r>
            <w:r>
              <w:rPr>
                <w:rFonts w:cs="Arial" w:eastAsia="Times New Roman"/>
                <w:sz w:val="24"/>
                <w:szCs w:val="24"/>
                <w:lang w:val="mn-MN"/>
              </w:rPr>
              <w:t xml:space="preserve"> </w:t>
            </w:r>
            <w:r>
              <w:rPr>
                <w:rFonts w:cs="Arial" w:eastAsia="Times New Roman"/>
                <w:sz w:val="24"/>
                <w:szCs w:val="24"/>
              </w:rPr>
              <w:t>до</w:t>
            </w:r>
            <w:r>
              <w:rPr>
                <w:rFonts w:cs="Arial" w:eastAsia="Times New Roman"/>
                <w:sz w:val="24"/>
                <w:szCs w:val="24"/>
                <w:lang w:val="mn-MN"/>
              </w:rPr>
              <w:t>о</w:t>
            </w:r>
            <w:r>
              <w:rPr>
                <w:rFonts w:cs="Arial" w:eastAsia="Times New Roman"/>
                <w:sz w:val="24"/>
                <w:szCs w:val="24"/>
              </w:rPr>
              <w:t>р дурдсан</w:t>
            </w:r>
            <w:r>
              <w:rPr>
                <w:rFonts w:cs="Arial" w:eastAsia="Times New Roman"/>
                <w:sz w:val="24"/>
                <w:szCs w:val="24"/>
                <w:lang w:val="mn-MN"/>
              </w:rPr>
              <w:t xml:space="preserve"> </w:t>
            </w:r>
            <w:r>
              <w:rPr>
                <w:rFonts w:cs="Arial" w:eastAsia="Times New Roman"/>
                <w:sz w:val="24"/>
                <w:szCs w:val="24"/>
              </w:rPr>
              <w:t>агуулгатай 6 дугаар</w:t>
            </w:r>
            <w:r>
              <w:rPr>
                <w:rFonts w:cs="Arial" w:eastAsia="Times New Roman"/>
                <w:sz w:val="24"/>
                <w:szCs w:val="24"/>
                <w:lang w:val="mn-MN"/>
              </w:rPr>
              <w:t xml:space="preserve"> </w:t>
            </w:r>
            <w:r>
              <w:rPr>
                <w:rFonts w:cs="Arial" w:eastAsia="Times New Roman"/>
                <w:sz w:val="24"/>
                <w:szCs w:val="24"/>
              </w:rPr>
              <w:t>зүйл</w:t>
            </w:r>
            <w:r>
              <w:rPr>
                <w:rFonts w:cs="Arial" w:eastAsia="Times New Roman"/>
                <w:sz w:val="24"/>
                <w:szCs w:val="24"/>
                <w:lang w:val="mn-MN"/>
              </w:rPr>
              <w:t xml:space="preserve"> </w:t>
            </w:r>
            <w:r>
              <w:rPr>
                <w:rFonts w:cs="Arial" w:eastAsia="Times New Roman"/>
                <w:sz w:val="24"/>
                <w:szCs w:val="24"/>
              </w:rPr>
              <w:t>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Cs/>
                <w:sz w:val="24"/>
                <w:szCs w:val="24"/>
              </w:rPr>
              <w:t>"</w:t>
            </w:r>
            <w:r>
              <w:rPr>
                <w:rFonts w:cs="Arial" w:eastAsia="Times New Roman"/>
                <w:b/>
                <w:bCs/>
                <w:sz w:val="24"/>
                <w:szCs w:val="24"/>
              </w:rPr>
              <w:t>6 дугаар</w:t>
            </w:r>
            <w:r>
              <w:rPr>
                <w:rFonts w:cs="Arial" w:eastAsia="Times New Roman"/>
                <w:b/>
                <w:bCs/>
                <w:sz w:val="24"/>
                <w:szCs w:val="24"/>
                <w:lang w:val="mn-MN"/>
              </w:rPr>
              <w:t xml:space="preserve"> </w:t>
            </w:r>
            <w:r>
              <w:rPr>
                <w:rFonts w:cs="Arial" w:eastAsia="Times New Roman"/>
                <w:b/>
                <w:bCs/>
                <w:sz w:val="24"/>
                <w:szCs w:val="24"/>
              </w:rPr>
              <w:t xml:space="preserve">зүйл. </w:t>
            </w:r>
            <w:r>
              <w:rPr>
                <w:rFonts w:cs="Arial" w:eastAsia="Times New Roman"/>
                <w:sz w:val="24"/>
                <w:szCs w:val="24"/>
              </w:rPr>
              <w:t>Нийгмийн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сангийн</w:t>
            </w:r>
            <w:r>
              <w:rPr>
                <w:rFonts w:cs="Arial" w:eastAsia="Times New Roman"/>
                <w:sz w:val="24"/>
                <w:szCs w:val="24"/>
                <w:lang w:val="mn-MN"/>
              </w:rPr>
              <w:t xml:space="preserve"> </w:t>
            </w:r>
            <w:r>
              <w:rPr>
                <w:rFonts w:cs="Arial" w:eastAsia="Times New Roman"/>
                <w:sz w:val="24"/>
                <w:szCs w:val="24"/>
              </w:rPr>
              <w:t>хуримтлалын</w:t>
            </w:r>
            <w:r>
              <w:rPr>
                <w:rFonts w:cs="Arial" w:eastAsia="Times New Roman"/>
                <w:sz w:val="24"/>
                <w:szCs w:val="24"/>
                <w:lang w:val="mn-MN"/>
              </w:rPr>
              <w:t xml:space="preserve"> </w:t>
            </w:r>
            <w:r>
              <w:rPr>
                <w:rFonts w:cs="Arial" w:eastAsia="Times New Roman"/>
                <w:sz w:val="24"/>
                <w:szCs w:val="24"/>
              </w:rPr>
              <w:t>сангаас</w:t>
            </w:r>
            <w:r>
              <w:rPr>
                <w:rFonts w:cs="Arial" w:eastAsia="Times New Roman"/>
                <w:sz w:val="24"/>
                <w:szCs w:val="24"/>
                <w:lang w:val="mn-MN"/>
              </w:rPr>
              <w:t xml:space="preserve"> </w:t>
            </w:r>
            <w:r>
              <w:rPr>
                <w:rFonts w:cs="Arial" w:eastAsia="Times New Roman"/>
                <w:sz w:val="24"/>
                <w:szCs w:val="24"/>
              </w:rPr>
              <w:t>Засгийн</w:t>
            </w:r>
            <w:r>
              <w:rPr>
                <w:rFonts w:cs="Arial" w:eastAsia="Times New Roman"/>
                <w:sz w:val="24"/>
                <w:szCs w:val="24"/>
                <w:lang w:val="mn-MN"/>
              </w:rPr>
              <w:t xml:space="preserve"> </w:t>
            </w:r>
            <w:r>
              <w:rPr>
                <w:rFonts w:cs="Arial" w:eastAsia="Times New Roman"/>
                <w:sz w:val="24"/>
                <w:szCs w:val="24"/>
              </w:rPr>
              <w:t>газрын</w:t>
            </w:r>
            <w:r>
              <w:rPr>
                <w:rFonts w:cs="Arial" w:eastAsia="Times New Roman"/>
                <w:sz w:val="24"/>
                <w:szCs w:val="24"/>
                <w:lang w:val="mn-MN"/>
              </w:rPr>
              <w:t xml:space="preserve"> </w:t>
            </w:r>
            <w:r>
              <w:rPr>
                <w:rFonts w:cs="Arial" w:eastAsia="Times New Roman"/>
                <w:sz w:val="24"/>
                <w:szCs w:val="24"/>
              </w:rPr>
              <w:t>урт</w:t>
            </w:r>
            <w:r>
              <w:rPr>
                <w:rFonts w:cs="Arial" w:eastAsia="Times New Roman"/>
                <w:sz w:val="24"/>
                <w:szCs w:val="24"/>
                <w:lang w:val="mn-MN"/>
              </w:rPr>
              <w:t xml:space="preserve"> </w:t>
            </w:r>
            <w:r>
              <w:rPr>
                <w:rFonts w:cs="Arial" w:eastAsia="Times New Roman"/>
                <w:sz w:val="24"/>
                <w:szCs w:val="24"/>
              </w:rPr>
              <w:t>(нэг</w:t>
            </w:r>
            <w:r>
              <w:rPr>
                <w:rFonts w:cs="Arial" w:eastAsia="Times New Roman"/>
                <w:sz w:val="24"/>
                <w:szCs w:val="24"/>
                <w:lang w:val="mn-MN"/>
              </w:rPr>
              <w:t xml:space="preserve"> </w:t>
            </w:r>
            <w:r>
              <w:rPr>
                <w:rFonts w:cs="Arial" w:eastAsia="Times New Roman"/>
                <w:sz w:val="24"/>
                <w:szCs w:val="24"/>
              </w:rPr>
              <w:t>жил</w:t>
            </w:r>
            <w:r>
              <w:rPr>
                <w:rFonts w:cs="Arial" w:eastAsia="Times New Roman"/>
                <w:sz w:val="24"/>
                <w:szCs w:val="24"/>
                <w:lang w:val="mn-MN"/>
              </w:rPr>
              <w:t xml:space="preserve"> </w:t>
            </w:r>
            <w:r>
              <w:rPr>
                <w:rFonts w:cs="Arial" w:eastAsia="Times New Roman"/>
                <w:sz w:val="24"/>
                <w:szCs w:val="24"/>
              </w:rPr>
              <w:t>болон</w:t>
            </w:r>
            <w:r>
              <w:rPr>
                <w:rFonts w:cs="Arial" w:eastAsia="Times New Roman"/>
                <w:sz w:val="24"/>
                <w:szCs w:val="24"/>
                <w:lang w:val="mn-MN"/>
              </w:rPr>
              <w:t xml:space="preserve"> </w:t>
            </w:r>
            <w:r>
              <w:rPr>
                <w:rFonts w:cs="Arial" w:eastAsia="Times New Roman"/>
                <w:sz w:val="24"/>
                <w:szCs w:val="24"/>
              </w:rPr>
              <w:t>түүнээс</w:t>
            </w:r>
            <w:r>
              <w:rPr>
                <w:rFonts w:cs="Arial" w:eastAsia="Times New Roman"/>
                <w:sz w:val="24"/>
                <w:szCs w:val="24"/>
                <w:lang w:val="mn-MN"/>
              </w:rPr>
              <w:t xml:space="preserve"> </w:t>
            </w:r>
            <w:r>
              <w:rPr>
                <w:rFonts w:cs="Arial" w:eastAsia="Times New Roman"/>
                <w:sz w:val="24"/>
                <w:szCs w:val="24"/>
              </w:rPr>
              <w:t>дээш)</w:t>
            </w:r>
            <w:r>
              <w:rPr>
                <w:rFonts w:cs="Arial" w:eastAsia="Times New Roman"/>
                <w:sz w:val="24"/>
                <w:szCs w:val="24"/>
                <w:lang w:val="mn-MN"/>
              </w:rPr>
              <w:t xml:space="preserve"> </w:t>
            </w:r>
            <w:r>
              <w:rPr>
                <w:rFonts w:cs="Arial" w:eastAsia="Times New Roman"/>
                <w:sz w:val="24"/>
                <w:szCs w:val="24"/>
              </w:rPr>
              <w:t>хугацаат</w:t>
            </w:r>
            <w:r>
              <w:rPr>
                <w:rFonts w:cs="Arial" w:eastAsia="Times New Roman"/>
                <w:sz w:val="24"/>
                <w:szCs w:val="24"/>
                <w:lang w:val="mn-MN"/>
              </w:rPr>
              <w:t xml:space="preserve"> </w:t>
            </w:r>
            <w:r>
              <w:rPr>
                <w:rFonts w:cs="Arial" w:eastAsia="Times New Roman"/>
                <w:sz w:val="24"/>
                <w:szCs w:val="24"/>
              </w:rPr>
              <w:t>бонд</w:t>
            </w:r>
            <w:r>
              <w:rPr>
                <w:rFonts w:cs="Arial" w:eastAsia="Times New Roman"/>
                <w:sz w:val="24"/>
                <w:szCs w:val="24"/>
                <w:lang w:val="mn-MN"/>
              </w:rPr>
              <w:t xml:space="preserve"> </w:t>
            </w:r>
            <w:r>
              <w:rPr>
                <w:rFonts w:cs="Arial" w:eastAsia="Times New Roman"/>
                <w:sz w:val="24"/>
                <w:szCs w:val="24"/>
              </w:rPr>
              <w:t>худалдан</w:t>
            </w:r>
            <w:r>
              <w:rPr>
                <w:rFonts w:cs="Arial" w:eastAsia="Times New Roman"/>
                <w:sz w:val="24"/>
                <w:szCs w:val="24"/>
                <w:lang w:val="mn-MN"/>
              </w:rPr>
              <w:t xml:space="preserve"> </w:t>
            </w:r>
            <w:r>
              <w:rPr>
                <w:rFonts w:cs="Arial" w:eastAsia="Times New Roman"/>
                <w:sz w:val="24"/>
                <w:szCs w:val="24"/>
              </w:rPr>
              <w:t>авахад</w:t>
            </w:r>
            <w:r>
              <w:rPr>
                <w:rFonts w:cs="Arial" w:eastAsia="Times New Roman"/>
                <w:sz w:val="24"/>
                <w:szCs w:val="24"/>
                <w:lang w:val="mn-MN"/>
              </w:rPr>
              <w:t xml:space="preserve"> </w:t>
            </w:r>
            <w:r>
              <w:rPr>
                <w:rFonts w:cs="Arial" w:eastAsia="Times New Roman"/>
                <w:sz w:val="24"/>
                <w:szCs w:val="24"/>
              </w:rPr>
              <w:t>зарцуулах</w:t>
            </w:r>
            <w:r>
              <w:rPr>
                <w:rFonts w:cs="Arial" w:eastAsia="Times New Roman"/>
                <w:sz w:val="24"/>
                <w:szCs w:val="24"/>
                <w:lang w:val="mn-MN"/>
              </w:rPr>
              <w:t xml:space="preserve"> </w:t>
            </w:r>
            <w:r>
              <w:rPr>
                <w:rFonts w:cs="Arial" w:eastAsia="Times New Roman"/>
                <w:sz w:val="24"/>
                <w:szCs w:val="24"/>
              </w:rPr>
              <w:t>хөрөнгийн</w:t>
            </w:r>
            <w:r>
              <w:rPr>
                <w:rFonts w:cs="Arial" w:eastAsia="Times New Roman"/>
                <w:sz w:val="24"/>
                <w:szCs w:val="24"/>
                <w:lang w:val="mn-MN"/>
              </w:rPr>
              <w:t xml:space="preserve"> </w:t>
            </w:r>
            <w:r>
              <w:rPr>
                <w:rFonts w:cs="Arial" w:eastAsia="Times New Roman"/>
                <w:sz w:val="24"/>
                <w:szCs w:val="24"/>
              </w:rPr>
              <w:t>дээд</w:t>
            </w:r>
            <w:r>
              <w:rPr>
                <w:rFonts w:cs="Arial" w:eastAsia="Times New Roman"/>
                <w:sz w:val="24"/>
                <w:szCs w:val="24"/>
                <w:lang w:val="mn-MN"/>
              </w:rPr>
              <w:t xml:space="preserve"> </w:t>
            </w:r>
            <w:r>
              <w:rPr>
                <w:rFonts w:cs="Arial" w:eastAsia="Times New Roman"/>
                <w:sz w:val="24"/>
                <w:szCs w:val="24"/>
              </w:rPr>
              <w:t>хэмжээг 200,000.0 сая</w:t>
            </w:r>
            <w:r>
              <w:rPr>
                <w:rFonts w:cs="Arial" w:eastAsia="Times New Roman"/>
                <w:sz w:val="24"/>
                <w:szCs w:val="24"/>
                <w:lang w:val="mn-MN"/>
              </w:rPr>
              <w:t xml:space="preserve"> </w:t>
            </w:r>
            <w:r>
              <w:rPr>
                <w:rFonts w:cs="Arial" w:eastAsia="Times New Roman"/>
                <w:sz w:val="24"/>
                <w:szCs w:val="24"/>
              </w:rPr>
              <w:t>төгрөгөөр</w:t>
            </w:r>
            <w:r>
              <w:rPr>
                <w:rFonts w:cs="Arial" w:eastAsia="Times New Roman"/>
                <w:sz w:val="24"/>
                <w:szCs w:val="24"/>
                <w:lang w:val="mn-MN"/>
              </w:rPr>
              <w:t xml:space="preserve"> </w:t>
            </w:r>
            <w:r>
              <w:rPr>
                <w:rFonts w:cs="Arial" w:eastAsia="Times New Roman"/>
                <w:sz w:val="24"/>
                <w:szCs w:val="24"/>
              </w:rPr>
              <w:t xml:space="preserve">баталсугай."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200 тэрбум юм байна. 200 мянган сая төгрөгөөр баталсугай гэж байгаа юм байна шүү дээ. Тэгэхээр би энийг 200 тэрбум төгрөгөөр баталсугай гэж уншиж болж байна. 200 тэрбум төгрөгөөр баталсугай. Энэ саналыг дэмжье гэдгээр санал хураая. Санал хураалт. Санал хурааж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 xml:space="preserve">48 гишүүн оролцож, 37 гишүүн зөвшөөрч, 77.1 хувийн саналаар 1 дүгээр зүйл дэмжигдлээ.             </w:t>
            </w:r>
          </w:p>
        </w:tc>
      </w:tr>
      <w:tr>
        <w:trPr>
          <w:trHeight w:hRule="atLeast" w:val="255"/>
          <w:cantSplit w:val="false"/>
        </w:trPr>
        <w:tc>
          <w:tcPr>
            <w:tcW w:type="dxa" w:w="9454"/>
            <w:gridSpan w:val="3"/>
            <w:tcBorders>
              <w:top w:val="none"/>
              <w:left w:val="none"/>
              <w:bottom w:val="none"/>
              <w:right w:val="none"/>
            </w:tcBorders>
            <w:shd w:fill="FFFFFF" w:val="clear"/>
            <w:vAlign w:val="bottom"/>
          </w:tcPr>
          <w:p>
            <w:pPr>
              <w:pStyle w:val="style0"/>
              <w:spacing w:after="0" w:before="0" w:line="100" w:lineRule="atLeast"/>
              <w:contextualSpacing w:val="false"/>
            </w:pPr>
            <w:r>
              <w:rPr/>
            </w:r>
          </w:p>
        </w:tc>
      </w:tr>
      <w:tr>
        <w:trPr>
          <w:trHeight w:hRule="atLeast" w:val="255"/>
          <w:cantSplit w:val="false"/>
        </w:trPr>
        <w:tc>
          <w:tcPr>
            <w:tcW w:type="dxa" w:w="9454"/>
            <w:gridSpan w:val="3"/>
            <w:tcBorders>
              <w:top w:val="none"/>
              <w:left w:val="none"/>
              <w:bottom w:val="none"/>
              <w:right w:val="none"/>
            </w:tcBorders>
            <w:shd w:fill="FFFFFF" w:val="cle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2 дугаар</w:t>
            </w:r>
            <w:r>
              <w:rPr>
                <w:rFonts w:cs="Arial" w:eastAsia="Times New Roman"/>
                <w:b/>
                <w:bCs/>
                <w:sz w:val="24"/>
                <w:szCs w:val="24"/>
                <w:lang w:val="mn-MN"/>
              </w:rPr>
              <w:t xml:space="preserve"> </w:t>
            </w:r>
            <w:r>
              <w:rPr>
                <w:rFonts w:cs="Arial" w:eastAsia="Times New Roman"/>
                <w:b/>
                <w:bCs/>
                <w:sz w:val="24"/>
                <w:szCs w:val="24"/>
              </w:rPr>
              <w:t xml:space="preserve">зүйл. </w:t>
            </w:r>
            <w:r>
              <w:rPr>
                <w:rFonts w:cs="Arial" w:eastAsia="Times New Roman"/>
                <w:sz w:val="24"/>
                <w:szCs w:val="24"/>
              </w:rPr>
              <w:t>Нийгмийн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сангийн 2014 оны</w:t>
            </w:r>
            <w:r>
              <w:rPr>
                <w:rFonts w:cs="Arial" w:eastAsia="Times New Roman"/>
                <w:sz w:val="24"/>
                <w:szCs w:val="24"/>
                <w:lang w:val="mn-MN"/>
              </w:rPr>
              <w:t xml:space="preserve"> </w:t>
            </w:r>
            <w:r>
              <w:rPr>
                <w:rFonts w:cs="Arial" w:eastAsia="Times New Roman"/>
                <w:sz w:val="24"/>
                <w:szCs w:val="24"/>
              </w:rPr>
              <w:t>төсвийн</w:t>
            </w:r>
            <w:r>
              <w:rPr>
                <w:rFonts w:cs="Arial" w:eastAsia="Times New Roman"/>
                <w:sz w:val="24"/>
                <w:szCs w:val="24"/>
                <w:lang w:val="mn-MN"/>
              </w:rPr>
              <w:t xml:space="preserve"> </w:t>
            </w:r>
            <w:r>
              <w:rPr>
                <w:rFonts w:cs="Arial" w:eastAsia="Times New Roman"/>
                <w:sz w:val="24"/>
                <w:szCs w:val="24"/>
              </w:rPr>
              <w:t>тухай</w:t>
            </w:r>
            <w:r>
              <w:rPr>
                <w:rFonts w:cs="Arial" w:eastAsia="Times New Roman"/>
                <w:sz w:val="24"/>
                <w:szCs w:val="24"/>
                <w:lang w:val="mn-MN"/>
              </w:rPr>
              <w:t xml:space="preserve"> </w:t>
            </w:r>
            <w:r>
              <w:rPr>
                <w:rFonts w:cs="Arial" w:eastAsia="Times New Roman"/>
                <w:sz w:val="24"/>
                <w:szCs w:val="24"/>
              </w:rPr>
              <w:t>хуулийн  4 дүгээр</w:t>
            </w:r>
            <w:r>
              <w:rPr>
                <w:rFonts w:cs="Arial" w:eastAsia="Times New Roman"/>
                <w:sz w:val="24"/>
                <w:szCs w:val="24"/>
                <w:lang w:val="mn-MN"/>
              </w:rPr>
              <w:t xml:space="preserve"> </w:t>
            </w:r>
            <w:r>
              <w:rPr>
                <w:rFonts w:cs="Arial" w:eastAsia="Times New Roman"/>
                <w:sz w:val="24"/>
                <w:szCs w:val="24"/>
              </w:rPr>
              <w:t>зүйлийг</w:t>
            </w:r>
            <w:r>
              <w:rPr>
                <w:rFonts w:cs="Arial" w:eastAsia="Times New Roman"/>
                <w:sz w:val="24"/>
                <w:szCs w:val="24"/>
                <w:lang w:val="mn-MN"/>
              </w:rPr>
              <w:t xml:space="preserve"> </w:t>
            </w:r>
            <w:r>
              <w:rPr>
                <w:rFonts w:cs="Arial" w:eastAsia="Times New Roman"/>
                <w:sz w:val="24"/>
                <w:szCs w:val="24"/>
              </w:rPr>
              <w:t>доор</w:t>
            </w:r>
            <w:r>
              <w:rPr>
                <w:rFonts w:cs="Arial" w:eastAsia="Times New Roman"/>
                <w:sz w:val="24"/>
                <w:szCs w:val="24"/>
                <w:lang w:val="mn-MN"/>
              </w:rPr>
              <w:t xml:space="preserve"> </w:t>
            </w:r>
            <w:r>
              <w:rPr>
                <w:rFonts w:cs="Arial" w:eastAsia="Times New Roman"/>
                <w:sz w:val="24"/>
                <w:szCs w:val="24"/>
              </w:rPr>
              <w:t>дурдсанаар</w:t>
            </w:r>
            <w:r>
              <w:rPr>
                <w:rFonts w:cs="Arial" w:eastAsia="Times New Roman"/>
                <w:sz w:val="24"/>
                <w:szCs w:val="24"/>
                <w:lang w:val="mn-MN"/>
              </w:rPr>
              <w:t xml:space="preserve"> </w:t>
            </w:r>
            <w:r>
              <w:rPr>
                <w:rFonts w:cs="Arial" w:eastAsia="Times New Roman"/>
                <w:sz w:val="24"/>
                <w:szCs w:val="24"/>
              </w:rPr>
              <w:t>өөрчлөн</w:t>
            </w:r>
            <w:r>
              <w:rPr>
                <w:rFonts w:cs="Arial" w:eastAsia="Times New Roman"/>
                <w:sz w:val="24"/>
                <w:szCs w:val="24"/>
                <w:lang w:val="mn-MN"/>
              </w:rPr>
              <w:t xml:space="preserve"> </w:t>
            </w:r>
            <w:r>
              <w:rPr>
                <w:rFonts w:cs="Arial" w:eastAsia="Times New Roman"/>
                <w:sz w:val="24"/>
                <w:szCs w:val="24"/>
              </w:rPr>
              <w:t>найруулсугай:</w:t>
            </w:r>
          </w:p>
        </w:tc>
      </w:tr>
      <w:tr>
        <w:trPr>
          <w:trHeight w:hRule="atLeast" w:val="255"/>
          <w:cantSplit w:val="false"/>
        </w:trPr>
        <w:tc>
          <w:tcPr>
            <w:tcW w:type="dxa" w:w="9454"/>
            <w:gridSpan w:val="3"/>
            <w:tcBorders>
              <w:top w:val="none"/>
              <w:left w:val="none"/>
              <w:bottom w:val="none"/>
              <w:right w:val="none"/>
            </w:tcBorders>
            <w:shd w:fill="FFFFFF" w:val="clear"/>
            <w:vAlign w:val="bottom"/>
          </w:tcPr>
          <w:p>
            <w:pPr>
              <w:pStyle w:val="style0"/>
              <w:spacing w:after="0" w:before="0" w:line="100" w:lineRule="atLeast"/>
              <w:contextualSpacing w:val="false"/>
              <w:jc w:val="both"/>
            </w:pPr>
            <w:r>
              <w:rPr/>
            </w:r>
          </w:p>
        </w:tc>
      </w:tr>
      <w:tr>
        <w:trPr>
          <w:trHeight w:hRule="atLeast" w:val="510"/>
          <w:cantSplit w:val="false"/>
        </w:trPr>
        <w:tc>
          <w:tcPr>
            <w:tcW w:type="dxa" w:w="9454"/>
            <w:gridSpan w:val="3"/>
            <w:tcBorders>
              <w:top w:val="none"/>
              <w:left w:val="none"/>
              <w:bottom w:val="none"/>
              <w:right w:val="none"/>
            </w:tcBorders>
            <w:shd w:fill="FFFFFF" w:val="cle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Cs/>
                <w:sz w:val="24"/>
                <w:szCs w:val="24"/>
              </w:rPr>
              <w:t>"</w:t>
            </w:r>
            <w:r>
              <w:rPr>
                <w:rFonts w:cs="Arial" w:eastAsia="Times New Roman"/>
                <w:b/>
                <w:sz w:val="24"/>
                <w:szCs w:val="24"/>
              </w:rPr>
              <w:t>4 дүгээр</w:t>
            </w:r>
            <w:r>
              <w:rPr>
                <w:rFonts w:cs="Arial" w:eastAsia="Times New Roman"/>
                <w:b/>
                <w:sz w:val="24"/>
                <w:szCs w:val="24"/>
                <w:lang w:val="mn-MN"/>
              </w:rPr>
              <w:t xml:space="preserve"> </w:t>
            </w:r>
            <w:r>
              <w:rPr>
                <w:rFonts w:cs="Arial" w:eastAsia="Times New Roman"/>
                <w:b/>
                <w:sz w:val="24"/>
                <w:szCs w:val="24"/>
              </w:rPr>
              <w:t xml:space="preserve">зүйл. </w:t>
            </w:r>
            <w:r>
              <w:rPr>
                <w:rFonts w:cs="Arial" w:eastAsia="Times New Roman"/>
                <w:sz w:val="24"/>
                <w:szCs w:val="24"/>
              </w:rPr>
              <w:t>Нийгмийн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сангийн 2014 оны</w:t>
            </w:r>
            <w:r>
              <w:rPr>
                <w:rFonts w:cs="Arial" w:eastAsia="Times New Roman"/>
                <w:sz w:val="24"/>
                <w:szCs w:val="24"/>
                <w:lang w:val="mn-MN"/>
              </w:rPr>
              <w:t xml:space="preserve"> </w:t>
            </w:r>
            <w:r>
              <w:rPr>
                <w:rFonts w:cs="Arial" w:eastAsia="Times New Roman"/>
                <w:sz w:val="24"/>
                <w:szCs w:val="24"/>
              </w:rPr>
              <w:t>төсвийн</w:t>
            </w:r>
            <w:r>
              <w:rPr>
                <w:rFonts w:cs="Arial" w:eastAsia="Times New Roman"/>
                <w:sz w:val="24"/>
                <w:szCs w:val="24"/>
                <w:lang w:val="mn-MN"/>
              </w:rPr>
              <w:t xml:space="preserve"> </w:t>
            </w:r>
            <w:r>
              <w:rPr>
                <w:rFonts w:cs="Arial" w:eastAsia="Times New Roman"/>
                <w:sz w:val="24"/>
                <w:szCs w:val="24"/>
              </w:rPr>
              <w:t>жилд</w:t>
            </w:r>
            <w:r>
              <w:rPr>
                <w:rFonts w:cs="Arial" w:eastAsia="Times New Roman"/>
                <w:sz w:val="24"/>
                <w:szCs w:val="24"/>
                <w:lang w:val="mn-MN"/>
              </w:rPr>
              <w:t xml:space="preserve"> </w:t>
            </w:r>
            <w:r>
              <w:rPr>
                <w:rFonts w:cs="Arial" w:eastAsia="Times New Roman"/>
                <w:sz w:val="24"/>
                <w:szCs w:val="24"/>
              </w:rPr>
              <w:t>төсвийн</w:t>
            </w:r>
            <w:r>
              <w:rPr>
                <w:rFonts w:cs="Arial" w:eastAsia="Times New Roman"/>
                <w:sz w:val="24"/>
                <w:szCs w:val="24"/>
                <w:lang w:val="mn-MN"/>
              </w:rPr>
              <w:t xml:space="preserve"> </w:t>
            </w:r>
            <w:r>
              <w:rPr>
                <w:rFonts w:cs="Arial" w:eastAsia="Times New Roman"/>
                <w:sz w:val="24"/>
                <w:szCs w:val="24"/>
              </w:rPr>
              <w:t>ерөнхийлөн</w:t>
            </w:r>
            <w:r>
              <w:rPr>
                <w:rFonts w:cs="Arial" w:eastAsia="Times New Roman"/>
                <w:sz w:val="24"/>
                <w:szCs w:val="24"/>
                <w:lang w:val="mn-MN"/>
              </w:rPr>
              <w:t xml:space="preserve"> </w:t>
            </w:r>
            <w:r>
              <w:rPr>
                <w:rFonts w:cs="Arial" w:eastAsia="Times New Roman"/>
                <w:sz w:val="24"/>
                <w:szCs w:val="24"/>
              </w:rPr>
              <w:t>захирагчид</w:t>
            </w:r>
            <w:r>
              <w:rPr>
                <w:rFonts w:cs="Arial" w:eastAsia="Times New Roman"/>
                <w:sz w:val="24"/>
                <w:szCs w:val="24"/>
                <w:lang w:val="mn-MN"/>
              </w:rPr>
              <w:t xml:space="preserve"> </w:t>
            </w:r>
            <w:r>
              <w:rPr>
                <w:rFonts w:cs="Arial" w:eastAsia="Times New Roman"/>
                <w:sz w:val="24"/>
                <w:szCs w:val="24"/>
              </w:rPr>
              <w:t>доор</w:t>
            </w:r>
            <w:r>
              <w:rPr>
                <w:rFonts w:cs="Arial" w:eastAsia="Times New Roman"/>
                <w:sz w:val="24"/>
                <w:szCs w:val="24"/>
                <w:lang w:val="mn-MN"/>
              </w:rPr>
              <w:t xml:space="preserve"> </w:t>
            </w:r>
            <w:r>
              <w:rPr>
                <w:rFonts w:cs="Arial" w:eastAsia="Times New Roman"/>
                <w:sz w:val="24"/>
                <w:szCs w:val="24"/>
              </w:rPr>
              <w:t>дурдсан</w:t>
            </w:r>
            <w:r>
              <w:rPr>
                <w:rFonts w:cs="Arial" w:eastAsia="Times New Roman"/>
                <w:sz w:val="24"/>
                <w:szCs w:val="24"/>
                <w:lang w:val="mn-MN"/>
              </w:rPr>
              <w:t xml:space="preserve"> </w:t>
            </w:r>
            <w:r>
              <w:rPr>
                <w:rFonts w:cs="Arial" w:eastAsia="Times New Roman"/>
                <w:sz w:val="24"/>
                <w:szCs w:val="24"/>
              </w:rPr>
              <w:t>төсөв</w:t>
            </w:r>
            <w:r>
              <w:rPr>
                <w:rFonts w:cs="Arial" w:eastAsia="Times New Roman"/>
                <w:sz w:val="24"/>
                <w:szCs w:val="24"/>
                <w:lang w:val="mn-MN"/>
              </w:rPr>
              <w:t xml:space="preserve"> </w:t>
            </w:r>
            <w:r>
              <w:rPr>
                <w:rFonts w:cs="Arial" w:eastAsia="Times New Roman"/>
                <w:sz w:val="24"/>
                <w:szCs w:val="24"/>
              </w:rPr>
              <w:t>зарцуулах</w:t>
            </w:r>
            <w:r>
              <w:rPr>
                <w:rFonts w:cs="Arial" w:eastAsia="Times New Roman"/>
                <w:sz w:val="24"/>
                <w:szCs w:val="24"/>
                <w:lang w:val="mn-MN"/>
              </w:rPr>
              <w:t xml:space="preserve"> </w:t>
            </w:r>
            <w:r>
              <w:rPr>
                <w:rFonts w:cs="Arial" w:eastAsia="Times New Roman"/>
                <w:sz w:val="24"/>
                <w:szCs w:val="24"/>
              </w:rPr>
              <w:t>эрх</w:t>
            </w:r>
            <w:r>
              <w:rPr>
                <w:rFonts w:cs="Arial" w:eastAsia="Times New Roman"/>
                <w:sz w:val="24"/>
                <w:szCs w:val="24"/>
                <w:lang w:val="mn-MN"/>
              </w:rPr>
              <w:t xml:space="preserve"> </w:t>
            </w:r>
            <w:r>
              <w:rPr>
                <w:rFonts w:cs="Arial" w:eastAsia="Times New Roman"/>
                <w:sz w:val="24"/>
                <w:szCs w:val="24"/>
              </w:rPr>
              <w:t>олгосугай: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tc>
      </w:tr>
      <w:tr>
        <w:trPr>
          <w:trHeight w:hRule="atLeast" w:val="510"/>
          <w:cantSplit w:val="false"/>
        </w:trPr>
        <w:tc>
          <w:tcPr>
            <w:tcW w:type="dxa" w:w="682"/>
            <w:tcBorders>
              <w:top w:color="00000A" w:space="0" w:sz="4" w:val="singl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Д/д</w:t>
            </w:r>
          </w:p>
        </w:tc>
        <w:tc>
          <w:tcPr>
            <w:tcW w:type="dxa" w:w="6428"/>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Зарлагын</w:t>
            </w:r>
            <w:r>
              <w:rPr>
                <w:rFonts w:cs="Arial" w:eastAsia="Times New Roman"/>
                <w:b/>
                <w:bCs/>
                <w:sz w:val="24"/>
                <w:szCs w:val="24"/>
                <w:lang w:val="mn-MN"/>
              </w:rPr>
              <w:t xml:space="preserve"> </w:t>
            </w:r>
            <w:r>
              <w:rPr>
                <w:rFonts w:cs="Arial" w:eastAsia="Times New Roman"/>
                <w:b/>
                <w:bCs/>
                <w:sz w:val="24"/>
                <w:szCs w:val="24"/>
              </w:rPr>
              <w:t>төрөл</w:t>
            </w:r>
          </w:p>
        </w:tc>
        <w:tc>
          <w:tcPr>
            <w:tcW w:type="dxa" w:w="2344"/>
            <w:tcBorders>
              <w:top w:color="00000A" w:space="0" w:sz="4" w:val="single"/>
              <w:left w:val="none"/>
              <w:bottom w:val="non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rPr>
              <w:t>Дүн</w:t>
            </w:r>
          </w:p>
          <w:p>
            <w:pPr>
              <w:pStyle w:val="style0"/>
              <w:spacing w:after="0" w:before="0" w:line="100" w:lineRule="atLeast"/>
              <w:contextualSpacing w:val="false"/>
              <w:jc w:val="center"/>
            </w:pPr>
            <w:r>
              <w:rPr>
                <w:rFonts w:cs="Arial" w:eastAsia="Times New Roman"/>
                <w:b/>
                <w:bCs/>
                <w:sz w:val="24"/>
                <w:szCs w:val="24"/>
              </w:rPr>
              <w:t xml:space="preserve"> </w:t>
            </w:r>
            <w:r>
              <w:rPr>
                <w:rFonts w:cs="Arial" w:eastAsia="Times New Roman"/>
                <w:b/>
                <w:bCs/>
                <w:sz w:val="24"/>
                <w:szCs w:val="24"/>
              </w:rPr>
              <w:t>/сая</w:t>
            </w:r>
            <w:r>
              <w:rPr>
                <w:rFonts w:cs="Arial" w:eastAsia="Times New Roman"/>
                <w:b/>
                <w:bCs/>
                <w:sz w:val="24"/>
                <w:szCs w:val="24"/>
                <w:lang w:val="mn-MN"/>
              </w:rPr>
              <w:t xml:space="preserve"> </w:t>
            </w:r>
            <w:r>
              <w:rPr>
                <w:rFonts w:cs="Arial" w:eastAsia="Times New Roman"/>
                <w:b/>
                <w:bCs/>
                <w:sz w:val="24"/>
                <w:szCs w:val="24"/>
              </w:rPr>
              <w:t>төгрөгөөр/</w:t>
            </w:r>
          </w:p>
        </w:tc>
      </w:tr>
      <w:tr>
        <w:trPr>
          <w:trHeight w:hRule="atLeast" w:val="255"/>
          <w:cantSplit w:val="false"/>
        </w:trPr>
        <w:tc>
          <w:tcPr>
            <w:tcW w:type="dxa" w:w="682"/>
            <w:tcBorders>
              <w:top w:val="non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1.</w:t>
            </w:r>
          </w:p>
        </w:tc>
        <w:tc>
          <w:tcPr>
            <w:tcW w:type="dxa" w:w="6428"/>
            <w:tcBorders>
              <w:top w:color="00000A" w:space="0" w:sz="4" w:val="single"/>
              <w:left w:color="00000A" w:space="0" w:sz="4" w:val="single"/>
              <w:bottom w:val="none"/>
              <w:right w:val="none"/>
            </w:tcBorders>
            <w:shd w:fill="FFFFFF" w:val="clear"/>
            <w:tcMar>
              <w:left w:type="dxa" w:w="28"/>
            </w:tcMar>
            <w:vAlign w:val="center"/>
          </w:tcPr>
          <w:p>
            <w:pPr>
              <w:pStyle w:val="style0"/>
              <w:spacing w:after="0" w:before="0" w:line="100" w:lineRule="atLeast"/>
              <w:contextualSpacing w:val="false"/>
            </w:pPr>
            <w:r>
              <w:rPr>
                <w:rFonts w:cs="Arial" w:eastAsia="Times New Roman"/>
                <w:b/>
                <w:bCs/>
                <w:sz w:val="24"/>
                <w:szCs w:val="24"/>
              </w:rPr>
              <w:t>Хүн</w:t>
            </w:r>
            <w:r>
              <w:rPr>
                <w:rFonts w:cs="Arial" w:eastAsia="Times New Roman"/>
                <w:b/>
                <w:bCs/>
                <w:sz w:val="24"/>
                <w:szCs w:val="24"/>
                <w:lang w:val="mn-MN"/>
              </w:rPr>
              <w:t xml:space="preserve"> </w:t>
            </w:r>
            <w:r>
              <w:rPr>
                <w:rFonts w:cs="Arial" w:eastAsia="Times New Roman"/>
                <w:b/>
                <w:bCs/>
                <w:sz w:val="24"/>
                <w:szCs w:val="24"/>
              </w:rPr>
              <w:t>амын</w:t>
            </w:r>
            <w:r>
              <w:rPr>
                <w:rFonts w:cs="Arial" w:eastAsia="Times New Roman"/>
                <w:b/>
                <w:bCs/>
                <w:sz w:val="24"/>
                <w:szCs w:val="24"/>
                <w:lang w:val="mn-MN"/>
              </w:rPr>
              <w:t xml:space="preserve"> </w:t>
            </w:r>
            <w:r>
              <w:rPr>
                <w:rFonts w:cs="Arial" w:eastAsia="Times New Roman"/>
                <w:b/>
                <w:bCs/>
                <w:sz w:val="24"/>
                <w:szCs w:val="24"/>
              </w:rPr>
              <w:t>хөгжил, нийгмийн</w:t>
            </w:r>
            <w:r>
              <w:rPr>
                <w:rFonts w:cs="Arial" w:eastAsia="Times New Roman"/>
                <w:b/>
                <w:bCs/>
                <w:sz w:val="24"/>
                <w:szCs w:val="24"/>
                <w:lang w:val="mn-MN"/>
              </w:rPr>
              <w:t xml:space="preserve"> </w:t>
            </w:r>
            <w:r>
              <w:rPr>
                <w:rFonts w:cs="Arial" w:eastAsia="Times New Roman"/>
                <w:b/>
                <w:bCs/>
                <w:sz w:val="24"/>
                <w:szCs w:val="24"/>
              </w:rPr>
              <w:t>хамгааллын</w:t>
            </w:r>
            <w:r>
              <w:rPr>
                <w:rFonts w:cs="Arial" w:eastAsia="Times New Roman"/>
                <w:b/>
                <w:bCs/>
                <w:sz w:val="24"/>
                <w:szCs w:val="24"/>
                <w:lang w:val="mn-MN"/>
              </w:rPr>
              <w:t xml:space="preserve"> </w:t>
            </w:r>
            <w:r>
              <w:rPr>
                <w:rFonts w:cs="Arial" w:eastAsia="Times New Roman"/>
                <w:b/>
                <w:bCs/>
                <w:sz w:val="24"/>
                <w:szCs w:val="24"/>
              </w:rPr>
              <w:t>сайд</w:t>
            </w:r>
          </w:p>
        </w:tc>
        <w:tc>
          <w:tcPr>
            <w:tcW w:type="dxa" w:w="2344"/>
            <w:tcBorders>
              <w:top w:color="00000A" w:space="0" w:sz="4" w:val="singl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 </w:t>
            </w:r>
          </w:p>
        </w:tc>
      </w:tr>
      <w:tr>
        <w:trPr>
          <w:trHeight w:hRule="atLeast" w:val="255"/>
          <w:cantSplit w:val="false"/>
        </w:trPr>
        <w:tc>
          <w:tcPr>
            <w:tcW w:type="dxa" w:w="682"/>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8"/>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1.1 Тэтгэврийн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44"/>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973,867.3</w:t>
            </w:r>
          </w:p>
        </w:tc>
      </w:tr>
      <w:tr>
        <w:trPr>
          <w:trHeight w:hRule="atLeast" w:val="255"/>
          <w:cantSplit w:val="false"/>
        </w:trPr>
        <w:tc>
          <w:tcPr>
            <w:tcW w:type="dxa" w:w="682"/>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8"/>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1.2 Тэтгэмжийн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44"/>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73,255.5</w:t>
            </w:r>
          </w:p>
        </w:tc>
      </w:tr>
      <w:tr>
        <w:trPr>
          <w:trHeight w:hRule="atLeast" w:val="255"/>
          <w:cantSplit w:val="false"/>
        </w:trPr>
        <w:tc>
          <w:tcPr>
            <w:tcW w:type="dxa" w:w="682"/>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8"/>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1.3 Үйлдвэрлэлийн</w:t>
            </w:r>
            <w:r>
              <w:rPr>
                <w:rFonts w:cs="Arial" w:eastAsia="Times New Roman"/>
                <w:sz w:val="24"/>
                <w:szCs w:val="24"/>
                <w:lang w:val="mn-MN"/>
              </w:rPr>
              <w:t xml:space="preserve"> </w:t>
            </w:r>
            <w:r>
              <w:rPr>
                <w:rFonts w:cs="Arial" w:eastAsia="Times New Roman"/>
                <w:sz w:val="24"/>
                <w:szCs w:val="24"/>
              </w:rPr>
              <w:t>осол, мэргэжлээс</w:t>
            </w:r>
            <w:r>
              <w:rPr>
                <w:rFonts w:cs="Arial" w:eastAsia="Times New Roman"/>
                <w:sz w:val="24"/>
                <w:szCs w:val="24"/>
                <w:lang w:val="mn-MN"/>
              </w:rPr>
              <w:t xml:space="preserve"> </w:t>
            </w:r>
            <w:r>
              <w:rPr>
                <w:rFonts w:cs="Arial" w:eastAsia="Times New Roman"/>
                <w:sz w:val="24"/>
                <w:szCs w:val="24"/>
              </w:rPr>
              <w:t>шалтгаалах</w:t>
            </w:r>
            <w:r>
              <w:rPr>
                <w:rFonts w:cs="Arial" w:eastAsia="Times New Roman"/>
                <w:sz w:val="24"/>
                <w:szCs w:val="24"/>
                <w:lang w:val="mn-MN"/>
              </w:rPr>
              <w:t xml:space="preserve">  </w:t>
            </w:r>
          </w:p>
          <w:p>
            <w:pPr>
              <w:pStyle w:val="style0"/>
              <w:spacing w:after="0" w:before="0" w:line="100" w:lineRule="atLeast"/>
              <w:ind w:firstLine="240" w:left="0" w:right="0"/>
              <w:contextualSpacing w:val="false"/>
            </w:pPr>
            <w:r>
              <w:rPr>
                <w:rFonts w:cs="Arial" w:eastAsia="Times New Roman"/>
                <w:sz w:val="24"/>
                <w:szCs w:val="24"/>
                <w:lang w:val="mn-MN"/>
              </w:rPr>
              <w:t xml:space="preserve">      </w:t>
            </w:r>
            <w:r>
              <w:rPr>
                <w:rFonts w:cs="Arial" w:eastAsia="Times New Roman"/>
                <w:sz w:val="24"/>
                <w:szCs w:val="24"/>
              </w:rPr>
              <w:t>өвчний</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44"/>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31,571.4</w:t>
            </w:r>
          </w:p>
        </w:tc>
      </w:tr>
      <w:tr>
        <w:trPr>
          <w:trHeight w:hRule="atLeast" w:val="255"/>
          <w:cantSplit w:val="false"/>
        </w:trPr>
        <w:tc>
          <w:tcPr>
            <w:tcW w:type="dxa" w:w="682"/>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8"/>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1.4 Ажилгүйдлийн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44"/>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16,907.5</w:t>
            </w:r>
          </w:p>
        </w:tc>
      </w:tr>
      <w:tr>
        <w:trPr>
          <w:trHeight w:hRule="atLeast" w:val="255"/>
          <w:cantSplit w:val="false"/>
        </w:trPr>
        <w:tc>
          <w:tcPr>
            <w:tcW w:type="dxa" w:w="682"/>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8"/>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1.5 Эрүүл</w:t>
            </w:r>
            <w:r>
              <w:rPr>
                <w:rFonts w:cs="Arial" w:eastAsia="Times New Roman"/>
                <w:sz w:val="24"/>
                <w:szCs w:val="24"/>
                <w:lang w:val="mn-MN"/>
              </w:rPr>
              <w:t xml:space="preserve"> </w:t>
            </w:r>
            <w:r>
              <w:rPr>
                <w:rFonts w:cs="Arial" w:eastAsia="Times New Roman"/>
                <w:sz w:val="24"/>
                <w:szCs w:val="24"/>
              </w:rPr>
              <w:t>мэндийн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w:t>
            </w:r>
          </w:p>
        </w:tc>
        <w:tc>
          <w:tcPr>
            <w:tcW w:type="dxa" w:w="2344"/>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181,196.6</w:t>
            </w:r>
          </w:p>
        </w:tc>
      </w:tr>
      <w:tr>
        <w:trPr>
          <w:trHeight w:hRule="atLeast" w:val="255"/>
          <w:cantSplit w:val="false"/>
        </w:trPr>
        <w:tc>
          <w:tcPr>
            <w:tcW w:type="dxa" w:w="682"/>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8"/>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1.6 Шүүхийн</w:t>
            </w:r>
            <w:r>
              <w:rPr>
                <w:rFonts w:cs="Arial" w:eastAsia="Times New Roman"/>
                <w:sz w:val="24"/>
                <w:szCs w:val="24"/>
                <w:lang w:val="mn-MN"/>
              </w:rPr>
              <w:t xml:space="preserve"> </w:t>
            </w:r>
            <w:r>
              <w:rPr>
                <w:rFonts w:cs="Arial" w:eastAsia="Times New Roman"/>
                <w:sz w:val="24"/>
                <w:szCs w:val="24"/>
              </w:rPr>
              <w:t>шийдвэр</w:t>
            </w:r>
            <w:r>
              <w:rPr>
                <w:rFonts w:cs="Arial" w:eastAsia="Times New Roman"/>
                <w:sz w:val="24"/>
                <w:szCs w:val="24"/>
                <w:lang w:val="mn-MN"/>
              </w:rPr>
              <w:t xml:space="preserve"> гүйцэтгэх </w:t>
            </w:r>
            <w:r>
              <w:rPr>
                <w:rFonts w:cs="Arial" w:eastAsia="Times New Roman"/>
                <w:sz w:val="24"/>
                <w:szCs w:val="24"/>
              </w:rPr>
              <w:t>албаны</w:t>
            </w:r>
            <w:r>
              <w:rPr>
                <w:rFonts w:cs="Arial" w:eastAsia="Times New Roman"/>
                <w:sz w:val="24"/>
                <w:szCs w:val="24"/>
                <w:lang w:val="mn-MN"/>
              </w:rPr>
              <w:t xml:space="preserve"> </w:t>
            </w:r>
          </w:p>
          <w:p>
            <w:pPr>
              <w:pStyle w:val="style0"/>
              <w:spacing w:after="0" w:before="0" w:line="100" w:lineRule="atLeast"/>
              <w:ind w:firstLine="240" w:left="0" w:right="0"/>
              <w:contextualSpacing w:val="false"/>
            </w:pPr>
            <w:r>
              <w:rPr>
                <w:rFonts w:cs="Arial" w:eastAsia="Times New Roman"/>
                <w:sz w:val="24"/>
                <w:szCs w:val="24"/>
                <w:lang w:val="mn-MN"/>
              </w:rPr>
              <w:t xml:space="preserve">      </w:t>
            </w:r>
            <w:r>
              <w:rPr>
                <w:rFonts w:cs="Arial" w:eastAsia="Times New Roman"/>
                <w:sz w:val="24"/>
                <w:szCs w:val="24"/>
              </w:rPr>
              <w:t>төлбөр</w:t>
            </w:r>
          </w:p>
        </w:tc>
        <w:tc>
          <w:tcPr>
            <w:tcW w:type="dxa" w:w="2344"/>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118.9</w:t>
            </w:r>
          </w:p>
        </w:tc>
      </w:tr>
      <w:tr>
        <w:trPr>
          <w:trHeight w:hRule="atLeast" w:val="255"/>
          <w:cantSplit w:val="false"/>
        </w:trPr>
        <w:tc>
          <w:tcPr>
            <w:tcW w:type="dxa" w:w="682"/>
            <w:tcBorders>
              <w:top w:val="none"/>
              <w:left w:color="00000A" w:space="0" w:sz="4" w:val="single"/>
              <w:bottom w:val="non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8"/>
            <w:tcBorders>
              <w:top w:val="none"/>
              <w:left w:color="00000A" w:space="0" w:sz="4" w:val="single"/>
              <w:bottom w:val="non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1.7 Үйл</w:t>
            </w:r>
            <w:r>
              <w:rPr>
                <w:rFonts w:cs="Arial" w:eastAsia="Times New Roman"/>
                <w:sz w:val="24"/>
                <w:szCs w:val="24"/>
                <w:lang w:val="mn-MN"/>
              </w:rPr>
              <w:t xml:space="preserve"> </w:t>
            </w:r>
            <w:r>
              <w:rPr>
                <w:rFonts w:cs="Arial" w:eastAsia="Times New Roman"/>
                <w:sz w:val="24"/>
                <w:szCs w:val="24"/>
              </w:rPr>
              <w:t>ажиллагааны</w:t>
            </w:r>
            <w:r>
              <w:rPr>
                <w:rFonts w:cs="Arial" w:eastAsia="Times New Roman"/>
                <w:sz w:val="24"/>
                <w:szCs w:val="24"/>
                <w:lang w:val="mn-MN"/>
              </w:rPr>
              <w:t xml:space="preserve"> </w:t>
            </w:r>
            <w:r>
              <w:rPr>
                <w:rFonts w:cs="Arial" w:eastAsia="Times New Roman"/>
                <w:sz w:val="24"/>
                <w:szCs w:val="24"/>
              </w:rPr>
              <w:t>урсгал</w:t>
            </w:r>
            <w:r>
              <w:rPr>
                <w:rFonts w:cs="Arial" w:eastAsia="Times New Roman"/>
                <w:sz w:val="24"/>
                <w:szCs w:val="24"/>
                <w:lang w:val="mn-MN"/>
              </w:rPr>
              <w:t xml:space="preserve"> </w:t>
            </w:r>
            <w:r>
              <w:rPr>
                <w:rFonts w:cs="Arial" w:eastAsia="Times New Roman"/>
                <w:sz w:val="24"/>
                <w:szCs w:val="24"/>
              </w:rPr>
              <w:t>зардал</w:t>
            </w:r>
          </w:p>
        </w:tc>
        <w:tc>
          <w:tcPr>
            <w:tcW w:type="dxa" w:w="2344"/>
            <w:tcBorders>
              <w:top w:val="none"/>
              <w:left w:color="00000A" w:space="0" w:sz="4" w:val="single"/>
              <w:bottom w:val="non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19,965.2</w:t>
            </w:r>
          </w:p>
        </w:tc>
      </w:tr>
      <w:tr>
        <w:trPr>
          <w:trHeight w:hRule="atLeast" w:val="270"/>
          <w:cantSplit w:val="false"/>
        </w:trPr>
        <w:tc>
          <w:tcPr>
            <w:tcW w:type="dxa" w:w="682"/>
            <w:tcBorders>
              <w:top w:val="none"/>
              <w:left w:color="00000A" w:space="0" w:sz="4" w:val="single"/>
              <w:bottom w:color="00000A" w:space="0" w:sz="4" w:val="single"/>
              <w:right w:val="none"/>
            </w:tcBorders>
            <w:shd w:fill="FFFFFF" w:val="clear"/>
            <w:tcMar>
              <w:left w:type="dxa" w:w="28"/>
            </w:tcMar>
            <w:vAlign w:val="bottom"/>
          </w:tcPr>
          <w:p>
            <w:pPr>
              <w:pStyle w:val="style0"/>
              <w:spacing w:after="0" w:before="0" w:line="100" w:lineRule="atLeast"/>
              <w:contextualSpacing w:val="false"/>
              <w:jc w:val="center"/>
            </w:pPr>
            <w:r>
              <w:rPr>
                <w:rFonts w:cs="Arial" w:eastAsia="Times New Roman"/>
                <w:sz w:val="24"/>
                <w:szCs w:val="24"/>
              </w:rPr>
              <w:t> </w:t>
            </w:r>
          </w:p>
        </w:tc>
        <w:tc>
          <w:tcPr>
            <w:tcW w:type="dxa" w:w="6428"/>
            <w:tcBorders>
              <w:top w:val="none"/>
              <w:left w:color="00000A" w:space="0" w:sz="4" w:val="single"/>
              <w:bottom w:color="00000A" w:space="0" w:sz="4" w:val="single"/>
              <w:right w:val="none"/>
            </w:tcBorders>
            <w:shd w:fill="FFFFFF" w:val="clear"/>
            <w:tcMar>
              <w:left w:type="dxa" w:w="28"/>
            </w:tcMar>
            <w:vAlign w:val="center"/>
          </w:tcPr>
          <w:p>
            <w:pPr>
              <w:pStyle w:val="style0"/>
              <w:spacing w:after="0" w:before="0" w:line="100" w:lineRule="atLeast"/>
              <w:ind w:firstLine="240" w:left="0" w:right="0"/>
              <w:contextualSpacing w:val="false"/>
            </w:pPr>
            <w:r>
              <w:rPr>
                <w:rFonts w:cs="Arial" w:eastAsia="Times New Roman"/>
                <w:sz w:val="24"/>
                <w:szCs w:val="24"/>
              </w:rPr>
              <w:t>1.8 Хөрөнгийн</w:t>
            </w:r>
            <w:r>
              <w:rPr>
                <w:rFonts w:cs="Arial" w:eastAsia="Times New Roman"/>
                <w:sz w:val="24"/>
                <w:szCs w:val="24"/>
                <w:lang w:val="mn-MN"/>
              </w:rPr>
              <w:t xml:space="preserve"> </w:t>
            </w:r>
            <w:r>
              <w:rPr>
                <w:rFonts w:cs="Arial" w:eastAsia="Times New Roman"/>
                <w:sz w:val="24"/>
                <w:szCs w:val="24"/>
              </w:rPr>
              <w:t>зардал</w:t>
            </w:r>
          </w:p>
        </w:tc>
        <w:tc>
          <w:tcPr>
            <w:tcW w:type="dxa" w:w="2344"/>
            <w:tcBorders>
              <w:top w:val="none"/>
              <w:left w:color="00000A" w:space="0" w:sz="4" w:val="single"/>
              <w:bottom w:color="00000A" w:space="0" w:sz="4" w:val="single"/>
              <w:right w:color="00000A" w:space="0" w:sz="4" w:val="single"/>
            </w:tcBorders>
            <w:shd w:fill="FFFFFF" w:val="clear"/>
            <w:tcMar>
              <w:left w:type="dxa" w:w="28"/>
            </w:tcMar>
            <w:vAlign w:val="center"/>
          </w:tcPr>
          <w:p>
            <w:pPr>
              <w:pStyle w:val="style0"/>
              <w:spacing w:after="0" w:before="0" w:line="100" w:lineRule="atLeast"/>
              <w:contextualSpacing w:val="false"/>
              <w:jc w:val="right"/>
            </w:pPr>
            <w:r>
              <w:rPr>
                <w:rFonts w:cs="Arial" w:eastAsia="Times New Roman"/>
                <w:sz w:val="24"/>
                <w:szCs w:val="24"/>
              </w:rPr>
              <w:t>13,429.3</w:t>
            </w:r>
          </w:p>
        </w:tc>
      </w:tr>
      <w:tr>
        <w:trPr>
          <w:trHeight w:hRule="atLeast" w:val="270"/>
          <w:cantSplit w:val="false"/>
        </w:trPr>
        <w:tc>
          <w:tcPr>
            <w:tcW w:type="dxa" w:w="7117"/>
            <w:gridSpan w:val="2"/>
            <w:tcBorders>
              <w:top w:val="none"/>
              <w:left w:color="00000A" w:space="0" w:sz="4" w:val="single"/>
              <w:bottom w:color="00000A" w:space="0" w:sz="4" w:val="single"/>
              <w:right w:color="000001" w:space="0" w:sz="4" w:val="single"/>
            </w:tcBorders>
            <w:shd w:fill="FFFFFF" w:val="clear"/>
            <w:tcMar>
              <w:left w:type="dxa" w:w="28"/>
            </w:tcMar>
            <w:vAlign w:val="center"/>
          </w:tcPr>
          <w:p>
            <w:pPr>
              <w:pStyle w:val="style0"/>
              <w:spacing w:after="0" w:before="0" w:line="100" w:lineRule="atLeast"/>
              <w:contextualSpacing w:val="false"/>
              <w:jc w:val="center"/>
            </w:pPr>
            <w:r>
              <w:rPr>
                <w:rFonts w:cs="Arial" w:eastAsia="Times New Roman"/>
                <w:b/>
                <w:bCs/>
                <w:sz w:val="24"/>
                <w:szCs w:val="24"/>
              </w:rPr>
              <w:t>Нийт</w:t>
            </w:r>
            <w:r>
              <w:rPr>
                <w:rFonts w:cs="Arial" w:eastAsia="Times New Roman"/>
                <w:b/>
                <w:bCs/>
                <w:sz w:val="24"/>
                <w:szCs w:val="24"/>
                <w:lang w:val="mn-MN"/>
              </w:rPr>
              <w:t xml:space="preserve"> </w:t>
            </w:r>
            <w:r>
              <w:rPr>
                <w:rFonts w:cs="Arial" w:eastAsia="Times New Roman"/>
                <w:b/>
                <w:bCs/>
                <w:sz w:val="24"/>
                <w:szCs w:val="24"/>
              </w:rPr>
              <w:t>зарлага</w:t>
            </w:r>
          </w:p>
        </w:tc>
        <w:tc>
          <w:tcPr>
            <w:tcW w:type="dxa" w:w="2337"/>
            <w:tcBorders>
              <w:top w:val="non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rPr>
              <w:t>1,310,311.8</w:t>
            </w:r>
          </w:p>
        </w:tc>
      </w:tr>
      <w:tr>
        <w:trPr>
          <w:trHeight w:hRule="atLeast" w:val="255"/>
          <w:cantSplit w:val="false"/>
        </w:trPr>
        <w:tc>
          <w:tcPr>
            <w:tcW w:type="dxa" w:w="9454"/>
            <w:gridSpan w:val="3"/>
            <w:tcBorders>
              <w:top w:val="none"/>
              <w:left w:val="none"/>
              <w:bottom w:val="none"/>
              <w:right w:val="none"/>
            </w:tcBorders>
            <w:shd w:fill="FFFFFF" w:val="cle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p>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val="false"/>
                <w:bCs w:val="false"/>
                <w:sz w:val="24"/>
                <w:szCs w:val="24"/>
                <w:lang w:val="mn-MN"/>
              </w:rPr>
              <w:t>2 дугаар зүйлийг дэмжье гэдгээр санал хураая. Санал  хураалт. Санал хурааж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lang w:val="mn-MN"/>
              </w:rPr>
              <w:t xml:space="preserve">          </w:t>
            </w:r>
            <w:r>
              <w:rPr>
                <w:rFonts w:cs="Arial" w:eastAsia="Times New Roman"/>
                <w:b w:val="false"/>
                <w:bCs w:val="false"/>
                <w:sz w:val="24"/>
                <w:szCs w:val="24"/>
                <w:lang w:val="mn-MN"/>
              </w:rPr>
              <w:t>47 гишүүн оролцож, 39 гишүүн зөвшөөрч, 83.0 хувийн саналаар 2 дугаар зүйл дэмжигдэж байна.</w:t>
            </w:r>
          </w:p>
          <w:p>
            <w:pPr>
              <w:pStyle w:val="style0"/>
              <w:spacing w:after="0" w:before="0" w:line="100" w:lineRule="atLeast"/>
              <w:contextualSpacing w:val="false"/>
              <w:jc w:val="both"/>
            </w:pPr>
            <w:r>
              <w:rPr>
                <w:rFonts w:cs="Arial" w:eastAsia="Times New Roman"/>
                <w:b w:val="false"/>
                <w:bCs w:val="false"/>
                <w:sz w:val="24"/>
                <w:szCs w:val="24"/>
                <w:lang w:val="mn-MN"/>
              </w:rPr>
              <w:t xml:space="preserve">         </w:t>
            </w:r>
            <w:r>
              <w:rPr>
                <w:rFonts w:cs="Arial" w:eastAsia="Times New Roman"/>
                <w:b/>
                <w:bCs/>
                <w:sz w:val="24"/>
                <w:szCs w:val="24"/>
                <w:lang w:val="mn-MN"/>
              </w:rPr>
              <w:t xml:space="preserve">                                                                                                                                                           </w:t>
            </w:r>
          </w:p>
        </w:tc>
      </w:tr>
      <w:tr>
        <w:trPr>
          <w:trHeight w:hRule="atLeast" w:val="1225"/>
          <w:cantSplit w:val="false"/>
        </w:trPr>
        <w:tc>
          <w:tcPr>
            <w:tcW w:type="dxa" w:w="9454"/>
            <w:gridSpan w:val="3"/>
            <w:vMerge w:val="restart"/>
            <w:tcBorders>
              <w:top w:val="none"/>
              <w:left w:val="none"/>
              <w:bottom w:val="none"/>
              <w:right w:val="none"/>
            </w:tcBorders>
            <w:shd w:fill="FFFFFF" w:val="clear"/>
            <w:vAlign w:val="center"/>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 xml:space="preserve">3 дугаар зүйл. </w:t>
            </w:r>
            <w:r>
              <w:rPr>
                <w:rFonts w:cs="Arial" w:eastAsia="Times New Roman"/>
                <w:sz w:val="24"/>
                <w:szCs w:val="24"/>
              </w:rPr>
              <w:t>Нийгмийн</w:t>
            </w:r>
            <w:r>
              <w:rPr>
                <w:rFonts w:cs="Arial" w:eastAsia="Times New Roman"/>
                <w:sz w:val="24"/>
                <w:szCs w:val="24"/>
                <w:lang w:val="mn-MN"/>
              </w:rPr>
              <w:t xml:space="preserve"> </w:t>
            </w:r>
            <w:r>
              <w:rPr>
                <w:rFonts w:cs="Arial" w:eastAsia="Times New Roman"/>
                <w:sz w:val="24"/>
                <w:szCs w:val="24"/>
              </w:rPr>
              <w:t>даатгалын</w:t>
            </w:r>
            <w:r>
              <w:rPr>
                <w:rFonts w:cs="Arial" w:eastAsia="Times New Roman"/>
                <w:sz w:val="24"/>
                <w:szCs w:val="24"/>
                <w:lang w:val="mn-MN"/>
              </w:rPr>
              <w:t xml:space="preserve"> </w:t>
            </w:r>
            <w:r>
              <w:rPr>
                <w:rFonts w:cs="Arial" w:eastAsia="Times New Roman"/>
                <w:sz w:val="24"/>
                <w:szCs w:val="24"/>
              </w:rPr>
              <w:t>сангийн 2014 оны</w:t>
            </w:r>
            <w:r>
              <w:rPr>
                <w:rFonts w:cs="Arial" w:eastAsia="Times New Roman"/>
                <w:sz w:val="24"/>
                <w:szCs w:val="24"/>
                <w:lang w:val="mn-MN"/>
              </w:rPr>
              <w:t xml:space="preserve"> </w:t>
            </w:r>
            <w:r>
              <w:rPr>
                <w:rFonts w:cs="Arial" w:eastAsia="Times New Roman"/>
                <w:sz w:val="24"/>
                <w:szCs w:val="24"/>
              </w:rPr>
              <w:t>төсвийн</w:t>
            </w:r>
            <w:r>
              <w:rPr>
                <w:rFonts w:cs="Arial" w:eastAsia="Times New Roman"/>
                <w:sz w:val="24"/>
                <w:szCs w:val="24"/>
                <w:lang w:val="mn-MN"/>
              </w:rPr>
              <w:t xml:space="preserve"> </w:t>
            </w:r>
            <w:r>
              <w:rPr>
                <w:rFonts w:cs="Arial" w:eastAsia="Times New Roman"/>
                <w:sz w:val="24"/>
                <w:szCs w:val="24"/>
              </w:rPr>
              <w:t>тухай</w:t>
            </w:r>
            <w:r>
              <w:rPr>
                <w:rFonts w:cs="Arial" w:eastAsia="Times New Roman"/>
                <w:sz w:val="24"/>
                <w:szCs w:val="24"/>
                <w:lang w:val="mn-MN"/>
              </w:rPr>
              <w:t xml:space="preserve"> </w:t>
            </w:r>
            <w:r>
              <w:rPr>
                <w:rFonts w:cs="Arial" w:eastAsia="Times New Roman"/>
                <w:sz w:val="24"/>
                <w:szCs w:val="24"/>
              </w:rPr>
              <w:t>хуулийн 3 дугаар</w:t>
            </w:r>
            <w:r>
              <w:rPr>
                <w:rFonts w:cs="Arial" w:eastAsia="Times New Roman"/>
                <w:sz w:val="24"/>
                <w:szCs w:val="24"/>
                <w:lang w:val="mn-MN"/>
              </w:rPr>
              <w:t xml:space="preserve"> </w:t>
            </w:r>
            <w:r>
              <w:rPr>
                <w:rFonts w:cs="Arial" w:eastAsia="Times New Roman"/>
                <w:sz w:val="24"/>
                <w:szCs w:val="24"/>
              </w:rPr>
              <w:t>зүйлийн</w:t>
            </w:r>
            <w:r>
              <w:rPr>
                <w:rFonts w:cs="Arial" w:eastAsia="Times New Roman"/>
                <w:sz w:val="24"/>
                <w:szCs w:val="24"/>
                <w:lang w:val="mn-MN"/>
              </w:rPr>
              <w:t xml:space="preserve"> </w:t>
            </w:r>
            <w:r>
              <w:rPr>
                <w:rFonts w:cs="Arial" w:eastAsia="Times New Roman"/>
                <w:sz w:val="24"/>
                <w:szCs w:val="24"/>
              </w:rPr>
              <w:t>"Хүн</w:t>
            </w:r>
            <w:r>
              <w:rPr>
                <w:rFonts w:cs="Arial" w:eastAsia="Times New Roman"/>
                <w:sz w:val="24"/>
                <w:szCs w:val="24"/>
                <w:lang w:val="mn-MN"/>
              </w:rPr>
              <w:t xml:space="preserve"> </w:t>
            </w:r>
            <w:r>
              <w:rPr>
                <w:rFonts w:cs="Arial" w:eastAsia="Times New Roman"/>
                <w:sz w:val="24"/>
                <w:szCs w:val="24"/>
              </w:rPr>
              <w:t>амын</w:t>
            </w:r>
            <w:r>
              <w:rPr>
                <w:rFonts w:cs="Arial" w:eastAsia="Times New Roman"/>
                <w:sz w:val="24"/>
                <w:szCs w:val="24"/>
                <w:lang w:val="mn-MN"/>
              </w:rPr>
              <w:t xml:space="preserve"> </w:t>
            </w:r>
            <w:r>
              <w:rPr>
                <w:rFonts w:cs="Arial" w:eastAsia="Times New Roman"/>
                <w:sz w:val="24"/>
                <w:szCs w:val="24"/>
              </w:rPr>
              <w:t>хөгжил, нийгмийн</w:t>
            </w:r>
            <w:r>
              <w:rPr>
                <w:rFonts w:cs="Arial" w:eastAsia="Times New Roman"/>
                <w:sz w:val="24"/>
                <w:szCs w:val="24"/>
                <w:lang w:val="mn-MN"/>
              </w:rPr>
              <w:t xml:space="preserve"> </w:t>
            </w:r>
            <w:r>
              <w:rPr>
                <w:rFonts w:cs="Arial" w:eastAsia="Times New Roman"/>
                <w:sz w:val="24"/>
                <w:szCs w:val="24"/>
              </w:rPr>
              <w:t>хамгааллын</w:t>
            </w:r>
            <w:r>
              <w:rPr>
                <w:rFonts w:cs="Arial" w:eastAsia="Times New Roman"/>
                <w:sz w:val="24"/>
                <w:szCs w:val="24"/>
                <w:lang w:val="mn-MN"/>
              </w:rPr>
              <w:t xml:space="preserve"> </w:t>
            </w:r>
            <w:r>
              <w:rPr>
                <w:rFonts w:cs="Arial" w:eastAsia="Times New Roman"/>
                <w:sz w:val="24"/>
                <w:szCs w:val="24"/>
              </w:rPr>
              <w:t>сайд 1,249,512.0" гэснийг "Хүн</w:t>
            </w:r>
            <w:r>
              <w:rPr>
                <w:rFonts w:cs="Arial" w:eastAsia="Times New Roman"/>
                <w:sz w:val="24"/>
                <w:szCs w:val="24"/>
                <w:lang w:val="mn-MN"/>
              </w:rPr>
              <w:t xml:space="preserve"> </w:t>
            </w:r>
            <w:r>
              <w:rPr>
                <w:rFonts w:cs="Arial" w:eastAsia="Times New Roman"/>
                <w:sz w:val="24"/>
                <w:szCs w:val="24"/>
              </w:rPr>
              <w:t>амын</w:t>
            </w:r>
            <w:r>
              <w:rPr>
                <w:rFonts w:cs="Arial" w:eastAsia="Times New Roman"/>
                <w:sz w:val="24"/>
                <w:szCs w:val="24"/>
                <w:lang w:val="mn-MN"/>
              </w:rPr>
              <w:t xml:space="preserve"> </w:t>
            </w:r>
            <w:r>
              <w:rPr>
                <w:rFonts w:cs="Arial" w:eastAsia="Times New Roman"/>
                <w:sz w:val="24"/>
                <w:szCs w:val="24"/>
              </w:rPr>
              <w:t>хөгжил, нийгмийн</w:t>
            </w:r>
            <w:r>
              <w:rPr>
                <w:rFonts w:cs="Arial" w:eastAsia="Times New Roman"/>
                <w:sz w:val="24"/>
                <w:szCs w:val="24"/>
                <w:lang w:val="mn-MN"/>
              </w:rPr>
              <w:t xml:space="preserve"> </w:t>
            </w:r>
            <w:r>
              <w:rPr>
                <w:rFonts w:cs="Arial" w:eastAsia="Times New Roman"/>
                <w:sz w:val="24"/>
                <w:szCs w:val="24"/>
              </w:rPr>
              <w:t>хамгааллын</w:t>
            </w:r>
            <w:r>
              <w:rPr>
                <w:rFonts w:cs="Arial" w:eastAsia="Times New Roman"/>
                <w:sz w:val="24"/>
                <w:szCs w:val="24"/>
                <w:lang w:val="mn-MN"/>
              </w:rPr>
              <w:t xml:space="preserve"> </w:t>
            </w:r>
            <w:r>
              <w:rPr>
                <w:rFonts w:cs="Arial" w:eastAsia="Times New Roman"/>
                <w:sz w:val="24"/>
                <w:szCs w:val="24"/>
              </w:rPr>
              <w:t>сайд</w:t>
            </w:r>
            <w:r>
              <w:rPr>
                <w:rFonts w:cs="Arial" w:eastAsia="Times New Roman"/>
                <w:sz w:val="24"/>
                <w:szCs w:val="24"/>
                <w:lang w:val="mn-MN"/>
              </w:rPr>
              <w:t xml:space="preserve"> </w:t>
            </w:r>
            <w:r>
              <w:rPr>
                <w:rFonts w:cs="Arial" w:eastAsia="Times New Roman"/>
                <w:sz w:val="24"/>
                <w:szCs w:val="24"/>
              </w:rPr>
              <w:t>1,249,639.2" гэж, "Төсөвт</w:t>
            </w:r>
            <w:r>
              <w:rPr>
                <w:rFonts w:cs="Arial" w:eastAsia="Times New Roman"/>
                <w:sz w:val="24"/>
                <w:szCs w:val="24"/>
                <w:lang w:val="mn-MN"/>
              </w:rPr>
              <w:t xml:space="preserve"> </w:t>
            </w:r>
            <w:r>
              <w:rPr>
                <w:rFonts w:cs="Arial" w:eastAsia="Times New Roman"/>
                <w:sz w:val="24"/>
                <w:szCs w:val="24"/>
              </w:rPr>
              <w:t>байгууллагаас</w:t>
            </w:r>
            <w:r>
              <w:rPr>
                <w:rFonts w:cs="Arial" w:eastAsia="Times New Roman"/>
                <w:sz w:val="24"/>
                <w:szCs w:val="24"/>
                <w:lang w:val="mn-MN"/>
              </w:rPr>
              <w:t xml:space="preserve"> </w:t>
            </w:r>
            <w:r>
              <w:rPr>
                <w:rFonts w:cs="Arial" w:eastAsia="Times New Roman"/>
                <w:sz w:val="24"/>
                <w:szCs w:val="24"/>
              </w:rPr>
              <w:t>төлөх</w:t>
            </w:r>
            <w:r>
              <w:rPr>
                <w:rFonts w:cs="Arial" w:eastAsia="Times New Roman"/>
                <w:sz w:val="24"/>
                <w:szCs w:val="24"/>
                <w:lang w:val="mn-MN"/>
              </w:rPr>
              <w:t xml:space="preserve"> </w:t>
            </w:r>
            <w:r>
              <w:rPr>
                <w:rFonts w:cs="Arial" w:eastAsia="Times New Roman"/>
                <w:sz w:val="24"/>
                <w:szCs w:val="24"/>
              </w:rPr>
              <w:t>шимтгэл 151,517.4" гэснийг "Төсөвт</w:t>
            </w:r>
            <w:r>
              <w:rPr>
                <w:rFonts w:cs="Arial" w:eastAsia="Times New Roman"/>
                <w:sz w:val="24"/>
                <w:szCs w:val="24"/>
                <w:lang w:val="mn-MN"/>
              </w:rPr>
              <w:t xml:space="preserve"> </w:t>
            </w:r>
            <w:r>
              <w:rPr>
                <w:rFonts w:cs="Arial" w:eastAsia="Times New Roman"/>
                <w:sz w:val="24"/>
                <w:szCs w:val="24"/>
              </w:rPr>
              <w:t>байгууллагаас</w:t>
            </w:r>
            <w:r>
              <w:rPr>
                <w:rFonts w:cs="Arial" w:eastAsia="Times New Roman"/>
                <w:sz w:val="24"/>
                <w:szCs w:val="24"/>
                <w:lang w:val="mn-MN"/>
              </w:rPr>
              <w:t xml:space="preserve"> </w:t>
            </w:r>
            <w:r>
              <w:rPr>
                <w:rFonts w:cs="Arial" w:eastAsia="Times New Roman"/>
                <w:sz w:val="24"/>
                <w:szCs w:val="24"/>
              </w:rPr>
              <w:t>төлөх</w:t>
            </w:r>
            <w:r>
              <w:rPr>
                <w:rFonts w:cs="Arial" w:eastAsia="Times New Roman"/>
                <w:sz w:val="24"/>
                <w:szCs w:val="24"/>
                <w:lang w:val="mn-MN"/>
              </w:rPr>
              <w:t xml:space="preserve"> </w:t>
            </w:r>
            <w:r>
              <w:rPr>
                <w:rFonts w:cs="Arial" w:eastAsia="Times New Roman"/>
                <w:sz w:val="24"/>
                <w:szCs w:val="24"/>
              </w:rPr>
              <w:t>шимтгэл</w:t>
            </w:r>
            <w:r>
              <w:rPr>
                <w:rFonts w:cs="Arial" w:eastAsia="Times New Roman"/>
                <w:sz w:val="24"/>
                <w:szCs w:val="24"/>
                <w:lang w:val="mn-MN"/>
              </w:rPr>
              <w:t xml:space="preserve"> </w:t>
            </w:r>
            <w:r>
              <w:rPr>
                <w:rFonts w:cs="Arial" w:eastAsia="Times New Roman"/>
                <w:sz w:val="24"/>
                <w:szCs w:val="24"/>
              </w:rPr>
              <w:t>151,644.6" гэж, "Нийт</w:t>
            </w:r>
            <w:r>
              <w:rPr>
                <w:rFonts w:cs="Arial" w:eastAsia="Times New Roman"/>
                <w:sz w:val="24"/>
                <w:szCs w:val="24"/>
                <w:lang w:val="mn-MN"/>
              </w:rPr>
              <w:t xml:space="preserve"> </w:t>
            </w:r>
            <w:r>
              <w:rPr>
                <w:rFonts w:cs="Arial" w:eastAsia="Times New Roman"/>
                <w:sz w:val="24"/>
                <w:szCs w:val="24"/>
              </w:rPr>
              <w:t>орлого 1,569,643.3" гэснийг "Нийт</w:t>
            </w:r>
            <w:r>
              <w:rPr>
                <w:rFonts w:cs="Arial" w:eastAsia="Times New Roman"/>
                <w:sz w:val="24"/>
                <w:szCs w:val="24"/>
                <w:lang w:val="mn-MN"/>
              </w:rPr>
              <w:t xml:space="preserve"> </w:t>
            </w:r>
            <w:r>
              <w:rPr>
                <w:rFonts w:cs="Arial" w:eastAsia="Times New Roman"/>
                <w:sz w:val="24"/>
                <w:szCs w:val="24"/>
              </w:rPr>
              <w:t>орлого</w:t>
            </w:r>
            <w:r>
              <w:rPr>
                <w:rFonts w:cs="Arial" w:eastAsia="Times New Roman"/>
                <w:sz w:val="24"/>
                <w:szCs w:val="24"/>
                <w:lang w:val="mn-MN"/>
              </w:rPr>
              <w:t xml:space="preserve"> </w:t>
            </w:r>
            <w:r>
              <w:rPr>
                <w:rFonts w:cs="Arial" w:eastAsia="Times New Roman"/>
                <w:sz w:val="24"/>
                <w:szCs w:val="24"/>
              </w:rPr>
              <w:t>1,569,770.5" гэж, 6 дугаар</w:t>
            </w:r>
            <w:r>
              <w:rPr>
                <w:rFonts w:cs="Arial" w:eastAsia="Times New Roman"/>
                <w:sz w:val="24"/>
                <w:szCs w:val="24"/>
                <w:lang w:val="mn-MN"/>
              </w:rPr>
              <w:t xml:space="preserve"> зүйлийн дугаарыг </w:t>
            </w:r>
            <w:r>
              <w:rPr>
                <w:rFonts w:cs="Arial" w:eastAsia="Times New Roman"/>
                <w:sz w:val="24"/>
                <w:szCs w:val="24"/>
              </w:rPr>
              <w:t>"7" гэж</w:t>
            </w:r>
            <w:r>
              <w:rPr>
                <w:rFonts w:cs="Arial" w:eastAsia="Times New Roman"/>
                <w:sz w:val="24"/>
                <w:szCs w:val="24"/>
                <w:lang w:val="mn-MN"/>
              </w:rPr>
              <w:t xml:space="preserve"> </w:t>
            </w:r>
            <w:r>
              <w:rPr>
                <w:rFonts w:cs="Arial" w:eastAsia="Times New Roman"/>
                <w:sz w:val="24"/>
                <w:szCs w:val="24"/>
              </w:rPr>
              <w:t>тус</w:t>
            </w:r>
            <w:r>
              <w:rPr>
                <w:rFonts w:cs="Arial" w:eastAsia="Times New Roman"/>
                <w:sz w:val="24"/>
                <w:szCs w:val="24"/>
                <w:lang w:val="mn-MN"/>
              </w:rPr>
              <w:t xml:space="preserve"> </w:t>
            </w:r>
            <w:r>
              <w:rPr>
                <w:rFonts w:cs="Arial" w:eastAsia="Times New Roman"/>
                <w:sz w:val="24"/>
                <w:szCs w:val="24"/>
              </w:rPr>
              <w:t>тус</w:t>
            </w:r>
            <w:r>
              <w:rPr>
                <w:rFonts w:cs="Arial" w:eastAsia="Times New Roman"/>
                <w:sz w:val="24"/>
                <w:szCs w:val="24"/>
                <w:lang w:val="mn-MN"/>
              </w:rPr>
              <w:t xml:space="preserve"> </w:t>
            </w:r>
            <w:r>
              <w:rPr>
                <w:rFonts w:cs="Arial" w:eastAsia="Times New Roman"/>
                <w:sz w:val="24"/>
                <w:szCs w:val="24"/>
              </w:rPr>
              <w:t>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rPr>
              <w:t xml:space="preserve">             </w:t>
            </w:r>
            <w:r>
              <w:rPr>
                <w:rFonts w:cs="Arial" w:eastAsia="Times New Roman"/>
                <w:sz w:val="24"/>
                <w:szCs w:val="24"/>
                <w:lang w:val="mn-MN"/>
              </w:rPr>
              <w:t xml:space="preserve">3 дугаар зүйлийг дэмжье гэдгээр санал хураая. Санал хураалт. Санал хурааж байна. 47 гишүүн оролцож, 41 гишүүн дэмжиж, 87.2 хувийн саналаар 3 дугаар зүйлийг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 xml:space="preserve">47 гишүүн оролцож, 41 гишүүн дэмжиж, 87.2 хувийн саналаар 3 дугаар зүйлийг дэмжлээ.    </w:t>
            </w:r>
          </w:p>
          <w:p>
            <w:pPr>
              <w:pStyle w:val="style0"/>
              <w:spacing w:after="0" w:before="0" w:line="100" w:lineRule="atLeast"/>
              <w:contextualSpacing w:val="false"/>
              <w:jc w:val="both"/>
            </w:pPr>
            <w:r>
              <w:rPr>
                <w:rFonts w:cs="Arial" w:eastAsia="Times New Roman"/>
                <w:sz w:val="24"/>
                <w:szCs w:val="24"/>
                <w:lang w:val="mn-MN"/>
              </w:rPr>
              <w:t xml:space="preserve">       </w:t>
            </w:r>
          </w:p>
        </w:tc>
      </w:tr>
      <w:tr>
        <w:trPr>
          <w:trHeight w:hRule="atLeast" w:val="276"/>
          <w:cantSplit w:val="false"/>
        </w:trPr>
        <w:tc>
          <w:tcPr>
            <w:tcW w:type="dxa" w:w="9454"/>
            <w:gridSpan w:val="3"/>
            <w:vMerge w:val="continue"/>
            <w:tcBorders>
              <w:top w:val="none"/>
              <w:left w:val="none"/>
              <w:bottom w:val="none"/>
              <w:right w:val="none"/>
            </w:tcBorders>
            <w:shd w:fill="FFFFFF" w:val="clear"/>
            <w:vAlign w:val="bottom"/>
          </w:tcPr>
          <w:p>
            <w:pPr>
              <w:pStyle w:val="style0"/>
              <w:spacing w:after="0" w:before="0" w:line="100" w:lineRule="atLeast"/>
              <w:contextualSpacing w:val="false"/>
              <w:jc w:val="both"/>
            </w:pPr>
            <w:r>
              <w:rPr/>
            </w:r>
          </w:p>
        </w:tc>
      </w:tr>
      <w:tr>
        <w:trPr>
          <w:trHeight w:hRule="atLeast" w:val="276"/>
          <w:cantSplit w:val="false"/>
        </w:trPr>
        <w:tc>
          <w:tcPr>
            <w:tcW w:type="dxa" w:w="9454"/>
            <w:gridSpan w:val="3"/>
            <w:vMerge w:val="continue"/>
            <w:tcBorders>
              <w:top w:val="none"/>
              <w:left w:val="none"/>
              <w:bottom w:val="none"/>
              <w:right w:val="none"/>
            </w:tcBorders>
            <w:shd w:fill="FFFFFF" w:val="clear"/>
            <w:vAlign w:val="bottom"/>
          </w:tcPr>
          <w:p>
            <w:pPr>
              <w:pStyle w:val="style0"/>
              <w:spacing w:after="0" w:before="0" w:line="100" w:lineRule="atLeast"/>
              <w:contextualSpacing w:val="false"/>
              <w:jc w:val="both"/>
            </w:pPr>
            <w:r>
              <w:rPr/>
            </w:r>
          </w:p>
        </w:tc>
      </w:tr>
      <w:tr>
        <w:trPr>
          <w:trHeight w:hRule="atLeast" w:val="276"/>
          <w:cantSplit w:val="false"/>
        </w:trPr>
        <w:tc>
          <w:tcPr>
            <w:tcW w:type="dxa" w:w="9454"/>
            <w:gridSpan w:val="3"/>
            <w:vMerge w:val="continue"/>
            <w:tcBorders>
              <w:top w:val="none"/>
              <w:left w:val="none"/>
              <w:bottom w:val="none"/>
              <w:right w:val="none"/>
            </w:tcBorders>
            <w:shd w:fill="FFFFFF" w:val="clear"/>
            <w:vAlign w:val="bottom"/>
          </w:tcPr>
          <w:p>
            <w:pPr>
              <w:pStyle w:val="style0"/>
              <w:spacing w:after="0" w:before="0" w:line="100" w:lineRule="atLeast"/>
              <w:contextualSpacing w:val="false"/>
              <w:jc w:val="both"/>
            </w:pPr>
            <w:r>
              <w:rPr/>
            </w:r>
          </w:p>
        </w:tc>
      </w:tr>
      <w:tr>
        <w:trPr>
          <w:trHeight w:hRule="atLeast" w:val="255"/>
          <w:cantSplit w:val="false"/>
        </w:trPr>
        <w:tc>
          <w:tcPr>
            <w:tcW w:type="dxa" w:w="9454"/>
            <w:gridSpan w:val="3"/>
            <w:tcBorders>
              <w:top w:val="none"/>
              <w:left w:val="none"/>
              <w:bottom w:val="none"/>
              <w:right w:val="none"/>
            </w:tcBorders>
            <w:shd w:fill="FFFFFF" w:val="clear"/>
            <w:vAlign w:val="bottom"/>
          </w:tcPr>
          <w:p>
            <w:pPr>
              <w:pStyle w:val="style0"/>
              <w:spacing w:after="0" w:before="0" w:line="100" w:lineRule="atLeast"/>
              <w:contextualSpacing w:val="false"/>
              <w:jc w:val="both"/>
            </w:pPr>
            <w:r>
              <w:rPr>
                <w:rFonts w:cs="Arial" w:eastAsia="Times New Roman"/>
                <w:b/>
                <w:bCs/>
                <w:sz w:val="24"/>
                <w:szCs w:val="24"/>
                <w:lang w:val="mn-MN"/>
              </w:rPr>
              <w:t xml:space="preserve">           </w:t>
            </w:r>
            <w:r>
              <w:rPr>
                <w:rFonts w:cs="Arial" w:eastAsia="Times New Roman"/>
                <w:b/>
                <w:bCs/>
                <w:sz w:val="24"/>
                <w:szCs w:val="24"/>
              </w:rPr>
              <w:t xml:space="preserve">4 </w:t>
            </w:r>
            <w:r>
              <w:rPr>
                <w:rFonts w:cs="Arial" w:eastAsia="Times New Roman"/>
                <w:b/>
                <w:bCs/>
                <w:sz w:val="24"/>
                <w:szCs w:val="24"/>
                <w:lang w:val="mn-MN"/>
              </w:rPr>
              <w:t xml:space="preserve">дүгээр </w:t>
            </w:r>
            <w:r>
              <w:rPr>
                <w:rFonts w:cs="Arial" w:eastAsia="Times New Roman"/>
                <w:b/>
                <w:bCs/>
                <w:sz w:val="24"/>
                <w:szCs w:val="24"/>
              </w:rPr>
              <w:t>зүйл</w:t>
            </w:r>
            <w:r>
              <w:rPr>
                <w:rFonts w:cs="Arial" w:eastAsia="Times New Roman"/>
                <w:b/>
                <w:bCs/>
                <w:sz w:val="24"/>
                <w:szCs w:val="24"/>
                <w:lang w:val="mn-MN"/>
              </w:rPr>
              <w:t xml:space="preserve">. </w:t>
            </w:r>
            <w:r>
              <w:rPr>
                <w:rFonts w:cs="Arial" w:eastAsia="Times New Roman"/>
                <w:sz w:val="24"/>
                <w:szCs w:val="24"/>
              </w:rPr>
              <w:t>Энэ</w:t>
            </w:r>
            <w:r>
              <w:rPr>
                <w:rFonts w:cs="Arial" w:eastAsia="Times New Roman"/>
                <w:sz w:val="24"/>
                <w:szCs w:val="24"/>
                <w:lang w:val="mn-MN"/>
              </w:rPr>
              <w:t xml:space="preserve"> </w:t>
            </w:r>
            <w:r>
              <w:rPr>
                <w:rFonts w:cs="Arial" w:eastAsia="Times New Roman"/>
                <w:sz w:val="24"/>
                <w:szCs w:val="24"/>
              </w:rPr>
              <w:t xml:space="preserve">хуулийг </w:t>
            </w:r>
            <w:r>
              <w:rPr>
                <w:rFonts w:cs="Arial" w:eastAsia="Times New Roman"/>
                <w:sz w:val="24"/>
                <w:szCs w:val="24"/>
                <w:lang w:val="mn-MN"/>
              </w:rPr>
              <w:t xml:space="preserve">баталсан өдрөөс нь </w:t>
            </w:r>
            <w:r>
              <w:rPr>
                <w:rFonts w:cs="Arial" w:eastAsia="Times New Roman"/>
                <w:sz w:val="24"/>
                <w:szCs w:val="24"/>
              </w:rPr>
              <w:t>эхлэн</w:t>
            </w:r>
            <w:r>
              <w:rPr>
                <w:rFonts w:cs="Arial" w:eastAsia="Times New Roman"/>
                <w:sz w:val="24"/>
                <w:szCs w:val="24"/>
                <w:lang w:val="mn-MN"/>
              </w:rPr>
              <w:t xml:space="preserve"> </w:t>
            </w:r>
            <w:r>
              <w:rPr>
                <w:rFonts w:cs="Arial" w:eastAsia="Times New Roman"/>
                <w:sz w:val="24"/>
                <w:szCs w:val="24"/>
              </w:rPr>
              <w:t>дагаж</w:t>
            </w:r>
            <w:r>
              <w:rPr>
                <w:rFonts w:cs="Arial" w:eastAsia="Times New Roman"/>
                <w:sz w:val="24"/>
                <w:szCs w:val="24"/>
                <w:lang w:val="mn-MN"/>
              </w:rPr>
              <w:t xml:space="preserve"> </w:t>
            </w:r>
            <w:r>
              <w:rPr>
                <w:rFonts w:cs="Arial" w:eastAsia="Times New Roman"/>
                <w:sz w:val="24"/>
                <w:szCs w:val="24"/>
              </w:rPr>
              <w:t xml:space="preserve">мөрдөнө. </w:t>
            </w:r>
            <w:r>
              <w:rPr>
                <w:rFonts w:cs="Arial" w:eastAsia="Times New Roman"/>
                <w:sz w:val="24"/>
                <w:szCs w:val="24"/>
                <w:lang w:val="mn-MN"/>
              </w:rPr>
              <w:t xml:space="preserve">4 дүгээр зүйлийг дэмжье гэдгээр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            </w:t>
            </w:r>
            <w:r>
              <w:rPr>
                <w:rFonts w:cs="Arial" w:eastAsia="Times New Roman"/>
                <w:sz w:val="24"/>
                <w:szCs w:val="24"/>
                <w:lang w:val="mn-MN"/>
              </w:rPr>
              <w:t>48 гишүүн оролцож, 36 гишүүн дэмжиж, 75.0 хувийн саналаар 4 дүгээр зүйл дэмжигдлээ.</w:t>
            </w:r>
          </w:p>
        </w:tc>
      </w:tr>
    </w:tbl>
    <w:p>
      <w:pPr>
        <w:pStyle w:val="style0"/>
      </w:pPr>
      <w:bookmarkStart w:id="7" w:name="_GoBack11"/>
      <w:bookmarkStart w:id="8" w:name="_GoBack11"/>
      <w:bookmarkEnd w:id="8"/>
      <w:r>
        <w:rPr/>
      </w:r>
    </w:p>
    <w:p>
      <w:pPr>
        <w:pStyle w:val="style0"/>
      </w:pPr>
      <w:r>
        <w:rPr/>
        <w:tab/>
      </w:r>
      <w:r>
        <w:rPr>
          <w:lang w:val="mn-MN"/>
        </w:rPr>
        <w:t>Нийгмийн даатгалын сангийн 2014 оны төсвийн тухай хуульд нэмэлт, өөрчлөлт оруулах тухай хуулийн төслийн бүхэлд нь батлах санал хураая. Санал хураалт.</w:t>
      </w:r>
    </w:p>
    <w:p>
      <w:pPr>
        <w:pStyle w:val="style0"/>
      </w:pPr>
      <w:r>
        <w:rPr/>
      </w:r>
    </w:p>
    <w:p>
      <w:pPr>
        <w:pStyle w:val="style0"/>
      </w:pPr>
      <w:r>
        <w:rPr>
          <w:lang w:val="mn-MN"/>
        </w:rPr>
        <w:tab/>
        <w:t xml:space="preserve">47 гишүүн оролцож, 39 гишүүн зөвшөөрч, 83.0 хувийн саналаар Нийгмийн даатгалын сангийн 2014 оны төсвийн тухай хуулийн нэмэлт, өөрчлөлтийг бүхэлд нь баталлаа. </w:t>
      </w:r>
    </w:p>
    <w:p>
      <w:pPr>
        <w:pStyle w:val="style0"/>
      </w:pPr>
      <w:r>
        <w:rPr>
          <w:lang w:val="mn-MN"/>
        </w:rPr>
        <w:tab/>
        <w:t>Одоо Хүний хөгжил сангийн 2014 оны төсвийн тухай хуульд өөрчлөлт оруулах тухай хуулийн төслийн санал хураая.</w:t>
      </w:r>
    </w:p>
    <w:p>
      <w:pPr>
        <w:pStyle w:val="style0"/>
      </w:pPr>
      <w:r>
        <w:rPr/>
      </w:r>
    </w:p>
    <w:p>
      <w:pPr>
        <w:pStyle w:val="style0"/>
      </w:pPr>
      <w:r>
        <w:rPr>
          <w:lang w:val="mn-MN"/>
        </w:rPr>
        <w:tab/>
        <w:t xml:space="preserve">Хүний хөгжил сангийн 2014 оны төсвийн тухай хуульд өөрчлөлт оруулах тухай Монгол  Улсын хууль. </w:t>
      </w:r>
    </w:p>
    <w:p>
      <w:pPr>
        <w:pStyle w:val="style0"/>
        <w:spacing w:line="100" w:lineRule="atLeast"/>
        <w:jc w:val="center"/>
      </w:pPr>
      <w:r>
        <w:rPr/>
      </w:r>
    </w:p>
    <w:p>
      <w:pPr>
        <w:pStyle w:val="style0"/>
        <w:spacing w:line="100" w:lineRule="atLeast"/>
        <w:ind w:firstLine="720" w:left="0" w:right="0"/>
        <w:jc w:val="both"/>
      </w:pPr>
      <w:r>
        <w:rPr>
          <w:rFonts w:cs="Arial"/>
          <w:b/>
          <w:bCs/>
          <w:sz w:val="24"/>
          <w:szCs w:val="24"/>
          <w:lang w:val="mn-MN"/>
        </w:rPr>
        <w:t xml:space="preserve">1 дүгээр зүйл. </w:t>
      </w:r>
      <w:r>
        <w:rPr>
          <w:rFonts w:cs="Arial"/>
          <w:sz w:val="24"/>
          <w:szCs w:val="24"/>
          <w:lang w:val="mn-MN"/>
        </w:rPr>
        <w:t xml:space="preserve">Хүний хөгжил сангийн 2014 оны төсвийн тухай хуулийн 4 дүгээр зүйлийг доор </w:t>
      </w:r>
      <w:r>
        <w:rPr>
          <w:rFonts w:cs="Arial"/>
          <w:sz w:val="24"/>
          <w:szCs w:val="24"/>
          <w:u w:val="none"/>
          <w:lang w:val="mn-MN"/>
        </w:rPr>
        <w:t xml:space="preserve">дурдсанаар </w:t>
      </w:r>
      <w:r>
        <w:rPr>
          <w:rFonts w:cs="Arial"/>
          <w:sz w:val="24"/>
          <w:szCs w:val="24"/>
          <w:lang w:val="mn-MN"/>
        </w:rPr>
        <w:t>өөрчлөн найруулсугай:</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sz w:val="24"/>
          <w:szCs w:val="24"/>
          <w:lang w:val="mn-MN"/>
        </w:rPr>
        <w:t xml:space="preserve"> </w:t>
      </w:r>
      <w:r>
        <w:rPr>
          <w:rFonts w:cs="Arial"/>
          <w:b/>
          <w:sz w:val="24"/>
          <w:szCs w:val="24"/>
          <w:lang w:val="mn-MN"/>
        </w:rPr>
        <w:t xml:space="preserve">1/4 дүгээр зүйл: </w:t>
      </w:r>
    </w:p>
    <w:p>
      <w:pPr>
        <w:pStyle w:val="style0"/>
        <w:spacing w:line="100" w:lineRule="atLeast"/>
        <w:ind w:firstLine="720" w:left="0" w:right="0"/>
        <w:jc w:val="both"/>
      </w:pPr>
      <w:r>
        <w:rPr/>
      </w:r>
    </w:p>
    <w:p>
      <w:pPr>
        <w:pStyle w:val="style57"/>
        <w:ind w:firstLine="720" w:left="0" w:right="0"/>
        <w:jc w:val="both"/>
      </w:pPr>
      <w:r>
        <w:rPr>
          <w:rFonts w:ascii="Arial" w:cs="Arial" w:hAnsi="Arial"/>
          <w:b/>
          <w:bCs/>
          <w:lang w:val="mn-MN"/>
        </w:rPr>
        <w:t>“</w:t>
      </w:r>
      <w:r>
        <w:rPr>
          <w:rFonts w:ascii="Arial" w:cs="Arial" w:hAnsi="Arial"/>
          <w:b/>
          <w:bCs/>
          <w:lang w:val="mn-MN"/>
        </w:rPr>
        <w:t>4 дүгээр зүйл.</w:t>
      </w:r>
      <w:r>
        <w:rPr>
          <w:rFonts w:ascii="Arial" w:cs="Arial" w:hAnsi="Arial"/>
          <w:lang w:val="mn-MN"/>
        </w:rPr>
        <w:t xml:space="preserve"> Хүний хөгжил сангийн төсвөөс 2014 оны төсвийн жилд зарцуулах төсвийн зарлагын хэмжээг 318,498.0 сая төгрөгөөр баталж, төсвийн ерөнхийлөн захирагч нарт доор дурдсанаар төсөв зарцуулах эрхийг олгосугай: </w:t>
      </w:r>
      <w:r>
        <w:rPr>
          <w:rFonts w:cs="Arial"/>
          <w:b/>
          <w:sz w:val="24"/>
          <w:szCs w:val="24"/>
          <w:lang w:val="mn-MN"/>
        </w:rPr>
        <w:t xml:space="preserve">  </w:t>
      </w:r>
    </w:p>
    <w:p>
      <w:pPr>
        <w:pStyle w:val="style57"/>
        <w:ind w:firstLine="720" w:left="0" w:right="0"/>
        <w:jc w:val="both"/>
      </w:pPr>
      <w:r>
        <w:rPr/>
      </w:r>
    </w:p>
    <w:tbl>
      <w:tblPr>
        <w:jc w:val="left"/>
        <w:tblInd w:type="dxa" w:w="47"/>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5"/>
          <w:bottom w:type="dxa" w:w="55"/>
          <w:right w:type="dxa" w:w="55"/>
        </w:tblCellMar>
      </w:tblPr>
      <w:tblGrid>
        <w:gridCol w:w="546"/>
        <w:gridCol w:w="6037"/>
        <w:gridCol w:w="2489"/>
      </w:tblGrid>
      <w:tr>
        <w:trPr>
          <w:cantSplit w:val="false"/>
        </w:trPr>
        <w:tc>
          <w:tcPr>
            <w:tcW w:type="dxa" w:w="546"/>
            <w:tcBorders>
              <w:top w:color="000001" w:space="0" w:sz="2" w:val="single"/>
              <w:left w:color="000001" w:space="0" w:sz="2" w:val="single"/>
              <w:bottom w:color="000001" w:space="0" w:sz="2" w:val="single"/>
              <w:right w:val="none"/>
            </w:tcBorders>
            <w:shd w:fill="FFFFFF" w:val="clear"/>
            <w:tcMar>
              <w:left w:type="dxa" w:w="45"/>
            </w:tcMar>
          </w:tcPr>
          <w:p>
            <w:pPr>
              <w:pStyle w:val="style59"/>
              <w:jc w:val="center"/>
            </w:pPr>
            <w:r>
              <w:rPr>
                <w:b/>
                <w:bCs/>
                <w:lang w:val="mn-MN"/>
              </w:rPr>
              <w:t>Д/д</w:t>
            </w:r>
          </w:p>
        </w:tc>
        <w:tc>
          <w:tcPr>
            <w:tcW w:type="dxa" w:w="6037"/>
            <w:tcBorders>
              <w:top w:color="000001" w:space="0" w:sz="2" w:val="single"/>
              <w:left w:color="000001" w:space="0" w:sz="2" w:val="single"/>
              <w:bottom w:color="000001" w:space="0" w:sz="2" w:val="single"/>
              <w:right w:val="none"/>
            </w:tcBorders>
            <w:shd w:fill="FFFFFF" w:val="clear"/>
            <w:tcMar>
              <w:left w:type="dxa" w:w="45"/>
            </w:tcMar>
          </w:tcPr>
          <w:p>
            <w:pPr>
              <w:pStyle w:val="style59"/>
              <w:jc w:val="center"/>
            </w:pPr>
            <w:r>
              <w:rPr>
                <w:b/>
                <w:bCs/>
                <w:lang w:val="mn-MN"/>
              </w:rPr>
              <w:t>Төсвийн ерөнхийлөн захирагч</w:t>
            </w:r>
          </w:p>
        </w:tc>
        <w:tc>
          <w:tcPr>
            <w:tcW w:type="dxa" w:w="2489"/>
            <w:tcBorders>
              <w:top w:color="000001" w:space="0" w:sz="2" w:val="single"/>
              <w:left w:color="000001" w:space="0" w:sz="2" w:val="single"/>
              <w:bottom w:color="000001" w:space="0" w:sz="2" w:val="single"/>
              <w:right w:color="000001" w:space="0" w:sz="2" w:val="single"/>
            </w:tcBorders>
            <w:shd w:fill="FFFFFF" w:val="clear"/>
            <w:tcMar>
              <w:left w:type="dxa" w:w="45"/>
            </w:tcMar>
          </w:tcPr>
          <w:p>
            <w:pPr>
              <w:pStyle w:val="style59"/>
              <w:jc w:val="center"/>
            </w:pPr>
            <w:r>
              <w:rPr>
                <w:b/>
                <w:bCs/>
                <w:lang w:val="mn-MN"/>
              </w:rPr>
              <w:t>Дүн /сая төгрөгөөр/</w:t>
            </w:r>
          </w:p>
        </w:tc>
      </w:tr>
      <w:tr>
        <w:trPr>
          <w:cantSplit w:val="false"/>
        </w:trPr>
        <w:tc>
          <w:tcPr>
            <w:tcW w:type="dxa" w:w="546"/>
            <w:vMerge w:val="restart"/>
            <w:tcBorders>
              <w:top w:val="none"/>
              <w:left w:color="000001" w:space="0" w:sz="2" w:val="single"/>
              <w:bottom w:color="000001" w:space="0" w:sz="2" w:val="single"/>
              <w:right w:val="none"/>
            </w:tcBorders>
            <w:shd w:fill="FFFFFF" w:val="clear"/>
            <w:tcMar>
              <w:left w:type="dxa" w:w="45"/>
            </w:tcMar>
          </w:tcPr>
          <w:p>
            <w:pPr>
              <w:pStyle w:val="style59"/>
            </w:pPr>
            <w:r>
              <w:rPr>
                <w:lang w:val="mn-MN"/>
              </w:rPr>
              <w:t>1</w:t>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Хүн амын хөгжил, нийгмийн хамгааллын сайд</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256,453.5</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1.1.Төр хариуцан төлөх эрүүл мэндийн даатгалын</w:t>
            </w:r>
          </w:p>
          <w:p>
            <w:pPr>
              <w:pStyle w:val="style59"/>
            </w:pPr>
            <w:r>
              <w:rPr>
                <w:lang w:val="mn-MN"/>
              </w:rPr>
              <w:t xml:space="preserve">      </w:t>
            </w:r>
            <w:r>
              <w:rPr>
                <w:lang w:val="mn-MN"/>
              </w:rPr>
              <w:t>шимтгэл</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12,033.2</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1.2.Хүүхдийн мөнгө</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239,000.0</w:t>
            </w:r>
          </w:p>
        </w:tc>
      </w:tr>
      <w:tr>
        <w:trPr>
          <w:cantSplit w:val="false"/>
        </w:trPr>
        <w:tc>
          <w:tcPr>
            <w:tcW w:type="dxa" w:w="546"/>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1.3.Хөрөнгө оруулалт</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5,420.3</w:t>
            </w:r>
          </w:p>
        </w:tc>
      </w:tr>
      <w:tr>
        <w:trPr>
          <w:cantSplit w:val="false"/>
        </w:trPr>
        <w:tc>
          <w:tcPr>
            <w:tcW w:type="dxa" w:w="546"/>
            <w:tcBorders>
              <w:top w:val="none"/>
              <w:left w:color="000001" w:space="0" w:sz="2" w:val="single"/>
              <w:bottom w:color="000001" w:space="0" w:sz="2" w:val="single"/>
              <w:right w:val="none"/>
            </w:tcBorders>
            <w:shd w:fill="FFFFFF" w:val="clear"/>
            <w:tcMar>
              <w:left w:type="dxa" w:w="45"/>
            </w:tcMar>
          </w:tcPr>
          <w:p>
            <w:pPr>
              <w:pStyle w:val="style59"/>
            </w:pPr>
            <w:r>
              <w:rPr>
                <w:lang w:val="mn-MN"/>
              </w:rPr>
              <w:t>2</w:t>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Сангийн сайд</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402,711.1</w:t>
            </w:r>
          </w:p>
        </w:tc>
      </w:tr>
      <w:tr>
        <w:trPr>
          <w:cantSplit w:val="false"/>
        </w:trPr>
        <w:tc>
          <w:tcPr>
            <w:tcW w:type="dxa" w:w="546"/>
            <w:vMerge w:val="restart"/>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2.1.Засгийн газрын бонд болон урьдчилгаа</w:t>
            </w:r>
          </w:p>
          <w:p>
            <w:pPr>
              <w:pStyle w:val="style59"/>
            </w:pPr>
            <w:r>
              <w:rPr>
                <w:lang w:val="mn-MN"/>
              </w:rPr>
              <w:t xml:space="preserve">      </w:t>
            </w:r>
            <w:r>
              <w:rPr>
                <w:lang w:val="mn-MN"/>
              </w:rPr>
              <w:t>төлбөрийн хүүгийн зардал</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p>
          <w:p>
            <w:pPr>
              <w:pStyle w:val="style59"/>
            </w:pPr>
            <w:r>
              <w:rPr>
                <w:lang w:val="mn-MN"/>
              </w:rPr>
              <w:t xml:space="preserve">                    </w:t>
            </w:r>
            <w:r>
              <w:rPr>
                <w:lang w:val="mn-MN"/>
              </w:rPr>
              <w:t>62,044.5</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2.2.Урьдчилгаа мөнгө, зээлийн үндсэн төлбөрт</w:t>
            </w:r>
          </w:p>
          <w:p>
            <w:pPr>
              <w:pStyle w:val="style59"/>
            </w:pPr>
            <w:r>
              <w:rPr>
                <w:lang w:val="mn-MN"/>
              </w:rPr>
              <w:t xml:space="preserve">      </w:t>
            </w:r>
            <w:r>
              <w:rPr>
                <w:lang w:val="mn-MN"/>
              </w:rPr>
              <w:t>төлөгдөх цэвэр дүн</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238,666.6</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t xml:space="preserve">      </w:t>
            </w:r>
            <w:r>
              <w:rPr>
                <w:lang w:val="mn-MN"/>
              </w:rPr>
              <w:t>2.2.1.Нийт төлөх</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333,273.5</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 xml:space="preserve">      </w:t>
            </w:r>
            <w:r>
              <w:rPr>
                <w:lang w:val="mn-MN"/>
              </w:rPr>
              <w:t>2.2.2.Улсын төсвийн орлогод хаагдсан</w:t>
            </w:r>
          </w:p>
          <w:p>
            <w:pPr>
              <w:pStyle w:val="style59"/>
            </w:pPr>
            <w:r>
              <w:rPr>
                <w:lang w:val="mn-MN"/>
              </w:rPr>
              <w:t xml:space="preserve">               </w:t>
            </w:r>
            <w:r>
              <w:rPr>
                <w:lang w:val="mn-MN"/>
              </w:rPr>
              <w:t xml:space="preserve">урьдчилгаа төлбөрийн дүнгээр улсын </w:t>
            </w:r>
          </w:p>
          <w:p>
            <w:pPr>
              <w:pStyle w:val="style59"/>
            </w:pPr>
            <w:r>
              <w:rPr>
                <w:lang w:val="mn-MN"/>
              </w:rPr>
              <w:t xml:space="preserve">               </w:t>
            </w:r>
            <w:r>
              <w:rPr>
                <w:lang w:val="mn-MN"/>
              </w:rPr>
              <w:t>төсөвт өгөх өглөг</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r>
          </w:p>
          <w:p>
            <w:pPr>
              <w:pStyle w:val="style59"/>
            </w:pPr>
            <w:r>
              <w:rPr>
                <w:lang w:val="mn-MN"/>
              </w:rPr>
              <w:t xml:space="preserve">                    </w:t>
            </w:r>
            <w:r>
              <w:rPr>
                <w:lang w:val="mn-MN"/>
              </w:rPr>
              <w:t>94,606.9</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2.3.Засгийн газрын бондын үндсэн төлбөрт</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102,000.0</w:t>
            </w:r>
          </w:p>
        </w:tc>
      </w:tr>
      <w:tr>
        <w:trPr>
          <w:cantSplit w:val="false"/>
        </w:trPr>
        <w:tc>
          <w:tcPr>
            <w:tcW w:type="dxa" w:w="546"/>
            <w:vMerge w:val="continue"/>
            <w:tcBorders>
              <w:top w:val="none"/>
              <w:left w:color="000001" w:space="0" w:sz="2" w:val="single"/>
              <w:bottom w:color="000001" w:space="0" w:sz="2" w:val="single"/>
              <w:right w:val="none"/>
            </w:tcBorders>
            <w:shd w:fill="FFFFFF" w:val="clear"/>
            <w:tcMar>
              <w:left w:type="dxa" w:w="45"/>
            </w:tcMar>
          </w:tcPr>
          <w:p>
            <w:pPr>
              <w:pStyle w:val="style59"/>
            </w:pPr>
            <w:r>
              <w:rPr/>
            </w:r>
          </w:p>
        </w:tc>
        <w:tc>
          <w:tcPr>
            <w:tcW w:type="dxa" w:w="6037"/>
            <w:tcBorders>
              <w:top w:val="none"/>
              <w:left w:color="000001" w:space="0" w:sz="2" w:val="single"/>
              <w:bottom w:color="000001" w:space="0" w:sz="2" w:val="single"/>
              <w:right w:val="none"/>
            </w:tcBorders>
            <w:shd w:fill="FFFFFF" w:val="clear"/>
            <w:tcMar>
              <w:left w:type="dxa" w:w="45"/>
            </w:tcMar>
          </w:tcPr>
          <w:p>
            <w:pPr>
              <w:pStyle w:val="style59"/>
            </w:pPr>
            <w:r>
              <w:rPr>
                <w:lang w:val="mn-MN"/>
              </w:rPr>
              <w:t>2.4.Эрсдэлийн нөөц хөрөнгө</w:t>
            </w:r>
          </w:p>
        </w:tc>
        <w:tc>
          <w:tcPr>
            <w:tcW w:type="dxa" w:w="2489"/>
            <w:tcBorders>
              <w:top w:val="none"/>
              <w:left w:color="000001" w:space="0" w:sz="2" w:val="single"/>
              <w:bottom w:color="000001" w:space="0" w:sz="2" w:val="single"/>
              <w:right w:color="000001" w:space="0" w:sz="2" w:val="single"/>
            </w:tcBorders>
            <w:shd w:fill="FFFFFF" w:val="clear"/>
            <w:tcMar>
              <w:left w:type="dxa" w:w="45"/>
            </w:tcMar>
          </w:tcPr>
          <w:p>
            <w:pPr>
              <w:pStyle w:val="style59"/>
            </w:pPr>
            <w:r>
              <w:rPr>
                <w:lang w:val="mn-MN"/>
              </w:rPr>
              <w:t xml:space="preserve">                             </w:t>
            </w:r>
            <w:r>
              <w:rPr>
                <w:lang w:val="mn-MN"/>
              </w:rPr>
              <w:t>0.0</w:t>
            </w:r>
          </w:p>
        </w:tc>
      </w:tr>
    </w:tbl>
    <w:p>
      <w:pPr>
        <w:pStyle w:val="style57"/>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lang w:val="mn-MN"/>
        </w:rPr>
        <w:t xml:space="preserve">1 дүгээр зүйлийг дэмжье гэдгээр санал хураая. Санал хураалт. Санал хурааж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lang w:val="mn-MN"/>
        </w:rPr>
        <w:t>47 гишүүн оролцож, 36 гишүүн зөвшөөрч, 76.6 хувийн саналаар 1 дүгээр зүйлийг дэмжлээ.</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sz w:val="24"/>
          <w:szCs w:val="24"/>
          <w:lang w:val="mn-MN"/>
        </w:rPr>
        <w:t xml:space="preserve">2 дугаар зүйл. </w:t>
      </w:r>
      <w:r>
        <w:rPr>
          <w:rFonts w:cs="Arial"/>
          <w:sz w:val="24"/>
          <w:szCs w:val="24"/>
          <w:lang w:val="mn-MN"/>
        </w:rPr>
        <w:t>Хүний хөгжил сангийн 2014 оны төсвийн тухай хуулийн 3 дугаар зүйлийн “Үйлдвэр</w:t>
      </w:r>
      <w:r>
        <w:rPr>
          <w:rFonts w:cs="Arial"/>
          <w:b/>
          <w:sz w:val="24"/>
          <w:szCs w:val="24"/>
          <w:lang w:val="mn-MN"/>
        </w:rPr>
        <w:t>,</w:t>
      </w:r>
      <w:r>
        <w:rPr>
          <w:rFonts w:cs="Arial"/>
          <w:sz w:val="24"/>
          <w:szCs w:val="24"/>
          <w:lang w:val="mn-MN"/>
        </w:rPr>
        <w:t xml:space="preserve"> хөдөө аж ахуйн сайд” гэснийг “Монгол Улсын </w:t>
      </w:r>
      <w:r>
        <w:rPr>
          <w:rFonts w:cs="Arial"/>
          <w:sz w:val="24"/>
          <w:szCs w:val="24"/>
          <w:u w:val="none"/>
          <w:lang w:val="mn-MN"/>
        </w:rPr>
        <w:t>Eрөнхий</w:t>
      </w:r>
      <w:r>
        <w:rPr>
          <w:rFonts w:cs="Arial"/>
          <w:sz w:val="24"/>
          <w:szCs w:val="24"/>
          <w:lang w:val="mn-MN"/>
        </w:rPr>
        <w:t xml:space="preserve"> сайд” гэж өөрчилсүгэй. </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2 дугаар зүйлийг дэмжье гэж байгаа, дэмжье гэдгээр санал хураая. 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47 гишүүн оролцож, 37 гишүүн зөвшөөрч, 78.7 хувийн саналаар 2 дугаар зүйл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sz w:val="24"/>
          <w:szCs w:val="24"/>
          <w:lang w:val="mn-MN"/>
        </w:rPr>
        <w:t>3 дугаар зүйл</w:t>
      </w:r>
      <w:r>
        <w:rPr>
          <w:rFonts w:cs="Arial"/>
          <w:sz w:val="24"/>
          <w:szCs w:val="24"/>
          <w:lang w:val="mn-MN"/>
        </w:rPr>
        <w:t>. Энэ хуулийг баталсан өдрөөс нь эхлэн дагаж мөрдөнө. 3 дугаар зүйлийг дэмжье гэдгээр санал хураая. Санал хураалт. Санал хурааж байна.</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47 гишүүн оролцож, 39 гишүүн зөвшөөрч, 83.0 хувиар 3 дугаар зүйлийг дэмжлээ.</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Үүгээр Хүний хөгжил сангийн 2014 оны төсвийн тухай хуульд өөрчлөлт оруулах тухай хуулиар санал хураалаа. Одоо бүхэлд нь батлах тухай санал хураалт явуулъя. </w:t>
      </w:r>
    </w:p>
    <w:p>
      <w:pPr>
        <w:pStyle w:val="style0"/>
        <w:spacing w:line="100" w:lineRule="atLeast"/>
        <w:ind w:firstLine="720" w:left="0" w:right="0"/>
        <w:jc w:val="both"/>
      </w:pPr>
      <w:r>
        <w:rPr>
          <w:rFonts w:cs="Arial"/>
          <w:sz w:val="24"/>
          <w:szCs w:val="24"/>
          <w:lang w:val="mn-MN"/>
        </w:rPr>
        <w:t>Хүний хөгжил сангийн 2014 оны төсвийн тухай хуульд өөрчлөлт оруулах тухай хуулийн төслийг бүхэлд нь батлах санал хураалт явуулъя. Санал хураалт. Санал хурааж байна.</w:t>
      </w:r>
    </w:p>
    <w:p>
      <w:pPr>
        <w:pStyle w:val="style0"/>
        <w:spacing w:line="100" w:lineRule="atLeast"/>
        <w:ind w:firstLine="720" w:left="0" w:right="0"/>
        <w:jc w:val="both"/>
      </w:pPr>
      <w:r>
        <w:rPr/>
      </w:r>
    </w:p>
    <w:p>
      <w:pPr>
        <w:pStyle w:val="style0"/>
        <w:spacing w:line="100" w:lineRule="atLeast"/>
        <w:ind w:hanging="0" w:left="0" w:right="0"/>
        <w:jc w:val="both"/>
      </w:pPr>
      <w:r>
        <w:rPr>
          <w:rFonts w:cs="Arial"/>
          <w:sz w:val="24"/>
          <w:szCs w:val="24"/>
          <w:lang w:val="mn-MN"/>
        </w:rPr>
        <w:tab/>
        <w:t>47 гишүүн оролцож, 39 гишүүн зөвшөөрч, 83.0 хувийн саналаар Хүний хөгжил сангийн 2014 оны төсвийн тухай хуульд өөрчлөлт оруулах тухай хууль бүхэлдээ батлагдаж байна.</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t xml:space="preserve">Үүгээр 2014 оны улсын төсөв, хүний хөгжил сан, нийгмийн даатгалын сангийн хуульд орох өөрчлөлтүүд батлагдаж дууслаа. </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t>Редакц маргааш. Маргаашдаа сонсоно доо. Редакц хийхдээ анхаарах санал. За Гончигдорж гишүүн.</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r>
      <w:r>
        <w:rPr>
          <w:rFonts w:cs="Arial"/>
          <w:b/>
          <w:bCs/>
          <w:sz w:val="24"/>
          <w:szCs w:val="24"/>
          <w:lang w:val="mn-MN"/>
        </w:rPr>
        <w:t xml:space="preserve">Р.Гончигдорж: </w:t>
      </w:r>
      <w:r>
        <w:rPr>
          <w:rFonts w:cs="Arial"/>
          <w:sz w:val="24"/>
          <w:szCs w:val="24"/>
          <w:lang w:val="mn-MN"/>
        </w:rPr>
        <w:t>-Баярлалаа. Энэ түрүүн баталсан Монгол Улсын 2014 оны төсвийн тухай хуульд өөрчлөлт оруулах тухай хуулийн 5 дугаар зүйл дотор Эдийн засгийн хөгжлийн сайд гээд 33-тай нэг мөр байгаа. Энэ мөрний урсгал зардал гэсний ар талд /2014 оны төдөн сарын төдөн хүртэл/ гэсэн нэг үг нэмчихмээр байна мөн үү тийм. Хаалтан дотор.</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t>Тэгэхгүй бол одоо энэ дотор ганцхан одоо байхгүй яамны сайдаас ийм үг орчихоод байгаа байхгүй юу. Тэрний сайд байсан үеийнх нь хамгийн сүүлчийн огноогоор нь тэр хүртэл гэсэн хаалтан дотор, мөрөн дотор нь биччихэд бол энэ  ойлгомжтой болно. Мөн Соёл, спорт, аялал жуулчлал бас адилхан. Тэгээд хийчихмээр байна. Редакцийн.</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-Гончигдорж гишүүний хэлсэн тодруулгын саналыг авъя.</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t>Дараагийн асуудал.</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t xml:space="preserve">Засгийн газрын үнэт цаас гаргахыг зөвшөөрөх тухай Монгол  Улсын Их Хурлын тогтоолын төслийн анхны хэлэлцүүлгийг явуулъя. </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t xml:space="preserve">Төслийн талаарх Төсвийн байнгын хорооны санал, дүгнэлтийг Улсын Их Хурлын гишүүн Болор танилцуулна. Болор гишүүн бондынхоо танилцуулгыг. </w:t>
      </w:r>
    </w:p>
    <w:p>
      <w:pPr>
        <w:pStyle w:val="style0"/>
        <w:spacing w:line="100" w:lineRule="atLeast"/>
        <w:ind w:hanging="0" w:left="0" w:right="0"/>
        <w:jc w:val="both"/>
      </w:pPr>
      <w:r>
        <w:rPr/>
      </w:r>
    </w:p>
    <w:p>
      <w:pPr>
        <w:pStyle w:val="style0"/>
        <w:spacing w:line="100" w:lineRule="atLeast"/>
        <w:ind w:hanging="0" w:left="0" w:right="0"/>
        <w:jc w:val="both"/>
      </w:pPr>
      <w:r>
        <w:rPr>
          <w:rFonts w:cs="Arial"/>
          <w:sz w:val="24"/>
          <w:szCs w:val="24"/>
          <w:lang w:val="mn-MN"/>
        </w:rPr>
        <w:tab/>
      </w:r>
      <w:r>
        <w:rPr>
          <w:rFonts w:cs="Arial"/>
          <w:b/>
          <w:bCs/>
          <w:sz w:val="24"/>
          <w:szCs w:val="24"/>
          <w:lang w:val="mn-MN"/>
        </w:rPr>
        <w:t>Б.Болор:</w:t>
      </w:r>
      <w:r>
        <w:rPr>
          <w:rFonts w:cs="Arial"/>
          <w:sz w:val="24"/>
          <w:szCs w:val="24"/>
          <w:lang w:val="mn-MN"/>
        </w:rPr>
        <w:t xml:space="preserve">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Монгол Улсын Засгийн газраас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төслүүдийг дагалдуулан Засгийн газрын үнэт цаас гаргахыг зөвшөөрөх тухай Улсын Их Хурлын тогтоолын төслийг өргөн мэдүүлснийг Улсын Их Хурлын чуулганы 2014 оны 12 дугаар сарын 18-ны өдрийн нэгдсэн хуралдаанаар хэлэлцэх нь зүйтэй гэж шийдвэрлэн анхны хэлэлцүүлэгт бэлтгүүлэхээр Төсвийн байнгын хороонд шилжүүлсэн.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sz w:val="24"/>
          <w:szCs w:val="24"/>
          <w:lang w:val="mn-MN"/>
        </w:rPr>
        <w:tab/>
      </w:r>
    </w:p>
    <w:p>
      <w:pPr>
        <w:pStyle w:val="style0"/>
        <w:spacing w:after="0" w:before="0" w:line="100" w:lineRule="atLeast"/>
        <w:contextualSpacing w:val="false"/>
        <w:jc w:val="both"/>
      </w:pPr>
      <w:r>
        <w:rPr>
          <w:rFonts w:cs="Arial"/>
          <w:bCs/>
          <w:sz w:val="24"/>
          <w:szCs w:val="24"/>
          <w:lang w:val="mn-MN"/>
        </w:rPr>
        <w:tab/>
        <w:t>Төсвийн байнгын хороо 2014 оны 12 дугаар сарын 18-ны өдрийн хуралдаанаараа дээрх тогтоолын төслийн анхны хэлэлцүүлгийг хэлэлцээд дараах санал, дүгнэлтийг гаргаж Та бүхэнд танилцуулж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sz w:val="24"/>
          <w:szCs w:val="24"/>
          <w:lang w:val="mn-MN"/>
        </w:rPr>
        <w:tab/>
        <w:t>Төслийн анхны хэлэлцүүлгийг Байнгын хорооны хуралдаанаар хийх үед хуралдаанд оролцсон гишүүдээс зарчмын зөрүүтэй санал гаргаагүй тул Засгийн газрын үнэт цаас гаргахыг зөвшөөрөх тухай Улсын Их Хурлын тогтоолын төслийг анхны хэлэлцүүлгээр нь батлуулах горимын санал гаргасныг хуралдаанд оролцсон гишүүдийн олонх нь дэмжсэн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Засгийн газрын үнэт цаас гаргахыг зөвшөөрөх тухай улсын Их Хурлын тогтоолын төслийг анхны хэлэлцүүлэг хийсэн талаар Төсвийн байнгын хорооны гаргасан санал, дүгнэлтийг хэлэлцэн баталж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-Ажлын хэсэг улсын төсвийн ажлын хэсэгтэй адилхан юм байна. Байнгын хорооны санал, дүгнэлттэй холбогдуулан асуулт асуух Улсын Их Хурлын гишүүд байна уу. Асуулттай гишүүн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Байнгын хороо төслийг анхны хэлэлцүүлгээр нь батлах горимын санал гаргасныг дэмжье гэдгээр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47 гишүүн оролцож, 40 гишүүн зөвшөөрч, 85.1 хувийн саналаар анхны хэлэлцүүлгээр нь батлах горимын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Байнгын хорооны анхны хэлэлцүүлгээр батлах горимын санал дэмжигдсэн тул Засгийн газрын үнэт цаас гаргахыг зөвшөөрөх тухай Монгол Улсын Их Хурлын тогтоолын төслийг баталъя гэсэн санал хураая.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47 гишүүн оролцож, 33 гишүүн зөвшөөрч, 70.2 хувийн саналаар тогтоолын төсөл батлагдаж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Өнөөдрийнхөө хэлэлцэх асуудлыг хэлэлцэж дууслаа. 2014 оны төсвийн тодотгол болон дагалдах хуулиудыг баталж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Маргааш эцсийн найруулга сонсоно. Гишүүдэд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Дууны бичлэгээс буулгасан:</w:t>
      </w:r>
    </w:p>
    <w:p>
      <w:pPr>
        <w:pStyle w:val="style0"/>
        <w:spacing w:after="0" w:before="0" w:line="100" w:lineRule="atLeast"/>
        <w:contextualSpacing w:val="false"/>
        <w:jc w:val="both"/>
      </w:pPr>
      <w:r>
        <w:rPr>
          <w:rFonts w:cs="Arial"/>
          <w:sz w:val="24"/>
          <w:szCs w:val="24"/>
          <w:lang w:val="mn-MN"/>
        </w:rPr>
        <w:tab/>
        <w:t>Протоколын албаны шинжээч</w:t>
        <w:tab/>
        <w:t>Д.Энэбиш</w:t>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tabs>
          <w:tab w:leader="none" w:pos="1485" w:val="left"/>
        </w:tabs>
        <w:jc w:val="left"/>
      </w:pPr>
      <w:r>
        <w:rPr/>
      </w:r>
    </w:p>
    <w:p>
      <w:pPr>
        <w:pStyle w:val="style0"/>
        <w:jc w:val="left"/>
      </w:pPr>
      <w:r>
        <w:rPr/>
      </w:r>
    </w:p>
    <w:p>
      <w:pPr>
        <w:pStyle w:val="style0"/>
        <w:jc w:val="left"/>
      </w:pPr>
      <w:r>
        <w:rPr/>
      </w:r>
    </w:p>
    <w:p>
      <w:pPr>
        <w:pStyle w:val="style0"/>
        <w:jc w:val="left"/>
      </w:pPr>
      <w:r>
        <w:rPr>
          <w:rFonts w:cs="Arial"/>
          <w:sz w:val="24"/>
          <w:szCs w:val="24"/>
        </w:rPr>
        <w:tab/>
      </w:r>
    </w:p>
    <w:p>
      <w:pPr>
        <w:pStyle w:val="style0"/>
        <w:jc w:val="left"/>
      </w:pPr>
      <w:r>
        <w:rPr/>
      </w:r>
    </w:p>
    <w:p>
      <w:pPr>
        <w:pStyle w:val="style0"/>
        <w:jc w:val="left"/>
      </w:pPr>
      <w:r>
        <w:rPr/>
      </w:r>
    </w:p>
    <w:p>
      <w:pPr>
        <w:pStyle w:val="style0"/>
        <w:jc w:val="left"/>
      </w:pPr>
      <w:r>
        <w:rPr/>
      </w:r>
    </w:p>
    <w:p>
      <w:pPr>
        <w:pStyle w:val="style0"/>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Cambria">
    <w:charset w:val="80"/>
    <w:family w:val="swiss"/>
    <w:pitch w:val="default"/>
  </w:font>
  <w:font w:name="Arial Mon">
    <w:charset w:val="80"/>
    <w:family w:val="swiss"/>
    <w:pitch w:val="default"/>
  </w:font>
  <w:font w:name="OpenSymbol">
    <w:altName w:val="Arial Unicode MS"/>
    <w:charset w:val="80"/>
    <w:family w:val="auto"/>
    <w:pitch w:val="default"/>
  </w:font>
  <w:font w:name="Times New Roman">
    <w:charset w:val="80"/>
    <w:family w:val="swiss"/>
    <w:pitch w:val="default"/>
  </w:font>
  <w:font w:name="Tahoma">
    <w:charset w:val="80"/>
    <w:family w:val="swiss"/>
    <w:pitch w:val="default"/>
  </w:font>
  <w:font w:name="Calibri">
    <w:charset w:val="80"/>
    <w:family w:val="swiss"/>
    <w:pitch w:val="default"/>
  </w:font>
  <w:font w:name="Arial CYR">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9"/>
      <w:jc w:val="right"/>
    </w:pPr>
    <w:r>
      <w:rPr/>
      <w:fldChar w:fldCharType="begin"/>
    </w:r>
    <w:r>
      <w:instrText> PAGE </w:instrText>
    </w:r>
    <w:r>
      <w:fldChar w:fldCharType="separate"/>
    </w:r>
    <w:r>
      <w:t>50</w:t>
    </w:r>
    <w:r>
      <w:fldChar w:fldCharType="end"/>
    </w:r>
  </w:p>
  <w:p>
    <w:pPr>
      <w:pStyle w:val="style69"/>
      <w:jc w:val="right"/>
    </w:pPr>
    <w:r>
      <w:rPr/>
    </w:r>
  </w:p>
  <w:p>
    <w:pPr>
      <w:pStyle w:val="style69"/>
      <w:jc w:val="right"/>
    </w:pPr>
    <w:r>
      <w:rPr/>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jc w:val="both"/>
    </w:pPr>
    <w:rPr>
      <w:rFonts w:ascii="Arial" w:cs="Mangal" w:eastAsia="Lucida Sans Unicode" w:hAnsi="Arial"/>
      <w:color w:val="00000A"/>
      <w:sz w:val="24"/>
      <w:szCs w:val="24"/>
      <w:lang w:bidi="hi-IN" w:eastAsia="zh-CN" w:val="en-US"/>
    </w:rPr>
  </w:style>
  <w:style w:styleId="style1" w:type="paragraph">
    <w:name w:val="Heading 1"/>
    <w:basedOn w:val="style0"/>
    <w:next w:val="style1"/>
    <w:pPr>
      <w:keepNext/>
      <w:keepLines/>
      <w:spacing w:after="0" w:before="480"/>
      <w:contextualSpacing w:val="false"/>
    </w:pPr>
    <w:rPr>
      <w:rFonts w:ascii="Cambria" w:hAnsi="Cambria"/>
      <w:b/>
      <w:bCs/>
      <w:color w:val="365F91"/>
      <w:sz w:val="28"/>
      <w:szCs w:val="28"/>
    </w:rPr>
  </w:style>
  <w:style w:styleId="style2" w:type="paragraph">
    <w:name w:val="Heading 2"/>
    <w:basedOn w:val="style51"/>
    <w:next w:val="style2"/>
    <w:pPr/>
    <w:rPr/>
  </w:style>
  <w:style w:styleId="style3" w:type="paragraph">
    <w:name w:val="Heading 3"/>
    <w:basedOn w:val="style51"/>
    <w:next w:val="style3"/>
    <w:pPr/>
    <w:rPr/>
  </w:style>
  <w:style w:styleId="style4" w:type="paragraph">
    <w:name w:val="Heading 4"/>
    <w:basedOn w:val="style0"/>
    <w:next w:val="style4"/>
    <w:pPr>
      <w:keepNext/>
      <w:keepLines/>
      <w:spacing w:after="0" w:before="200" w:line="100" w:lineRule="atLeast"/>
      <w:contextualSpacing w:val="false"/>
    </w:pPr>
    <w:rPr>
      <w:rFonts w:ascii="Cambria" w:hAnsi="Cambria"/>
      <w:b/>
      <w:bCs/>
      <w:i/>
      <w:iCs/>
      <w:color w:val="4F81BD"/>
      <w:sz w:val="24"/>
      <w:szCs w:val="24"/>
    </w:rPr>
  </w:style>
  <w:style w:styleId="style5" w:type="paragraph">
    <w:name w:val="Heading 5"/>
    <w:basedOn w:val="style0"/>
    <w:next w:val="style5"/>
    <w:pPr>
      <w:keepNext/>
      <w:keepLines/>
      <w:spacing w:after="0" w:before="200" w:line="100" w:lineRule="atLeast"/>
      <w:contextualSpacing w:val="false"/>
    </w:pPr>
    <w:rPr>
      <w:rFonts w:ascii="Cambria" w:hAnsi="Cambria"/>
      <w:color w:val="243F60"/>
      <w:sz w:val="24"/>
      <w:szCs w:val="24"/>
    </w:rPr>
  </w:style>
  <w:style w:styleId="style6" w:type="paragraph">
    <w:name w:val="Heading 6"/>
    <w:basedOn w:val="style0"/>
    <w:next w:val="style6"/>
    <w:pPr>
      <w:keepNext/>
      <w:keepLines/>
      <w:spacing w:after="0" w:before="200" w:line="100" w:lineRule="atLeast"/>
      <w:contextualSpacing w:val="false"/>
    </w:pPr>
    <w:rPr>
      <w:rFonts w:ascii="Cambria" w:hAnsi="Cambria"/>
      <w:i/>
      <w:iCs/>
      <w:color w:val="243F60"/>
      <w:sz w:val="24"/>
      <w:szCs w:val="24"/>
    </w:rPr>
  </w:style>
  <w:style w:styleId="style15" w:type="character">
    <w:name w:val="Heading 1 Char"/>
    <w:next w:val="style15"/>
    <w:rPr>
      <w:rFonts w:ascii="Cambria" w:hAnsi="Cambria"/>
      <w:b/>
      <w:bCs/>
      <w:color w:val="365F91"/>
      <w:sz w:val="28"/>
      <w:szCs w:val="28"/>
    </w:rPr>
  </w:style>
  <w:style w:styleId="style16" w:type="character">
    <w:name w:val="Default Paragraph Font"/>
    <w:next w:val="style16"/>
    <w:rPr/>
  </w:style>
  <w:style w:styleId="style17" w:type="character">
    <w:name w:val="Heading 3 Char"/>
    <w:next w:val="style17"/>
    <w:rPr>
      <w:rFonts w:ascii="Arial Mon" w:cs="Times New Roman" w:eastAsia="Times New Roman" w:hAnsi="Arial Mon"/>
      <w:b/>
      <w:sz w:val="23"/>
      <w:szCs w:val="20"/>
    </w:rPr>
  </w:style>
  <w:style w:styleId="style18" w:type="character">
    <w:name w:val="Title Char"/>
    <w:next w:val="style18"/>
    <w:rPr>
      <w:rFonts w:ascii="Arial Mon" w:cs="Times New Roman" w:eastAsia="Times New Roman" w:hAnsi="Arial Mon"/>
      <w:b/>
      <w:bCs/>
      <w:sz w:val="24"/>
      <w:szCs w:val="24"/>
    </w:rPr>
  </w:style>
  <w:style w:styleId="style19" w:type="character">
    <w:name w:val="Body Text Indent Char"/>
    <w:next w:val="style19"/>
    <w:rPr>
      <w:rFonts w:ascii="Arial Mon" w:cs="Times New Roman" w:eastAsia="Times New Roman" w:hAnsi="Arial Mon"/>
      <w:sz w:val="24"/>
      <w:szCs w:val="20"/>
      <w:lang w:val="mn-MN"/>
    </w:rPr>
  </w:style>
  <w:style w:styleId="style20" w:type="character">
    <w:name w:val="ListLabel 5"/>
    <w:next w:val="style20"/>
    <w:rPr>
      <w:rFonts w:cs="Courier New"/>
    </w:rPr>
  </w:style>
  <w:style w:styleId="style21" w:type="character">
    <w:name w:val="ListLabel 6"/>
    <w:next w:val="style21"/>
    <w:rPr>
      <w:rFonts w:cs="Wingdings"/>
    </w:rPr>
  </w:style>
  <w:style w:styleId="style22" w:type="character">
    <w:name w:val="ListLabel 7"/>
    <w:next w:val="style22"/>
    <w:rPr>
      <w:rFonts w:cs="Symbol"/>
    </w:rPr>
  </w:style>
  <w:style w:styleId="style23" w:type="character">
    <w:name w:val="ListLabel 8"/>
    <w:next w:val="style23"/>
    <w:rPr>
      <w:rFonts w:cs="Arial Mon"/>
    </w:rPr>
  </w:style>
  <w:style w:styleId="style24" w:type="character">
    <w:name w:val="ListLabel 9"/>
    <w:next w:val="style24"/>
    <w:rPr>
      <w:rFonts w:cs="Courier New"/>
    </w:rPr>
  </w:style>
  <w:style w:styleId="style25" w:type="character">
    <w:name w:val="ListLabel 10"/>
    <w:next w:val="style25"/>
    <w:rPr>
      <w:rFonts w:cs="Wingdings"/>
    </w:rPr>
  </w:style>
  <w:style w:styleId="style26" w:type="character">
    <w:name w:val="ListLabel 11"/>
    <w:next w:val="style26"/>
    <w:rPr>
      <w:rFonts w:cs="Symbol"/>
    </w:rPr>
  </w:style>
  <w:style w:styleId="style27" w:type="character">
    <w:name w:val="Header Char"/>
    <w:next w:val="style27"/>
    <w:rPr/>
  </w:style>
  <w:style w:styleId="style28" w:type="character">
    <w:name w:val="Footer Char"/>
    <w:next w:val="style28"/>
    <w:rPr/>
  </w:style>
  <w:style w:styleId="style29" w:type="character">
    <w:name w:val="Bullets"/>
    <w:next w:val="style29"/>
    <w:rPr>
      <w:rFonts w:ascii="OpenSymbol" w:cs="OpenSymbol" w:eastAsia="OpenSymbol" w:hAnsi="OpenSymbol"/>
    </w:rPr>
  </w:style>
  <w:style w:styleId="style30" w:type="character">
    <w:name w:val="apple-converted-space"/>
    <w:next w:val="style30"/>
    <w:rPr/>
  </w:style>
  <w:style w:styleId="style31" w:type="character">
    <w:name w:val="Strong Emphasis"/>
    <w:next w:val="style31"/>
    <w:rPr>
      <w:b/>
      <w:bCs/>
    </w:rPr>
  </w:style>
  <w:style w:styleId="style32" w:type="character">
    <w:name w:val="Subtitle Char"/>
    <w:next w:val="style32"/>
    <w:rPr>
      <w:rFonts w:ascii="Arial Mon" w:cs="Times New Roman" w:eastAsia="Times New Roman" w:hAnsi="Arial Mon"/>
      <w:sz w:val="24"/>
      <w:szCs w:val="20"/>
      <w:lang w:val="en-US"/>
    </w:rPr>
  </w:style>
  <w:style w:styleId="style33" w:type="character">
    <w:name w:val="Intense Emphasis"/>
    <w:next w:val="style33"/>
    <w:rPr>
      <w:b/>
      <w:bCs/>
      <w:i/>
      <w:iCs/>
      <w:color w:val="4F81BD"/>
    </w:rPr>
  </w:style>
  <w:style w:styleId="style34" w:type="character">
    <w:name w:val="Intense Emphasis1"/>
    <w:next w:val="style34"/>
    <w:rPr>
      <w:b/>
      <w:bCs/>
      <w:i/>
      <w:iCs/>
      <w:color w:val="4F81BD"/>
    </w:rPr>
  </w:style>
  <w:style w:styleId="style35" w:type="character">
    <w:name w:val="Footnote Text Char"/>
    <w:next w:val="style35"/>
    <w:rPr>
      <w:rFonts w:ascii="Times New Roman" w:cs="Times New Roman" w:eastAsia="Times New Roman" w:hAnsi="Times New Roman"/>
      <w:sz w:val="20"/>
      <w:szCs w:val="20"/>
      <w:lang w:val="en-US"/>
    </w:rPr>
  </w:style>
  <w:style w:styleId="style36" w:type="character">
    <w:name w:val="footnote reference"/>
    <w:next w:val="style36"/>
    <w:rPr>
      <w:vertAlign w:val="superscript"/>
    </w:rPr>
  </w:style>
  <w:style w:styleId="style37" w:type="character">
    <w:name w:val="ListLabel 1"/>
    <w:next w:val="style37"/>
    <w:rPr>
      <w:rFonts w:cs="Arial" w:eastAsia="Times New Roman"/>
    </w:rPr>
  </w:style>
  <w:style w:styleId="style38" w:type="character">
    <w:name w:val="ListLabel 2"/>
    <w:next w:val="style38"/>
    <w:rPr>
      <w:rFonts w:cs="Courier New"/>
    </w:rPr>
  </w:style>
  <w:style w:styleId="style39" w:type="character">
    <w:name w:val="ListLabel 3"/>
    <w:next w:val="style39"/>
    <w:rPr>
      <w:rFonts w:eastAsia="Times New Roman"/>
    </w:rPr>
  </w:style>
  <w:style w:styleId="style40" w:type="character">
    <w:name w:val="ListLabel 4"/>
    <w:next w:val="style40"/>
    <w:rPr>
      <w:rFonts w:cs="Arial" w:eastAsia="Calibri"/>
    </w:rPr>
  </w:style>
  <w:style w:styleId="style41" w:type="character">
    <w:name w:val="Emphasis"/>
    <w:basedOn w:val="style16"/>
    <w:next w:val="style41"/>
    <w:rPr>
      <w:i/>
      <w:iCs/>
    </w:rPr>
  </w:style>
  <w:style w:styleId="style42" w:type="character">
    <w:name w:val="Balloon Text Char"/>
    <w:basedOn w:val="style16"/>
    <w:next w:val="style42"/>
    <w:rPr>
      <w:rFonts w:ascii="Tahoma" w:cs="Calibri" w:hAnsi="Tahoma"/>
      <w:sz w:val="16"/>
      <w:szCs w:val="16"/>
    </w:rPr>
  </w:style>
  <w:style w:styleId="style43" w:type="character">
    <w:name w:val="Comment Subject Char"/>
    <w:next w:val="style43"/>
    <w:rPr>
      <w:rFonts w:ascii="Calibri" w:cs="Calibri" w:hAnsi="Calibri"/>
      <w:b/>
      <w:bCs/>
    </w:rPr>
  </w:style>
  <w:style w:styleId="style44" w:type="character">
    <w:name w:val="Comment Text Char"/>
    <w:basedOn w:val="style16"/>
    <w:next w:val="style44"/>
    <w:rPr>
      <w:rFonts w:ascii="Calibri" w:cs="Calibri" w:hAnsi="Calibri"/>
    </w:rPr>
  </w:style>
  <w:style w:styleId="style45" w:type="character">
    <w:name w:val="annotation reference"/>
    <w:basedOn w:val="style16"/>
    <w:next w:val="style45"/>
    <w:rPr>
      <w:sz w:val="16"/>
      <w:szCs w:val="16"/>
    </w:rPr>
  </w:style>
  <w:style w:styleId="style46" w:type="character">
    <w:name w:val="Heading 6 Char"/>
    <w:basedOn w:val="style16"/>
    <w:next w:val="style46"/>
    <w:rPr>
      <w:rFonts w:ascii="Cambria" w:hAnsi="Cambria"/>
      <w:i/>
      <w:iCs/>
      <w:color w:val="243F60"/>
      <w:sz w:val="22"/>
      <w:szCs w:val="24"/>
    </w:rPr>
  </w:style>
  <w:style w:styleId="style47" w:type="character">
    <w:name w:val="Heading 5 Char"/>
    <w:basedOn w:val="style16"/>
    <w:next w:val="style47"/>
    <w:rPr>
      <w:rFonts w:ascii="Cambria" w:hAnsi="Cambria"/>
      <w:color w:val="243F60"/>
      <w:sz w:val="22"/>
      <w:szCs w:val="24"/>
    </w:rPr>
  </w:style>
  <w:style w:styleId="style48" w:type="character">
    <w:name w:val="Heading 4 Char"/>
    <w:basedOn w:val="style16"/>
    <w:next w:val="style48"/>
    <w:rPr>
      <w:rFonts w:ascii="Cambria" w:hAnsi="Cambria"/>
      <w:b/>
      <w:bCs/>
      <w:i/>
      <w:iCs/>
      <w:color w:val="4F81BD"/>
      <w:sz w:val="22"/>
      <w:szCs w:val="24"/>
    </w:rPr>
  </w:style>
  <w:style w:styleId="style49" w:type="character">
    <w:name w:val="Heading 2 Char"/>
    <w:basedOn w:val="style16"/>
    <w:next w:val="style49"/>
    <w:rPr>
      <w:rFonts w:ascii="Cambria" w:hAnsi="Cambria"/>
      <w:b/>
      <w:bCs/>
      <w:color w:val="4F81BD"/>
      <w:sz w:val="26"/>
      <w:szCs w:val="26"/>
    </w:rPr>
  </w:style>
  <w:style w:styleId="style50" w:type="character">
    <w:name w:val="Numbering Symbols"/>
    <w:next w:val="style50"/>
    <w:rPr>
      <w:b w:val="false"/>
      <w:bCs w:val="false"/>
      <w:i w:val="false"/>
      <w:iCs w:val="false"/>
    </w:rPr>
  </w:style>
  <w:style w:styleId="style51" w:type="paragraph">
    <w:name w:val="Heading"/>
    <w:basedOn w:val="style0"/>
    <w:next w:val="style52"/>
    <w:pPr>
      <w:keepNext/>
      <w:spacing w:after="120" w:before="240"/>
      <w:contextualSpacing w:val="false"/>
    </w:pPr>
    <w:rPr>
      <w:rFonts w:ascii="Arial" w:cs="Mangal" w:eastAsia="Lucida Sans Unicode" w:hAnsi="Arial"/>
      <w:sz w:val="28"/>
      <w:szCs w:val="28"/>
    </w:rPr>
  </w:style>
  <w:style w:styleId="style52" w:type="paragraph">
    <w:name w:val="Text Body"/>
    <w:basedOn w:val="style0"/>
    <w:next w:val="style52"/>
    <w:pPr>
      <w:spacing w:after="120" w:before="0"/>
      <w:contextualSpacing w:val="false"/>
    </w:pPr>
    <w:rPr/>
  </w:style>
  <w:style w:styleId="style53" w:type="paragraph">
    <w:name w:val="List"/>
    <w:basedOn w:val="style52"/>
    <w:next w:val="style53"/>
    <w:pPr/>
    <w:rPr>
      <w:rFonts w:ascii="Arial" w:cs="Mangal" w:hAnsi="Arial"/>
    </w:rPr>
  </w:style>
  <w:style w:styleId="style54" w:type="paragraph">
    <w:name w:val="Caption"/>
    <w:basedOn w:val="style0"/>
    <w:next w:val="style54"/>
    <w:pPr>
      <w:suppressLineNumbers/>
      <w:spacing w:after="120" w:before="120"/>
      <w:contextualSpacing w:val="false"/>
    </w:pPr>
    <w:rPr>
      <w:rFonts w:ascii="Arial" w:cs="Mangal" w:hAnsi="Arial"/>
      <w:i/>
      <w:iCs/>
      <w:sz w:val="24"/>
      <w:szCs w:val="24"/>
    </w:rPr>
  </w:style>
  <w:style w:styleId="style55" w:type="paragraph">
    <w:name w:val="Index"/>
    <w:basedOn w:val="style0"/>
    <w:next w:val="style55"/>
    <w:pPr>
      <w:suppressLineNumbers/>
    </w:pPr>
    <w:rPr>
      <w:rFonts w:ascii="Arial" w:cs="Mangal" w:hAnsi="Arial"/>
    </w:rPr>
  </w:style>
  <w:style w:styleId="style56" w:type="paragraph">
    <w:name w:val="Title"/>
    <w:basedOn w:val="style0"/>
    <w:next w:val="style56"/>
    <w:pPr>
      <w:spacing w:after="60" w:before="240" w:line="100" w:lineRule="atLeast"/>
      <w:contextualSpacing w:val="false"/>
      <w:jc w:val="center"/>
    </w:pPr>
    <w:rPr>
      <w:rFonts w:ascii="Times New Roman" w:cs="Arial" w:eastAsia="Times New Roman" w:hAnsi="Times New Roman"/>
      <w:b/>
      <w:bCs/>
      <w:sz w:val="24"/>
      <w:szCs w:val="32"/>
    </w:rPr>
  </w:style>
  <w:style w:styleId="style57" w:type="paragraph">
    <w:name w:val="Normal (Web)"/>
    <w:basedOn w:val="style0"/>
    <w:next w:val="style57"/>
    <w:pPr>
      <w:spacing w:after="28" w:before="28" w:line="100" w:lineRule="atLeast"/>
      <w:contextualSpacing w:val="false"/>
    </w:pPr>
    <w:rPr>
      <w:rFonts w:ascii="Times New Roman" w:cs="" w:hAnsi="Times New Roman"/>
      <w:sz w:val="24"/>
      <w:szCs w:val="24"/>
    </w:rPr>
  </w:style>
  <w:style w:styleId="style58" w:type="paragraph">
    <w:name w:val="Text Body Indent"/>
    <w:basedOn w:val="style0"/>
    <w:next w:val="style58"/>
    <w:pPr>
      <w:ind w:firstLine="720" w:left="0" w:right="0"/>
      <w:jc w:val="both"/>
    </w:pPr>
    <w:rPr>
      <w:lang w:val="mn-MN"/>
    </w:rPr>
  </w:style>
  <w:style w:styleId="style59" w:type="paragraph">
    <w:name w:val="Table Contents"/>
    <w:basedOn w:val="style0"/>
    <w:next w:val="style59"/>
    <w:pPr/>
    <w:rPr/>
  </w:style>
  <w:style w:styleId="style60" w:type="paragraph">
    <w:name w:val="Quotations"/>
    <w:basedOn w:val="style0"/>
    <w:next w:val="style60"/>
    <w:pPr/>
    <w:rPr/>
  </w:style>
  <w:style w:styleId="style61" w:type="paragraph">
    <w:name w:val="Footer"/>
    <w:basedOn w:val="style0"/>
    <w:next w:val="style61"/>
    <w:pPr/>
    <w:rPr/>
  </w:style>
  <w:style w:styleId="style62" w:type="paragraph">
    <w:name w:val="Paragraph"/>
    <w:basedOn w:val="style53"/>
    <w:next w:val="style62"/>
    <w:pPr>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hAnsi="Arial Mon"/>
      <w:sz w:val="18"/>
      <w:szCs w:val="20"/>
    </w:rPr>
  </w:style>
  <w:style w:styleId="style63" w:type="paragraph">
    <w:name w:val="msg_head"/>
    <w:basedOn w:val="style0"/>
    <w:next w:val="style63"/>
    <w:pPr>
      <w:spacing w:after="28" w:before="28" w:line="100" w:lineRule="atLeast"/>
      <w:contextualSpacing w:val="false"/>
    </w:pPr>
    <w:rPr>
      <w:rFonts w:ascii="Times New Roman" w:hAnsi="Times New Roman"/>
      <w:sz w:val="24"/>
      <w:szCs w:val="24"/>
      <w:lang w:eastAsia="ja-JP"/>
    </w:rPr>
  </w:style>
  <w:style w:styleId="style64" w:type="paragraph">
    <w:name w:val="No Spacing"/>
    <w:next w:val="style64"/>
    <w:pPr>
      <w:widowControl/>
      <w:suppressAutoHyphens w:val="true"/>
      <w:kinsoku w:val="true"/>
      <w:overflowPunct w:val="false"/>
      <w:autoSpaceDE w:val="true"/>
      <w:spacing w:after="0" w:before="0" w:line="100" w:lineRule="atLeast"/>
      <w:contextualSpacing w:val="false"/>
    </w:pPr>
    <w:rPr>
      <w:rFonts w:ascii="Calibri" w:cs="Times New Roman" w:eastAsia="Times New Roman" w:hAnsi="Calibri"/>
      <w:color w:val="00000A"/>
      <w:sz w:val="22"/>
      <w:szCs w:val="24"/>
      <w:lang w:bidi="hi-IN" w:eastAsia="zh-CN" w:val="en-US"/>
    </w:rPr>
  </w:style>
  <w:style w:styleId="style65" w:type="paragraph">
    <w:name w:val="caption"/>
    <w:basedOn w:val="style0"/>
    <w:next w:val="style65"/>
    <w:pPr>
      <w:suppressLineNumbers/>
      <w:spacing w:after="120" w:before="120"/>
      <w:contextualSpacing w:val="false"/>
    </w:pPr>
    <w:rPr>
      <w:rFonts w:ascii="Arial" w:cs="Mangal" w:hAnsi="Arial"/>
      <w:i/>
      <w:iCs/>
    </w:rPr>
  </w:style>
  <w:style w:styleId="style66" w:type="paragraph">
    <w:name w:val="Subtitle"/>
    <w:basedOn w:val="style0"/>
    <w:next w:val="style66"/>
    <w:pPr>
      <w:jc w:val="right"/>
    </w:pPr>
    <w:rPr>
      <w:rFonts w:ascii="Arial Mon" w:hAnsi="Arial Mon"/>
      <w:i/>
      <w:iCs/>
      <w:sz w:val="20"/>
      <w:szCs w:val="20"/>
    </w:rPr>
  </w:style>
  <w:style w:styleId="style67" w:type="paragraph">
    <w:name w:val="List Paragraph"/>
    <w:basedOn w:val="style0"/>
    <w:next w:val="style67"/>
    <w:pPr>
      <w:spacing w:after="0" w:before="0"/>
      <w:ind w:hanging="0" w:left="720" w:right="0"/>
      <w:contextualSpacing/>
    </w:pPr>
    <w:rPr/>
  </w:style>
  <w:style w:styleId="style68" w:type="paragraph">
    <w:name w:val="footnote text"/>
    <w:basedOn w:val="style0"/>
    <w:next w:val="style68"/>
    <w:pPr/>
    <w:rPr>
      <w:sz w:val="20"/>
      <w:szCs w:val="20"/>
    </w:rPr>
  </w:style>
  <w:style w:styleId="style69" w:type="paragraph">
    <w:name w:val="Header"/>
    <w:basedOn w:val="style0"/>
    <w:next w:val="style69"/>
    <w:pPr>
      <w:suppressLineNumbers/>
      <w:tabs>
        <w:tab w:leader="none" w:pos="4536" w:val="center"/>
        <w:tab w:leader="none" w:pos="9072" w:val="right"/>
      </w:tabs>
    </w:pPr>
    <w:rPr/>
  </w:style>
  <w:style w:styleId="style70" w:type="paragraph">
    <w:name w:val="Balloon Text"/>
    <w:basedOn w:val="style0"/>
    <w:next w:val="style70"/>
    <w:pPr>
      <w:spacing w:line="100" w:lineRule="atLeast"/>
    </w:pPr>
    <w:rPr>
      <w:rFonts w:ascii="Tahoma" w:cs="Tahoma" w:hAnsi="Tahoma"/>
      <w:sz w:val="16"/>
      <w:szCs w:val="16"/>
    </w:rPr>
  </w:style>
  <w:style w:styleId="style71" w:type="paragraph">
    <w:name w:val="annotation subject"/>
    <w:next w:val="style71"/>
    <w:pPr>
      <w:widowControl w:val="false"/>
      <w:suppressAutoHyphens w:val="true"/>
      <w:kinsoku w:val="true"/>
      <w:overflowPunct w:val="true"/>
      <w:autoSpaceDE w:val="true"/>
    </w:pPr>
    <w:rPr>
      <w:rFonts w:ascii="Arial" w:cs="Mangal" w:eastAsia="Lucida Sans Unicode" w:hAnsi="Arial"/>
      <w:b/>
      <w:bCs/>
      <w:color w:val="00000A"/>
      <w:sz w:val="24"/>
      <w:szCs w:val="24"/>
      <w:lang w:bidi="hi-IN" w:eastAsia="zh-CN" w:val="en-US"/>
    </w:rPr>
  </w:style>
  <w:style w:styleId="style72" w:type="paragraph">
    <w:name w:val="annotation text"/>
    <w:basedOn w:val="style0"/>
    <w:next w:val="style72"/>
    <w:pPr>
      <w:spacing w:line="100" w:lineRule="atLeast"/>
    </w:pPr>
    <w:rPr>
      <w:sz w:val="20"/>
      <w:szCs w:val="20"/>
    </w:rPr>
  </w:style>
  <w:style w:styleId="style73" w:type="paragraph">
    <w:name w:val="Table Heading"/>
    <w:basedOn w:val="style59"/>
    <w:next w:val="style7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2014-12-18T19:26:23.40Z</dcterms:created>
  <cp:lastPrinted>2014-12-25T15:24:37.17Z</cp:lastPrinted>
  <cp:revision>0</cp:revision>
</cp:coreProperties>
</file>