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299F" w14:textId="77777777" w:rsidR="000C4316" w:rsidRPr="002C68A3" w:rsidRDefault="000C4316" w:rsidP="000C4316">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A8086CF" wp14:editId="0FC0A1C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D19B42B" w14:textId="77777777" w:rsidR="000C4316" w:rsidRDefault="000C4316" w:rsidP="000C4316">
      <w:pPr>
        <w:pStyle w:val="Title"/>
        <w:ind w:right="-360"/>
        <w:rPr>
          <w:rFonts w:ascii="Times New Roman" w:hAnsi="Times New Roman"/>
          <w:sz w:val="32"/>
          <w:szCs w:val="32"/>
        </w:rPr>
      </w:pPr>
    </w:p>
    <w:p w14:paraId="6E21B5C0" w14:textId="77777777" w:rsidR="000C4316" w:rsidRDefault="000C4316" w:rsidP="000C4316">
      <w:pPr>
        <w:pStyle w:val="Title"/>
        <w:ind w:right="-360"/>
        <w:rPr>
          <w:rFonts w:ascii="Times New Roman" w:hAnsi="Times New Roman"/>
          <w:sz w:val="32"/>
          <w:szCs w:val="32"/>
        </w:rPr>
      </w:pPr>
    </w:p>
    <w:p w14:paraId="1E4688AE" w14:textId="77777777" w:rsidR="000C4316" w:rsidRPr="00661028" w:rsidRDefault="000C4316" w:rsidP="000C4316">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2F62D7E" w14:textId="77777777" w:rsidR="000C4316" w:rsidRPr="002C68A3" w:rsidRDefault="000C4316" w:rsidP="000C4316">
      <w:pPr>
        <w:jc w:val="both"/>
        <w:rPr>
          <w:rFonts w:ascii="Arial" w:hAnsi="Arial" w:cs="Arial"/>
          <w:color w:val="3366FF"/>
          <w:lang w:val="ms-MY"/>
        </w:rPr>
      </w:pPr>
    </w:p>
    <w:p w14:paraId="093BE9AF" w14:textId="77777777" w:rsidR="000C4316" w:rsidRPr="002C68A3" w:rsidRDefault="000C4316" w:rsidP="000C431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7F13BEA" w14:textId="77777777" w:rsidR="000222DA" w:rsidRPr="00F94B7B" w:rsidRDefault="000222DA" w:rsidP="000222DA">
      <w:pPr>
        <w:contextualSpacing/>
        <w:jc w:val="both"/>
        <w:rPr>
          <w:rFonts w:ascii="Arial" w:hAnsi="Arial" w:cs="Arial"/>
          <w:color w:val="000000" w:themeColor="text1"/>
          <w:lang w:val="mn-MN"/>
        </w:rPr>
      </w:pPr>
    </w:p>
    <w:p w14:paraId="4700396F" w14:textId="77777777" w:rsidR="00A527CB" w:rsidRPr="00F94B7B" w:rsidRDefault="00A527CB" w:rsidP="00A527CB">
      <w:pPr>
        <w:pStyle w:val="Heading1"/>
        <w:spacing w:line="360" w:lineRule="auto"/>
        <w:jc w:val="left"/>
      </w:pPr>
    </w:p>
    <w:p w14:paraId="055ADCE4" w14:textId="77777777" w:rsidR="00562F19" w:rsidRPr="00BE5AE9" w:rsidRDefault="00562F19" w:rsidP="00562F19">
      <w:pPr>
        <w:pStyle w:val="Heading1"/>
        <w:rPr>
          <w:bCs/>
          <w:color w:val="000000" w:themeColor="text1"/>
        </w:rPr>
      </w:pPr>
      <w:r w:rsidRPr="00BE5AE9">
        <w:rPr>
          <w:bCs/>
          <w:color w:val="000000" w:themeColor="text1"/>
        </w:rPr>
        <w:t xml:space="preserve">    ЗАЛУУЧУУДЫН ХӨГЖЛИЙГ ДЭМЖИХ </w:t>
      </w:r>
    </w:p>
    <w:p w14:paraId="09D8C8F5" w14:textId="77777777" w:rsidR="00562F19" w:rsidRPr="00BE5AE9" w:rsidRDefault="00562F19" w:rsidP="00562F19">
      <w:pPr>
        <w:pStyle w:val="Heading1"/>
        <w:rPr>
          <w:color w:val="000000" w:themeColor="text1"/>
        </w:rPr>
      </w:pPr>
      <w:r w:rsidRPr="00BE5AE9">
        <w:rPr>
          <w:bCs/>
          <w:color w:val="000000" w:themeColor="text1"/>
        </w:rPr>
        <w:t xml:space="preserve">    ТУХАЙ ХУУЛЬД  НЭМЭЛТ</w:t>
      </w:r>
      <w:r w:rsidRPr="00BE5AE9">
        <w:rPr>
          <w:color w:val="000000" w:themeColor="text1"/>
        </w:rPr>
        <w:t>, ӨӨРЧЛӨЛТ</w:t>
      </w:r>
    </w:p>
    <w:p w14:paraId="5CA22656" w14:textId="77777777" w:rsidR="00562F19" w:rsidRPr="00BE5AE9" w:rsidRDefault="00562F19" w:rsidP="00562F19">
      <w:pPr>
        <w:pStyle w:val="Heading1"/>
        <w:rPr>
          <w:bCs/>
          <w:color w:val="000000" w:themeColor="text1"/>
        </w:rPr>
      </w:pPr>
      <w:r w:rsidRPr="00BE5AE9">
        <w:rPr>
          <w:color w:val="000000" w:themeColor="text1"/>
        </w:rPr>
        <w:t xml:space="preserve">    ОРУУЛАХ ТУХАЙ</w:t>
      </w:r>
    </w:p>
    <w:p w14:paraId="53A58815" w14:textId="77777777" w:rsidR="00562F19" w:rsidRPr="00BE5AE9" w:rsidRDefault="00562F19" w:rsidP="00562F19">
      <w:pPr>
        <w:spacing w:line="360" w:lineRule="auto"/>
        <w:jc w:val="center"/>
        <w:rPr>
          <w:rFonts w:ascii="Arial" w:hAnsi="Arial" w:cs="Arial"/>
          <w:b/>
          <w:color w:val="000000" w:themeColor="text1"/>
          <w:lang w:val="mn-MN"/>
        </w:rPr>
      </w:pPr>
    </w:p>
    <w:p w14:paraId="10627B7A" w14:textId="77777777" w:rsidR="00562F19" w:rsidRPr="00BE5AE9" w:rsidRDefault="00562F19" w:rsidP="00562F19">
      <w:pPr>
        <w:ind w:firstLine="720"/>
        <w:jc w:val="both"/>
        <w:rPr>
          <w:rFonts w:ascii="Arial" w:hAnsi="Arial" w:cs="Arial"/>
          <w:color w:val="000000" w:themeColor="text1"/>
          <w:lang w:val="mn-MN"/>
        </w:rPr>
      </w:pPr>
      <w:r w:rsidRPr="00BE5AE9">
        <w:rPr>
          <w:rFonts w:ascii="Arial" w:hAnsi="Arial" w:cs="Arial"/>
          <w:b/>
          <w:color w:val="000000" w:themeColor="text1"/>
          <w:lang w:val="mn-MN"/>
        </w:rPr>
        <w:t>1 дүгээр зүйл.</w:t>
      </w:r>
      <w:r w:rsidRPr="00BE5AE9">
        <w:rPr>
          <w:rFonts w:ascii="Arial" w:hAnsi="Arial" w:cs="Arial"/>
          <w:color w:val="000000" w:themeColor="text1"/>
          <w:lang w:val="mn-MN"/>
        </w:rPr>
        <w:t>Залуучуудын хөгжлийг дэмжих тухай хуулийн 19 дүгээр зүйлд доор дурдсан агуулгатай 19.1.6-19.1.11 дэх заалт нэмсүгэй:</w:t>
      </w:r>
    </w:p>
    <w:p w14:paraId="2D27B5BD" w14:textId="77777777" w:rsidR="00562F19" w:rsidRPr="00BE5AE9" w:rsidRDefault="00562F19" w:rsidP="00562F19">
      <w:pPr>
        <w:ind w:firstLine="720"/>
        <w:jc w:val="both"/>
        <w:rPr>
          <w:rFonts w:ascii="Arial" w:hAnsi="Arial" w:cs="Arial"/>
          <w:color w:val="000000" w:themeColor="text1"/>
          <w:lang w:val="mn-MN"/>
        </w:rPr>
      </w:pPr>
    </w:p>
    <w:p w14:paraId="6773D2E6" w14:textId="77777777" w:rsidR="00562F19" w:rsidRPr="00BE5AE9" w:rsidRDefault="00562F19" w:rsidP="00562F19">
      <w:pPr>
        <w:ind w:firstLine="1440"/>
        <w:jc w:val="both"/>
        <w:rPr>
          <w:rFonts w:ascii="Arial" w:hAnsi="Arial" w:cs="Arial"/>
          <w:dstrike/>
          <w:color w:val="000000" w:themeColor="text1"/>
          <w:lang w:val="mn-MN"/>
        </w:rPr>
      </w:pPr>
      <w:r w:rsidRPr="00BE5AE9">
        <w:rPr>
          <w:rFonts w:ascii="Arial" w:hAnsi="Arial" w:cs="Arial"/>
          <w:color w:val="000000" w:themeColor="text1"/>
          <w:lang w:val="mn-MN"/>
        </w:rPr>
        <w:t>“19.1.6.</w:t>
      </w:r>
      <w:r w:rsidRPr="00BE5AE9">
        <w:rPr>
          <w:rFonts w:ascii="Arial" w:hAnsi="Arial" w:cs="Arial"/>
          <w:bCs/>
          <w:color w:val="000000" w:themeColor="text1"/>
          <w:lang w:val="mn-MN"/>
        </w:rPr>
        <w:t>энэ хуулийн 20.1-д заасан төвийн үйл ажиллагааны салбар дундын хамтын ажиллагааны зохицуулалтыг хангах,</w:t>
      </w:r>
      <w:r w:rsidRPr="00BE5AE9">
        <w:rPr>
          <w:rFonts w:ascii="Arial" w:hAnsi="Arial" w:cs="Arial"/>
          <w:color w:val="000000" w:themeColor="text1"/>
          <w:lang w:val="mn-MN"/>
        </w:rPr>
        <w:t xml:space="preserve"> хүний нөөцийн чадавхыг дэмжих арга хэмжээ авах;</w:t>
      </w:r>
    </w:p>
    <w:p w14:paraId="616EA715" w14:textId="77777777" w:rsidR="00562F19" w:rsidRPr="00BE5AE9" w:rsidRDefault="00562F19" w:rsidP="00562F19">
      <w:pPr>
        <w:ind w:firstLine="720"/>
        <w:jc w:val="both"/>
        <w:rPr>
          <w:rFonts w:ascii="Arial" w:hAnsi="Arial" w:cs="Arial"/>
          <w:dstrike/>
          <w:color w:val="000000" w:themeColor="text1"/>
          <w:lang w:val="mn-MN"/>
        </w:rPr>
      </w:pPr>
    </w:p>
    <w:p w14:paraId="6D0CAF30" w14:textId="77777777" w:rsidR="00562F19" w:rsidRPr="00BE5AE9" w:rsidRDefault="00562F19" w:rsidP="00562F19">
      <w:pPr>
        <w:ind w:firstLine="1440"/>
        <w:jc w:val="both"/>
        <w:rPr>
          <w:rFonts w:ascii="Arial" w:hAnsi="Arial" w:cs="Arial"/>
          <w:color w:val="000000" w:themeColor="text1"/>
          <w:lang w:val="mn-MN"/>
        </w:rPr>
      </w:pPr>
      <w:r w:rsidRPr="00BE5AE9">
        <w:rPr>
          <w:rFonts w:ascii="Arial" w:hAnsi="Arial" w:cs="Arial"/>
          <w:color w:val="000000" w:themeColor="text1"/>
          <w:lang w:val="mn-MN"/>
        </w:rPr>
        <w:t>19.1.7.аймаг, нийслэл, сум, дүүргийн залуучуудын хөгжлийн салбар зөвлөлийг мэргэжил, арга зүйн нэгдсэн удирдлагаар хангах;</w:t>
      </w:r>
    </w:p>
    <w:p w14:paraId="1AA9A71F" w14:textId="77777777" w:rsidR="00562F19" w:rsidRPr="00BE5AE9" w:rsidRDefault="00562F19" w:rsidP="00562F19">
      <w:pPr>
        <w:ind w:firstLine="720"/>
        <w:jc w:val="both"/>
        <w:rPr>
          <w:rFonts w:ascii="Arial" w:hAnsi="Arial" w:cs="Arial"/>
          <w:color w:val="000000" w:themeColor="text1"/>
          <w:lang w:val="mn-MN"/>
        </w:rPr>
      </w:pPr>
    </w:p>
    <w:p w14:paraId="797D0C47" w14:textId="77777777" w:rsidR="00562F19" w:rsidRPr="00BE5AE9" w:rsidRDefault="00562F19" w:rsidP="00562F19">
      <w:pPr>
        <w:ind w:firstLine="1440"/>
        <w:jc w:val="both"/>
        <w:rPr>
          <w:rFonts w:ascii="Arial" w:hAnsi="Arial" w:cs="Arial"/>
          <w:color w:val="000000" w:themeColor="text1"/>
          <w:lang w:val="mn-MN"/>
        </w:rPr>
      </w:pPr>
      <w:r w:rsidRPr="00BE5AE9">
        <w:rPr>
          <w:rFonts w:ascii="Arial" w:hAnsi="Arial" w:cs="Arial"/>
          <w:color w:val="000000" w:themeColor="text1"/>
          <w:lang w:val="mn-MN"/>
        </w:rPr>
        <w:t>19.1.8.залуучуудын хөгжлийг дэмжихэд төрийн, төрийн бус байгууллага, хувийн хэвшлийн хамтын ажиллагааг дэмжих, урамшуулах;</w:t>
      </w:r>
    </w:p>
    <w:p w14:paraId="4D4CEC97" w14:textId="77777777" w:rsidR="00562F19" w:rsidRPr="00BE5AE9" w:rsidRDefault="00562F19" w:rsidP="00562F19">
      <w:pPr>
        <w:ind w:firstLine="720"/>
        <w:jc w:val="both"/>
        <w:rPr>
          <w:rFonts w:ascii="Arial" w:hAnsi="Arial" w:cs="Arial"/>
          <w:color w:val="000000" w:themeColor="text1"/>
          <w:lang w:val="mn-MN"/>
        </w:rPr>
      </w:pPr>
    </w:p>
    <w:p w14:paraId="1B1D2CCE" w14:textId="77777777" w:rsidR="00562F19" w:rsidRPr="00BE5AE9" w:rsidRDefault="00562F19" w:rsidP="00562F19">
      <w:pPr>
        <w:ind w:left="720" w:firstLine="720"/>
        <w:jc w:val="both"/>
        <w:rPr>
          <w:rFonts w:ascii="Arial" w:hAnsi="Arial" w:cs="Arial"/>
          <w:color w:val="000000" w:themeColor="text1"/>
          <w:lang w:val="mn-MN"/>
        </w:rPr>
      </w:pPr>
      <w:r w:rsidRPr="00BE5AE9">
        <w:rPr>
          <w:rFonts w:ascii="Arial" w:hAnsi="Arial" w:cs="Arial"/>
          <w:color w:val="000000" w:themeColor="text1"/>
          <w:lang w:val="mn-MN"/>
        </w:rPr>
        <w:t>19.1.9.залуучуудын мэдээллийн санг бүрдүүлж, хөтлөх;</w:t>
      </w:r>
    </w:p>
    <w:p w14:paraId="494CAD68" w14:textId="77777777" w:rsidR="00562F19" w:rsidRPr="00BE5AE9" w:rsidRDefault="00562F19" w:rsidP="00562F19">
      <w:pPr>
        <w:spacing w:line="276" w:lineRule="auto"/>
        <w:ind w:firstLine="1440"/>
        <w:jc w:val="both"/>
        <w:rPr>
          <w:rFonts w:ascii="Arial" w:hAnsi="Arial" w:cs="Arial"/>
          <w:lang w:val="mn-MN"/>
        </w:rPr>
      </w:pPr>
      <w:r w:rsidRPr="00BE5AE9">
        <w:rPr>
          <w:rFonts w:ascii="Arial" w:hAnsi="Arial" w:cs="Arial"/>
          <w:lang w:val="mn-MN"/>
        </w:rPr>
        <w:t>19.1.10.аймаг, сум, дүүрэг дэх төвийн хэрэгжүүлэх</w:t>
      </w:r>
      <w:r w:rsidRPr="00BE5AE9">
        <w:rPr>
          <w:rFonts w:ascii="Arial" w:hAnsi="Arial" w:cs="Arial"/>
          <w:color w:val="00B050"/>
          <w:lang w:val="mn-MN"/>
        </w:rPr>
        <w:t xml:space="preserve"> </w:t>
      </w:r>
      <w:r w:rsidRPr="00BE5AE9">
        <w:rPr>
          <w:rFonts w:ascii="Arial" w:hAnsi="Arial" w:cs="Arial"/>
          <w:lang w:val="mn-MN"/>
        </w:rPr>
        <w:t>энэ</w:t>
      </w:r>
      <w:r w:rsidRPr="00BE5AE9">
        <w:rPr>
          <w:rFonts w:ascii="Arial" w:hAnsi="Arial" w:cs="Arial"/>
          <w:color w:val="00B050"/>
          <w:lang w:val="mn-MN"/>
        </w:rPr>
        <w:t xml:space="preserve"> </w:t>
      </w:r>
      <w:r w:rsidRPr="00BE5AE9">
        <w:rPr>
          <w:rFonts w:ascii="Arial" w:hAnsi="Arial" w:cs="Arial"/>
          <w:lang w:val="mn-MN"/>
        </w:rPr>
        <w:t>хуулийн 20.2-т заасан чиг үүргийг гэрээний үндсэн дээр гүйцэтгэх залуучуудын иргэний нийгмийн байгууллагыг магадлан  итгэмжлэх, мэргэжил, арга зүйн нэгдсэн удирдлагаар хангах;</w:t>
      </w:r>
    </w:p>
    <w:p w14:paraId="1DA54F11" w14:textId="77777777" w:rsidR="00562F19" w:rsidRPr="00BE5AE9" w:rsidRDefault="00562F19" w:rsidP="00562F19">
      <w:pPr>
        <w:ind w:firstLine="720"/>
        <w:jc w:val="both"/>
        <w:rPr>
          <w:rFonts w:ascii="Arial" w:hAnsi="Arial" w:cs="Arial"/>
          <w:lang w:val="mn-MN"/>
        </w:rPr>
      </w:pPr>
    </w:p>
    <w:p w14:paraId="69D7024F" w14:textId="77777777" w:rsidR="00562F19" w:rsidRPr="00BE5AE9" w:rsidRDefault="00562F19" w:rsidP="00562F19">
      <w:pPr>
        <w:spacing w:line="276" w:lineRule="auto"/>
        <w:ind w:firstLine="1440"/>
        <w:jc w:val="both"/>
        <w:rPr>
          <w:rFonts w:ascii="Arial" w:hAnsi="Arial" w:cs="Arial"/>
          <w:lang w:val="mn-MN"/>
        </w:rPr>
      </w:pPr>
      <w:r w:rsidRPr="00BE5AE9">
        <w:rPr>
          <w:rFonts w:ascii="Arial" w:hAnsi="Arial" w:cs="Arial"/>
          <w:lang w:val="mn-MN"/>
        </w:rPr>
        <w:t>19.1.11.энэ хуулийн 19.1-д заасан зарим чиг үүргийг гэрээний үндсэн дээр гүйцэтгэх залуучуудын иргэний нийгмийн байгууллагыг магадлан  итгэмжлэх журмыг батлах.”</w:t>
      </w:r>
    </w:p>
    <w:p w14:paraId="7880874F" w14:textId="77777777" w:rsidR="00562F19" w:rsidRPr="00BE5AE9" w:rsidRDefault="00562F19" w:rsidP="00562F19">
      <w:pPr>
        <w:spacing w:line="276" w:lineRule="auto"/>
        <w:ind w:firstLine="720"/>
        <w:jc w:val="both"/>
        <w:rPr>
          <w:rFonts w:ascii="Arial" w:hAnsi="Arial" w:cs="Arial"/>
          <w:lang w:val="mn-MN"/>
        </w:rPr>
      </w:pPr>
    </w:p>
    <w:p w14:paraId="75D3D024" w14:textId="77777777" w:rsidR="00562F19" w:rsidRPr="00BE5AE9" w:rsidRDefault="00562F19" w:rsidP="00562F19">
      <w:pPr>
        <w:ind w:firstLine="720"/>
        <w:jc w:val="both"/>
        <w:rPr>
          <w:rFonts w:ascii="Arial" w:hAnsi="Arial" w:cs="Arial"/>
          <w:color w:val="000000" w:themeColor="text1"/>
          <w:lang w:val="mn-MN"/>
        </w:rPr>
      </w:pPr>
      <w:r w:rsidRPr="00BE5AE9">
        <w:rPr>
          <w:rFonts w:ascii="Arial" w:hAnsi="Arial" w:cs="Arial"/>
          <w:b/>
          <w:color w:val="000000" w:themeColor="text1"/>
          <w:lang w:val="mn-MN"/>
        </w:rPr>
        <w:t>2 дугаар зүйл.</w:t>
      </w:r>
      <w:r w:rsidRPr="00BE5AE9">
        <w:rPr>
          <w:rFonts w:ascii="Arial" w:hAnsi="Arial" w:cs="Arial"/>
          <w:color w:val="000000" w:themeColor="text1"/>
          <w:lang w:val="mn-MN"/>
        </w:rPr>
        <w:t>Залуучуудын хөгжлийг дэмжих тухай хуулийн 20 дугаар зүйлийг доор дурдсанаар өөрчлөн найруулсугай:</w:t>
      </w:r>
    </w:p>
    <w:p w14:paraId="59E4EB63" w14:textId="77777777" w:rsidR="00562F19" w:rsidRPr="00BE5AE9" w:rsidRDefault="00562F19" w:rsidP="00562F19">
      <w:pPr>
        <w:ind w:firstLine="720"/>
        <w:jc w:val="both"/>
        <w:rPr>
          <w:rFonts w:ascii="Arial" w:hAnsi="Arial" w:cs="Arial"/>
          <w:color w:val="000000" w:themeColor="text1"/>
          <w:lang w:val="mn-MN"/>
        </w:rPr>
      </w:pPr>
    </w:p>
    <w:p w14:paraId="3E272DF9" w14:textId="77777777" w:rsidR="00562F19" w:rsidRPr="00BE5AE9" w:rsidRDefault="00562F19" w:rsidP="00562F19">
      <w:pPr>
        <w:ind w:firstLine="720"/>
        <w:jc w:val="both"/>
        <w:rPr>
          <w:rFonts w:ascii="Arial" w:hAnsi="Arial" w:cs="Arial"/>
          <w:b/>
          <w:color w:val="000000" w:themeColor="text1"/>
          <w:lang w:val="mn-MN"/>
        </w:rPr>
      </w:pPr>
      <w:r w:rsidRPr="00BE5AE9">
        <w:rPr>
          <w:rFonts w:ascii="Arial" w:hAnsi="Arial" w:cs="Arial"/>
          <w:color w:val="000000" w:themeColor="text1"/>
          <w:lang w:val="mn-MN"/>
        </w:rPr>
        <w:t>“</w:t>
      </w:r>
      <w:r w:rsidRPr="00BE5AE9">
        <w:rPr>
          <w:rFonts w:ascii="Arial" w:hAnsi="Arial" w:cs="Arial"/>
          <w:b/>
          <w:color w:val="000000" w:themeColor="text1"/>
          <w:lang w:val="mn-MN"/>
        </w:rPr>
        <w:t>20 дугаар зүйл.Залуучуудын хөгжлийг дэмжих төвийн чиг үүрэг</w:t>
      </w:r>
    </w:p>
    <w:p w14:paraId="001B90B6" w14:textId="77777777" w:rsidR="00562F19" w:rsidRPr="00BE5AE9" w:rsidRDefault="00562F19" w:rsidP="00562F19">
      <w:pPr>
        <w:ind w:firstLine="720"/>
        <w:jc w:val="both"/>
        <w:rPr>
          <w:rFonts w:ascii="Arial" w:hAnsi="Arial" w:cs="Arial"/>
          <w:color w:val="000000" w:themeColor="text1"/>
          <w:lang w:val="mn-MN"/>
        </w:rPr>
      </w:pPr>
    </w:p>
    <w:p w14:paraId="3C8B5522" w14:textId="77777777" w:rsidR="00562F19" w:rsidRPr="00BE5AE9" w:rsidRDefault="00562F19" w:rsidP="00562F19">
      <w:pPr>
        <w:ind w:firstLine="720"/>
        <w:jc w:val="both"/>
        <w:rPr>
          <w:rFonts w:ascii="Arial" w:hAnsi="Arial" w:cs="Arial"/>
          <w:color w:val="000000" w:themeColor="text1"/>
          <w:lang w:val="mn-MN"/>
        </w:rPr>
      </w:pPr>
      <w:r w:rsidRPr="00BE5AE9">
        <w:rPr>
          <w:rFonts w:ascii="Arial" w:hAnsi="Arial" w:cs="Arial"/>
          <w:color w:val="000000" w:themeColor="text1"/>
          <w:lang w:val="mn-MN"/>
        </w:rPr>
        <w:t>20.1.Орон нутагт залуучуудад үйлчилгээ үзүүлэх залуучуудын хөгжлийн төвийг ажиллуулна.</w:t>
      </w:r>
      <w:r w:rsidRPr="00BE5AE9">
        <w:rPr>
          <w:rFonts w:ascii="Arial" w:hAnsi="Arial" w:cs="Arial"/>
          <w:b/>
          <w:color w:val="000000" w:themeColor="text1"/>
          <w:lang w:val="mn-MN"/>
        </w:rPr>
        <w:t xml:space="preserve"> </w:t>
      </w:r>
      <w:r w:rsidRPr="00BE5AE9">
        <w:rPr>
          <w:rFonts w:ascii="Arial" w:hAnsi="Arial" w:cs="Arial"/>
          <w:color w:val="000000" w:themeColor="text1"/>
          <w:lang w:val="mn-MN"/>
        </w:rPr>
        <w:t>Залуучуудын хөгжлийн төвийн дүрмийг залуучуудын асуудал эрхэлсэн Засгийн газрын гишүүн батална.</w:t>
      </w:r>
    </w:p>
    <w:p w14:paraId="484DC9FA" w14:textId="77777777" w:rsidR="00562F19" w:rsidRPr="00BE5AE9" w:rsidRDefault="00562F19" w:rsidP="00562F19">
      <w:pPr>
        <w:ind w:firstLine="720"/>
        <w:jc w:val="both"/>
        <w:rPr>
          <w:rFonts w:ascii="Arial" w:hAnsi="Arial" w:cs="Arial"/>
          <w:color w:val="000000" w:themeColor="text1"/>
          <w:lang w:val="mn-MN"/>
        </w:rPr>
      </w:pPr>
    </w:p>
    <w:p w14:paraId="6B4A4EC3" w14:textId="77777777" w:rsidR="00562F19" w:rsidRPr="00BE5AE9" w:rsidRDefault="00562F19" w:rsidP="00562F19">
      <w:pPr>
        <w:ind w:firstLine="720"/>
        <w:jc w:val="both"/>
        <w:rPr>
          <w:rFonts w:ascii="Arial" w:hAnsi="Arial" w:cs="Arial"/>
          <w:color w:val="000000" w:themeColor="text1"/>
          <w:lang w:val="mn-MN"/>
        </w:rPr>
      </w:pPr>
      <w:r w:rsidRPr="00BE5AE9">
        <w:rPr>
          <w:rFonts w:ascii="Arial" w:hAnsi="Arial" w:cs="Arial"/>
          <w:color w:val="000000" w:themeColor="text1"/>
          <w:lang w:val="mn-MN"/>
        </w:rPr>
        <w:t>20.2.Залуучуудын хөгжлийн төв дараах чиг үүргийг хэрэгжүүлнэ:</w:t>
      </w:r>
    </w:p>
    <w:p w14:paraId="1CBC91F8" w14:textId="77777777" w:rsidR="00562F19" w:rsidRPr="00BE5AE9" w:rsidRDefault="00562F19" w:rsidP="00562F19">
      <w:pPr>
        <w:ind w:left="720" w:firstLine="720"/>
        <w:jc w:val="both"/>
        <w:rPr>
          <w:rFonts w:ascii="Arial" w:hAnsi="Arial" w:cs="Arial"/>
          <w:color w:val="000000" w:themeColor="text1"/>
          <w:lang w:val="mn-MN"/>
        </w:rPr>
      </w:pPr>
    </w:p>
    <w:p w14:paraId="093885C7" w14:textId="77777777" w:rsidR="00562F19" w:rsidRPr="00BE5AE9" w:rsidRDefault="00562F19" w:rsidP="00562F19">
      <w:pPr>
        <w:ind w:firstLine="1440"/>
        <w:jc w:val="both"/>
        <w:rPr>
          <w:rFonts w:ascii="Arial" w:hAnsi="Arial" w:cs="Arial"/>
          <w:color w:val="000000" w:themeColor="text1"/>
          <w:lang w:val="mn-MN"/>
        </w:rPr>
      </w:pPr>
      <w:r w:rsidRPr="00BE5AE9">
        <w:rPr>
          <w:rFonts w:ascii="Arial" w:hAnsi="Arial" w:cs="Arial"/>
          <w:color w:val="000000" w:themeColor="text1"/>
          <w:lang w:val="mn-MN"/>
        </w:rPr>
        <w:t>20.2.1.залуучуудад амьдрах ухааны чадвар эзэмшүүлэх сургалт явуулах;</w:t>
      </w:r>
    </w:p>
    <w:p w14:paraId="5870DCFD" w14:textId="77777777" w:rsidR="00562F19" w:rsidRPr="00BE5AE9" w:rsidRDefault="00562F19" w:rsidP="00562F19">
      <w:pPr>
        <w:ind w:firstLine="1440"/>
        <w:jc w:val="both"/>
        <w:rPr>
          <w:rFonts w:ascii="Arial" w:hAnsi="Arial" w:cs="Arial"/>
          <w:color w:val="000000" w:themeColor="text1"/>
          <w:lang w:val="mn-MN"/>
        </w:rPr>
      </w:pPr>
    </w:p>
    <w:p w14:paraId="7CDAAA80" w14:textId="77777777" w:rsidR="00562F19" w:rsidRPr="00BE5AE9" w:rsidRDefault="00562F19" w:rsidP="00562F19">
      <w:pPr>
        <w:ind w:firstLine="1440"/>
        <w:jc w:val="both"/>
        <w:rPr>
          <w:rFonts w:ascii="Arial" w:hAnsi="Arial" w:cs="Arial"/>
          <w:dstrike/>
          <w:color w:val="000000" w:themeColor="text1"/>
          <w:lang w:val="mn-MN"/>
        </w:rPr>
      </w:pPr>
      <w:r w:rsidRPr="00BE5AE9">
        <w:rPr>
          <w:rFonts w:ascii="Arial" w:hAnsi="Arial" w:cs="Arial"/>
          <w:color w:val="000000" w:themeColor="text1"/>
          <w:lang w:val="mn-MN"/>
        </w:rPr>
        <w:lastRenderedPageBreak/>
        <w:t>20.2.2.залуучуудын эрх ашгийг хөндсөн аливаа асуудлаар шийдвэр гаргахтай холбоотой саналаа холбогдох төрийн байгууллагад хүргүүлэх, мэдээллээр хангах;</w:t>
      </w:r>
    </w:p>
    <w:p w14:paraId="6BCBF379" w14:textId="77777777" w:rsidR="00562F19" w:rsidRPr="00BE5AE9" w:rsidRDefault="00562F19" w:rsidP="00562F19">
      <w:pPr>
        <w:jc w:val="both"/>
        <w:rPr>
          <w:rFonts w:ascii="Arial" w:hAnsi="Arial" w:cs="Arial"/>
          <w:color w:val="000000" w:themeColor="text1"/>
          <w:lang w:val="mn-MN"/>
        </w:rPr>
      </w:pPr>
    </w:p>
    <w:p w14:paraId="0A485648" w14:textId="77777777" w:rsidR="00562F19" w:rsidRPr="00BE5AE9" w:rsidRDefault="00562F19" w:rsidP="00562F19">
      <w:pPr>
        <w:ind w:firstLine="1440"/>
        <w:jc w:val="both"/>
        <w:rPr>
          <w:rFonts w:ascii="Arial" w:hAnsi="Arial" w:cs="Arial"/>
          <w:color w:val="000000" w:themeColor="text1"/>
          <w:lang w:val="mn-MN"/>
        </w:rPr>
      </w:pPr>
      <w:r w:rsidRPr="00BE5AE9">
        <w:rPr>
          <w:rFonts w:ascii="Arial" w:hAnsi="Arial" w:cs="Arial"/>
          <w:color w:val="000000" w:themeColor="text1"/>
          <w:lang w:val="mn-MN"/>
        </w:rPr>
        <w:t>20.2.3.залуучуудын хүсэл, сонирхол, эрэлт, хэрэгцээнд тулгуурласан сонирхлын бүлгийн үйл ажиллагааг дэмжих;</w:t>
      </w:r>
    </w:p>
    <w:p w14:paraId="1422BC3C" w14:textId="77777777" w:rsidR="00562F19" w:rsidRPr="00BE5AE9" w:rsidRDefault="00562F19" w:rsidP="00562F19">
      <w:pPr>
        <w:ind w:firstLine="1440"/>
        <w:jc w:val="both"/>
        <w:rPr>
          <w:rFonts w:ascii="Arial" w:hAnsi="Arial" w:cs="Arial"/>
          <w:color w:val="000000" w:themeColor="text1"/>
          <w:lang w:val="mn-MN"/>
        </w:rPr>
      </w:pPr>
    </w:p>
    <w:p w14:paraId="139C067E" w14:textId="77777777" w:rsidR="00562F19" w:rsidRPr="00BE5AE9" w:rsidRDefault="00562F19" w:rsidP="00562F19">
      <w:pPr>
        <w:ind w:firstLine="1440"/>
        <w:jc w:val="both"/>
        <w:rPr>
          <w:rFonts w:ascii="Arial" w:hAnsi="Arial" w:cs="Arial"/>
          <w:color w:val="000000" w:themeColor="text1"/>
          <w:lang w:val="mn-MN"/>
        </w:rPr>
      </w:pPr>
      <w:r w:rsidRPr="00BE5AE9">
        <w:rPr>
          <w:rFonts w:ascii="Arial" w:hAnsi="Arial" w:cs="Arial"/>
          <w:color w:val="000000" w:themeColor="text1"/>
          <w:lang w:val="mn-MN"/>
        </w:rPr>
        <w:t>20.2.4.залуучуудыг хууль зүйн туслалцаа болон эрүүл мэндийн тусламж, үйлчилгээнд холбон зуучлах;</w:t>
      </w:r>
    </w:p>
    <w:p w14:paraId="63B1C831" w14:textId="77777777" w:rsidR="00562F19" w:rsidRPr="00BE5AE9" w:rsidRDefault="00562F19" w:rsidP="00562F19">
      <w:pPr>
        <w:ind w:firstLine="1440"/>
        <w:jc w:val="both"/>
        <w:rPr>
          <w:rFonts w:ascii="Arial" w:hAnsi="Arial" w:cs="Arial"/>
          <w:color w:val="000000" w:themeColor="text1"/>
          <w:lang w:val="mn-MN"/>
        </w:rPr>
      </w:pPr>
    </w:p>
    <w:p w14:paraId="3659F763" w14:textId="77777777" w:rsidR="00562F19" w:rsidRPr="00BE5AE9" w:rsidRDefault="00562F19" w:rsidP="00562F19">
      <w:pPr>
        <w:ind w:firstLine="1440"/>
        <w:jc w:val="both"/>
        <w:rPr>
          <w:rFonts w:ascii="Arial" w:hAnsi="Arial" w:cs="Arial"/>
          <w:color w:val="000000" w:themeColor="text1"/>
          <w:lang w:val="mn-MN"/>
        </w:rPr>
      </w:pPr>
      <w:r w:rsidRPr="00BE5AE9">
        <w:rPr>
          <w:rFonts w:ascii="Arial" w:hAnsi="Arial" w:cs="Arial"/>
          <w:color w:val="000000" w:themeColor="text1"/>
          <w:lang w:val="mn-MN"/>
        </w:rPr>
        <w:t>20.2.5.гэр бүл төлөвлөлт, гэр бүлийн харилцаа, тулгамдсан бэрхшээлийг даван туулах талаар залуучуудад сургалт явуулах, сэтгэл зүйн дэмжлэг үзүүлэх;</w:t>
      </w:r>
    </w:p>
    <w:p w14:paraId="347466E9" w14:textId="77777777" w:rsidR="00562F19" w:rsidRPr="00BE5AE9" w:rsidRDefault="00562F19" w:rsidP="00562F19">
      <w:pPr>
        <w:ind w:firstLine="1440"/>
        <w:jc w:val="both"/>
        <w:rPr>
          <w:rFonts w:ascii="Arial" w:hAnsi="Arial" w:cs="Arial"/>
          <w:color w:val="000000" w:themeColor="text1"/>
          <w:lang w:val="mn-MN"/>
        </w:rPr>
      </w:pPr>
    </w:p>
    <w:p w14:paraId="709CB93B" w14:textId="77777777" w:rsidR="00562F19" w:rsidRPr="00BE5AE9" w:rsidRDefault="00562F19" w:rsidP="00562F19">
      <w:pPr>
        <w:ind w:firstLine="1440"/>
        <w:jc w:val="both"/>
        <w:rPr>
          <w:rFonts w:ascii="Arial" w:hAnsi="Arial" w:cs="Arial"/>
          <w:color w:val="000000" w:themeColor="text1"/>
          <w:lang w:val="mn-MN"/>
        </w:rPr>
      </w:pPr>
      <w:r w:rsidRPr="00BE5AE9">
        <w:rPr>
          <w:rFonts w:ascii="Arial" w:hAnsi="Arial" w:cs="Arial"/>
          <w:color w:val="000000" w:themeColor="text1"/>
          <w:lang w:val="mn-MN"/>
        </w:rPr>
        <w:t>20.2.6.зорилтот бүлгийн залуучуудыг хөдөлмөр эрхлэлтийн үйлчилгээ, мэдээллээр хангаж, ажилд зуучлах;</w:t>
      </w:r>
    </w:p>
    <w:p w14:paraId="477AFC4D" w14:textId="77777777" w:rsidR="00562F19" w:rsidRPr="00BE5AE9" w:rsidRDefault="00562F19" w:rsidP="00562F19">
      <w:pPr>
        <w:ind w:firstLine="1440"/>
        <w:jc w:val="both"/>
        <w:rPr>
          <w:rFonts w:ascii="Arial" w:hAnsi="Arial" w:cs="Arial"/>
          <w:color w:val="000000" w:themeColor="text1"/>
          <w:lang w:val="mn-MN"/>
        </w:rPr>
      </w:pPr>
    </w:p>
    <w:p w14:paraId="542DF727" w14:textId="77777777" w:rsidR="00562F19" w:rsidRPr="00BE5AE9" w:rsidRDefault="00562F19" w:rsidP="00562F19">
      <w:pPr>
        <w:ind w:firstLine="1440"/>
        <w:jc w:val="both"/>
        <w:rPr>
          <w:rFonts w:ascii="Arial" w:hAnsi="Arial" w:cs="Arial"/>
          <w:color w:val="000000" w:themeColor="text1"/>
          <w:lang w:val="mn-MN"/>
        </w:rPr>
      </w:pPr>
      <w:r w:rsidRPr="00BE5AE9">
        <w:rPr>
          <w:rFonts w:ascii="Arial" w:hAnsi="Arial" w:cs="Arial"/>
          <w:color w:val="000000" w:themeColor="text1"/>
          <w:lang w:val="mn-MN"/>
        </w:rPr>
        <w:t xml:space="preserve">20.2.7.залуучуудыг гарааны компани эрхлэхийг дэмжих чиглэлээр орон нутгийн хөдөлмөр эрхлэлтийн асуудал </w:t>
      </w:r>
      <w:r w:rsidRPr="00BE5AE9">
        <w:rPr>
          <w:rFonts w:ascii="Arial" w:hAnsi="Arial" w:cs="Arial"/>
          <w:bCs/>
          <w:color w:val="000000" w:themeColor="text1"/>
          <w:lang w:val="mn-MN"/>
        </w:rPr>
        <w:t>хариуцсан</w:t>
      </w:r>
      <w:r w:rsidRPr="00BE5AE9">
        <w:rPr>
          <w:rFonts w:ascii="Arial" w:hAnsi="Arial" w:cs="Arial"/>
          <w:color w:val="000000" w:themeColor="text1"/>
          <w:lang w:val="mn-MN"/>
        </w:rPr>
        <w:t xml:space="preserve"> төрийн байгууллагатай хамтран ажиллах;</w:t>
      </w:r>
    </w:p>
    <w:p w14:paraId="026F8391" w14:textId="77777777" w:rsidR="00562F19" w:rsidRPr="00BE5AE9" w:rsidRDefault="00562F19" w:rsidP="00562F19">
      <w:pPr>
        <w:ind w:firstLine="1440"/>
        <w:jc w:val="both"/>
        <w:rPr>
          <w:rFonts w:ascii="Arial" w:hAnsi="Arial" w:cs="Arial"/>
          <w:color w:val="000000" w:themeColor="text1"/>
          <w:lang w:val="mn-MN"/>
        </w:rPr>
      </w:pPr>
    </w:p>
    <w:p w14:paraId="0B16F07A" w14:textId="77777777" w:rsidR="00562F19" w:rsidRPr="00BE5AE9" w:rsidRDefault="00562F19" w:rsidP="00562F19">
      <w:pPr>
        <w:ind w:firstLine="1440"/>
        <w:jc w:val="both"/>
        <w:rPr>
          <w:rFonts w:ascii="Arial" w:hAnsi="Arial" w:cs="Arial"/>
          <w:color w:val="000000" w:themeColor="text1"/>
          <w:lang w:val="mn-MN"/>
        </w:rPr>
      </w:pPr>
      <w:r w:rsidRPr="00BE5AE9">
        <w:rPr>
          <w:rFonts w:ascii="Arial" w:hAnsi="Arial" w:cs="Arial"/>
          <w:color w:val="000000" w:themeColor="text1"/>
          <w:lang w:val="mn-MN"/>
        </w:rPr>
        <w:t>20.2.8.хууль тогтоомжид заасан бусад.</w:t>
      </w:r>
    </w:p>
    <w:p w14:paraId="0A141E8A" w14:textId="77777777" w:rsidR="00562F19" w:rsidRPr="00BE5AE9" w:rsidRDefault="00562F19" w:rsidP="00562F19">
      <w:pPr>
        <w:ind w:left="720" w:firstLine="720"/>
        <w:jc w:val="both"/>
        <w:rPr>
          <w:rFonts w:ascii="Arial" w:hAnsi="Arial" w:cs="Arial"/>
          <w:color w:val="000000" w:themeColor="text1"/>
          <w:lang w:val="mn-MN"/>
        </w:rPr>
      </w:pPr>
    </w:p>
    <w:p w14:paraId="40E450AA" w14:textId="77777777" w:rsidR="00562F19" w:rsidRPr="00BE5AE9" w:rsidRDefault="00562F19" w:rsidP="00562F19">
      <w:pPr>
        <w:ind w:firstLine="720"/>
        <w:jc w:val="both"/>
        <w:rPr>
          <w:rFonts w:ascii="Arial" w:hAnsi="Arial" w:cs="Arial"/>
          <w:lang w:val="mn-MN"/>
        </w:rPr>
      </w:pPr>
      <w:r w:rsidRPr="00BE5AE9">
        <w:rPr>
          <w:rFonts w:ascii="Arial" w:hAnsi="Arial" w:cs="Arial"/>
          <w:lang w:val="mn-MN"/>
        </w:rPr>
        <w:t xml:space="preserve">20.3.Энэ хуулийн 20.2-т заасан чиг үүргийг магадлан итгэмжлэгдсэн залуучуудын эрх, хууль ёсны ашиг сонирхлыг төлөөлөн хамгаалах </w:t>
      </w:r>
      <w:r w:rsidRPr="00BE5AE9">
        <w:rPr>
          <w:rFonts w:ascii="Arial" w:hAnsi="Arial" w:cs="Arial"/>
          <w:bCs/>
          <w:lang w:val="mn-MN"/>
        </w:rPr>
        <w:t>залуучуудын иргэний нийгмийн байгууллагаар</w:t>
      </w:r>
      <w:r w:rsidRPr="00BE5AE9">
        <w:rPr>
          <w:rFonts w:ascii="Arial" w:hAnsi="Arial" w:cs="Arial"/>
          <w:lang w:val="mn-MN"/>
        </w:rPr>
        <w:t xml:space="preserve"> гэрээний үндсэн дээр гүйцэтгүүлж болно.</w:t>
      </w:r>
    </w:p>
    <w:p w14:paraId="11F771B7" w14:textId="77777777" w:rsidR="00562F19" w:rsidRPr="00BE5AE9" w:rsidRDefault="00562F19" w:rsidP="00562F19">
      <w:pPr>
        <w:ind w:firstLine="720"/>
        <w:jc w:val="both"/>
        <w:rPr>
          <w:rFonts w:ascii="Arial" w:hAnsi="Arial" w:cs="Arial"/>
          <w:color w:val="000000" w:themeColor="text1"/>
          <w:lang w:val="mn-MN"/>
        </w:rPr>
      </w:pPr>
    </w:p>
    <w:p w14:paraId="5CD231E6" w14:textId="77777777" w:rsidR="00562F19" w:rsidRPr="00BE5AE9" w:rsidRDefault="00562F19" w:rsidP="00562F19">
      <w:pPr>
        <w:ind w:firstLine="720"/>
        <w:jc w:val="both"/>
        <w:rPr>
          <w:rFonts w:ascii="Arial" w:hAnsi="Arial" w:cs="Arial"/>
          <w:color w:val="000000" w:themeColor="text1"/>
          <w:lang w:val="mn-MN"/>
        </w:rPr>
      </w:pPr>
      <w:r w:rsidRPr="00BE5AE9">
        <w:rPr>
          <w:rFonts w:ascii="Arial" w:hAnsi="Arial" w:cs="Arial"/>
          <w:color w:val="000000" w:themeColor="text1"/>
          <w:lang w:val="mn-MN"/>
        </w:rPr>
        <w:t xml:space="preserve">20.4.Залуучуудын хөгжлийн </w:t>
      </w:r>
      <w:r w:rsidRPr="00BE5AE9">
        <w:rPr>
          <w:rFonts w:ascii="Arial" w:hAnsi="Arial" w:cs="Arial"/>
          <w:bCs/>
          <w:color w:val="000000" w:themeColor="text1"/>
          <w:lang w:val="mn-MN"/>
        </w:rPr>
        <w:t>төвийн үйл ажиллагааны зардлыг</w:t>
      </w:r>
      <w:r w:rsidRPr="00BE5AE9">
        <w:rPr>
          <w:rFonts w:ascii="Arial" w:hAnsi="Arial" w:cs="Arial"/>
          <w:color w:val="000000" w:themeColor="text1"/>
          <w:lang w:val="mn-MN"/>
        </w:rPr>
        <w:t xml:space="preserve"> улсын болон орон нутгийн төсвөөс санхүүжүүлнэ.” </w:t>
      </w:r>
    </w:p>
    <w:p w14:paraId="06D13C25" w14:textId="77777777" w:rsidR="00562F19" w:rsidRPr="00BE5AE9" w:rsidRDefault="00562F19" w:rsidP="00562F19">
      <w:pPr>
        <w:ind w:firstLine="720"/>
        <w:jc w:val="both"/>
        <w:rPr>
          <w:rFonts w:ascii="Arial" w:hAnsi="Arial" w:cs="Arial"/>
          <w:color w:val="000000" w:themeColor="text1"/>
          <w:lang w:val="mn-MN"/>
        </w:rPr>
      </w:pPr>
    </w:p>
    <w:p w14:paraId="23FD0706" w14:textId="77777777" w:rsidR="00562F19" w:rsidRPr="00BE5AE9" w:rsidRDefault="00562F19" w:rsidP="00562F19">
      <w:pPr>
        <w:ind w:firstLine="720"/>
        <w:jc w:val="both"/>
        <w:rPr>
          <w:rFonts w:ascii="Arial" w:hAnsi="Arial" w:cs="Arial"/>
          <w:lang w:val="mn-MN"/>
        </w:rPr>
      </w:pPr>
      <w:r w:rsidRPr="00BE5AE9">
        <w:rPr>
          <w:rFonts w:ascii="Arial" w:hAnsi="Arial" w:cs="Arial"/>
          <w:b/>
          <w:lang w:val="mn-MN"/>
        </w:rPr>
        <w:t>3 дугаар зүйл.</w:t>
      </w:r>
      <w:r w:rsidRPr="00BE5AE9">
        <w:rPr>
          <w:rFonts w:ascii="Arial" w:hAnsi="Arial" w:cs="Arial"/>
          <w:lang w:val="mn-MN"/>
        </w:rPr>
        <w:t>Залуучуудын хөгжлийг дэмжих тухай хуулийн 8 дугаар зүйлийн 8.6 дахь хэсгийн, 9 дүгээр зүйлийн 9.8 дахь хэсгийн “Залуучуудын хөгжлийг дэмжих сангаас” гэснийг “Засгийн газрын холбогдох тусгай сангаас” гэж, 11 дүгээр зүйлийн 11.1.1 дэх заалтын “</w:t>
      </w:r>
      <w:r w:rsidRPr="00BE5AE9">
        <w:rPr>
          <w:rFonts w:ascii="Arial" w:hAnsi="Arial" w:cs="Arial"/>
          <w:color w:val="333333"/>
          <w:shd w:val="clear" w:color="auto" w:fill="FFFFFF"/>
          <w:lang w:val="mn-MN"/>
        </w:rPr>
        <w:t>хөдөлмөрийн болон залуучуудын асуудал эрхэлсэн</w:t>
      </w:r>
      <w:r w:rsidRPr="00BE5AE9">
        <w:rPr>
          <w:rStyle w:val="apple-converted-space"/>
          <w:rFonts w:ascii="Arial" w:hAnsi="Arial" w:cs="Arial"/>
          <w:color w:val="333333"/>
          <w:shd w:val="clear" w:color="auto" w:fill="FFFFFF"/>
          <w:lang w:val="mn-MN"/>
        </w:rPr>
        <w:t xml:space="preserve"> төрийн захиргааны </w:t>
      </w:r>
      <w:r w:rsidRPr="00BE5AE9">
        <w:rPr>
          <w:rFonts w:ascii="Arial" w:hAnsi="Arial" w:cs="Arial"/>
          <w:color w:val="333333"/>
          <w:shd w:val="clear" w:color="auto" w:fill="FFFFFF"/>
          <w:lang w:val="mn-MN"/>
        </w:rPr>
        <w:t>байгууллага хамтран” гэснийг “хөдөлмөрийн асуудал эрхэлсэн төрийн захиргааны байгууллага” гэж,</w:t>
      </w:r>
      <w:r w:rsidRPr="00BE5AE9">
        <w:rPr>
          <w:rFonts w:ascii="Arial" w:hAnsi="Arial" w:cs="Arial"/>
          <w:lang w:val="mn-MN"/>
        </w:rPr>
        <w:t xml:space="preserve"> 15 дугаар зүйлийн 15.1 дэх хэсгийн “төрийн захиргааны байгууллага” гэснийг “төрийн захиргааны төв байгууллага” гэж, 15.2 дахь хэсгийн “төв байгууллага баталж, залуучуудын асуудал эрхэлсэн төрийн захиргааны байгууллага хэрэгжүүлнэ.” гэснийг “төв байгууллага батална.” гэж, 19 дүгээр зүйлийн “19.1.6” дахь заалтын дугаарыг “19.1.12” гэж тус тус өөрчилсүгэй. </w:t>
      </w:r>
    </w:p>
    <w:p w14:paraId="3D0331C5" w14:textId="77777777" w:rsidR="00562F19" w:rsidRPr="00BE5AE9" w:rsidRDefault="00562F19" w:rsidP="00562F19">
      <w:pPr>
        <w:jc w:val="both"/>
        <w:rPr>
          <w:rFonts w:ascii="Arial" w:hAnsi="Arial" w:cs="Arial"/>
          <w:b/>
          <w:color w:val="000000" w:themeColor="text1"/>
          <w:lang w:val="mn-MN"/>
        </w:rPr>
      </w:pPr>
    </w:p>
    <w:p w14:paraId="3E991C12" w14:textId="77777777" w:rsidR="00562F19" w:rsidRPr="00BE5AE9" w:rsidRDefault="00562F19" w:rsidP="00562F19">
      <w:pPr>
        <w:ind w:firstLine="720"/>
        <w:jc w:val="both"/>
        <w:rPr>
          <w:rFonts w:ascii="Arial" w:hAnsi="Arial" w:cs="Arial"/>
          <w:b/>
          <w:color w:val="000000" w:themeColor="text1"/>
          <w:lang w:val="mn-MN"/>
        </w:rPr>
      </w:pPr>
      <w:r w:rsidRPr="00BE5AE9">
        <w:rPr>
          <w:rFonts w:ascii="Arial" w:hAnsi="Arial" w:cs="Arial"/>
          <w:b/>
          <w:color w:val="000000" w:themeColor="text1"/>
          <w:lang w:val="mn-MN"/>
        </w:rPr>
        <w:t>4 дүгээр зүйл.</w:t>
      </w:r>
      <w:r w:rsidRPr="00BE5AE9">
        <w:rPr>
          <w:rFonts w:ascii="Arial" w:hAnsi="Arial" w:cs="Arial"/>
          <w:color w:val="000000" w:themeColor="text1"/>
          <w:lang w:val="mn-MN"/>
        </w:rPr>
        <w:t>Залуучуудын хөгжлийг дэмжих тухай хуулийн 4 дүгээр зүйлийн 4.1.9 дэх заалт, Тавдугаар бүлгийг тус тус хүчингүй болсонд тооцсугай.</w:t>
      </w:r>
    </w:p>
    <w:p w14:paraId="12D6BFA6" w14:textId="77777777" w:rsidR="00562F19" w:rsidRPr="00BE5AE9" w:rsidRDefault="00562F19" w:rsidP="00562F19">
      <w:pPr>
        <w:ind w:firstLine="720"/>
        <w:jc w:val="both"/>
        <w:rPr>
          <w:rFonts w:ascii="Arial" w:hAnsi="Arial" w:cs="Arial"/>
          <w:color w:val="000000" w:themeColor="text1"/>
          <w:lang w:val="mn-MN"/>
        </w:rPr>
      </w:pPr>
    </w:p>
    <w:p w14:paraId="5383065D" w14:textId="77777777" w:rsidR="00562F19" w:rsidRPr="00BE5AE9" w:rsidRDefault="00562F19" w:rsidP="00562F19">
      <w:pPr>
        <w:ind w:firstLine="720"/>
        <w:jc w:val="both"/>
        <w:rPr>
          <w:rFonts w:ascii="Arial" w:hAnsi="Arial" w:cs="Arial"/>
          <w:color w:val="000000" w:themeColor="text1"/>
          <w:lang w:val="mn-MN"/>
        </w:rPr>
      </w:pPr>
      <w:r w:rsidRPr="00BE5AE9">
        <w:rPr>
          <w:rFonts w:ascii="Arial" w:hAnsi="Arial" w:cs="Arial"/>
          <w:b/>
          <w:color w:val="000000" w:themeColor="text1"/>
          <w:lang w:val="mn-MN"/>
        </w:rPr>
        <w:t>5 дугаар зүйл.</w:t>
      </w:r>
      <w:r w:rsidRPr="00BE5AE9">
        <w:rPr>
          <w:rFonts w:ascii="Arial" w:hAnsi="Arial" w:cs="Arial"/>
          <w:color w:val="000000" w:themeColor="text1"/>
          <w:lang w:val="mn-MN"/>
        </w:rPr>
        <w:t>Энэ хуулийг 2023 оны 07 дугаар сарын 01-ний өдрөөс эхлэн дагаж мөрдөнө.</w:t>
      </w:r>
    </w:p>
    <w:p w14:paraId="64980D6D" w14:textId="77777777" w:rsidR="00562F19" w:rsidRPr="00F94B7B" w:rsidRDefault="00562F19" w:rsidP="00562F19">
      <w:pPr>
        <w:ind w:left="720" w:firstLine="720"/>
        <w:contextualSpacing/>
        <w:rPr>
          <w:rFonts w:ascii="Arial" w:hAnsi="Arial" w:cs="Arial"/>
          <w:color w:val="000000" w:themeColor="text1"/>
          <w:sz w:val="23"/>
          <w:szCs w:val="23"/>
          <w:lang w:val="mn-MN"/>
        </w:rPr>
      </w:pPr>
    </w:p>
    <w:p w14:paraId="3848012A" w14:textId="77777777" w:rsidR="00562F19" w:rsidRPr="00F94B7B" w:rsidRDefault="00562F19" w:rsidP="00562F19">
      <w:pPr>
        <w:ind w:left="720" w:firstLine="720"/>
        <w:contextualSpacing/>
        <w:rPr>
          <w:rFonts w:ascii="Arial" w:hAnsi="Arial" w:cs="Arial"/>
          <w:color w:val="000000" w:themeColor="text1"/>
          <w:sz w:val="23"/>
          <w:szCs w:val="23"/>
          <w:lang w:val="mn-MN"/>
        </w:rPr>
      </w:pPr>
    </w:p>
    <w:p w14:paraId="3D6177AF" w14:textId="77777777" w:rsidR="00562F19" w:rsidRPr="00F94B7B" w:rsidRDefault="00562F19" w:rsidP="00562F19">
      <w:pPr>
        <w:ind w:left="720" w:firstLine="720"/>
        <w:contextualSpacing/>
        <w:rPr>
          <w:rFonts w:ascii="Arial" w:hAnsi="Arial" w:cs="Arial"/>
          <w:color w:val="000000" w:themeColor="text1"/>
          <w:sz w:val="23"/>
          <w:szCs w:val="23"/>
          <w:lang w:val="mn-MN"/>
        </w:rPr>
      </w:pPr>
    </w:p>
    <w:p w14:paraId="5F393CBB" w14:textId="77777777" w:rsidR="00562F19" w:rsidRPr="00F94B7B" w:rsidRDefault="00562F19" w:rsidP="00562F19">
      <w:pPr>
        <w:ind w:left="720" w:firstLine="720"/>
        <w:contextualSpacing/>
        <w:rPr>
          <w:rFonts w:ascii="Arial" w:hAnsi="Arial" w:cs="Arial"/>
          <w:color w:val="000000" w:themeColor="text1"/>
          <w:sz w:val="23"/>
          <w:szCs w:val="23"/>
          <w:lang w:val="mn-MN"/>
        </w:rPr>
      </w:pPr>
    </w:p>
    <w:p w14:paraId="31DBA8B4" w14:textId="77777777" w:rsidR="00562F19" w:rsidRPr="00F94B7B" w:rsidRDefault="00562F19" w:rsidP="00562F19">
      <w:pPr>
        <w:ind w:left="720" w:firstLine="720"/>
        <w:contextualSpacing/>
        <w:rPr>
          <w:rFonts w:ascii="Arial" w:hAnsi="Arial" w:cs="Arial"/>
          <w:color w:val="000000" w:themeColor="text1"/>
          <w:sz w:val="23"/>
          <w:szCs w:val="23"/>
          <w:lang w:val="mn-MN"/>
        </w:rPr>
      </w:pPr>
      <w:r w:rsidRPr="00F94B7B">
        <w:rPr>
          <w:rFonts w:ascii="Arial" w:hAnsi="Arial" w:cs="Arial"/>
          <w:color w:val="000000" w:themeColor="text1"/>
          <w:sz w:val="23"/>
          <w:szCs w:val="23"/>
          <w:lang w:val="mn-MN"/>
        </w:rPr>
        <w:t xml:space="preserve">МОНГОЛ УЛСЫН </w:t>
      </w:r>
    </w:p>
    <w:p w14:paraId="426BC188" w14:textId="0692A3D2" w:rsidR="00776562" w:rsidRPr="00562F19" w:rsidRDefault="00562F19" w:rsidP="00562F19">
      <w:pPr>
        <w:ind w:left="720" w:firstLine="720"/>
        <w:contextualSpacing/>
        <w:rPr>
          <w:rFonts w:ascii="Arial" w:hAnsi="Arial" w:cs="Arial"/>
          <w:color w:val="000000" w:themeColor="text1"/>
          <w:sz w:val="23"/>
          <w:szCs w:val="23"/>
          <w:lang w:val="mn-MN"/>
        </w:rPr>
      </w:pPr>
      <w:r w:rsidRPr="00F94B7B">
        <w:rPr>
          <w:rFonts w:ascii="Arial" w:hAnsi="Arial" w:cs="Arial"/>
          <w:color w:val="000000" w:themeColor="text1"/>
          <w:sz w:val="23"/>
          <w:szCs w:val="23"/>
          <w:lang w:val="mn-MN"/>
        </w:rPr>
        <w:t xml:space="preserve">ИХ ХУРЛЫН ДАРГА </w:t>
      </w:r>
      <w:r w:rsidRPr="00F94B7B">
        <w:rPr>
          <w:rFonts w:ascii="Arial" w:hAnsi="Arial" w:cs="Arial"/>
          <w:color w:val="000000" w:themeColor="text1"/>
          <w:sz w:val="23"/>
          <w:szCs w:val="23"/>
          <w:lang w:val="mn-MN"/>
        </w:rPr>
        <w:tab/>
      </w:r>
      <w:r w:rsidRPr="00F94B7B">
        <w:rPr>
          <w:rFonts w:ascii="Arial" w:hAnsi="Arial" w:cs="Arial"/>
          <w:color w:val="000000" w:themeColor="text1"/>
          <w:sz w:val="23"/>
          <w:szCs w:val="23"/>
          <w:lang w:val="mn-MN"/>
        </w:rPr>
        <w:tab/>
      </w:r>
      <w:r w:rsidRPr="00F94B7B">
        <w:rPr>
          <w:rFonts w:ascii="Arial" w:hAnsi="Arial" w:cs="Arial"/>
          <w:color w:val="000000" w:themeColor="text1"/>
          <w:sz w:val="23"/>
          <w:szCs w:val="23"/>
          <w:lang w:val="mn-MN"/>
        </w:rPr>
        <w:tab/>
      </w:r>
      <w:r w:rsidRPr="00F94B7B">
        <w:rPr>
          <w:rFonts w:ascii="Arial" w:hAnsi="Arial" w:cs="Arial"/>
          <w:color w:val="000000" w:themeColor="text1"/>
          <w:sz w:val="23"/>
          <w:szCs w:val="23"/>
          <w:lang w:val="mn-MN"/>
        </w:rPr>
        <w:tab/>
        <w:t>Г.ЗАНДАНШАТАР</w:t>
      </w:r>
    </w:p>
    <w:sectPr w:rsidR="00776562" w:rsidRPr="00562F19" w:rsidSect="00A527CB">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DA"/>
    <w:rsid w:val="000222DA"/>
    <w:rsid w:val="000A757E"/>
    <w:rsid w:val="000C4316"/>
    <w:rsid w:val="002A798F"/>
    <w:rsid w:val="00301A77"/>
    <w:rsid w:val="00334394"/>
    <w:rsid w:val="00383DA7"/>
    <w:rsid w:val="004917D7"/>
    <w:rsid w:val="004A2FCC"/>
    <w:rsid w:val="00562F19"/>
    <w:rsid w:val="00571BF9"/>
    <w:rsid w:val="005A1442"/>
    <w:rsid w:val="0071242B"/>
    <w:rsid w:val="007400B4"/>
    <w:rsid w:val="00746651"/>
    <w:rsid w:val="00776562"/>
    <w:rsid w:val="00854B69"/>
    <w:rsid w:val="009625B4"/>
    <w:rsid w:val="00A527CB"/>
    <w:rsid w:val="00BE5AE9"/>
    <w:rsid w:val="00C02136"/>
    <w:rsid w:val="00C56E05"/>
    <w:rsid w:val="00C72507"/>
    <w:rsid w:val="00C8150E"/>
    <w:rsid w:val="00D87707"/>
    <w:rsid w:val="00DB0831"/>
    <w:rsid w:val="00E20903"/>
    <w:rsid w:val="00EB4473"/>
    <w:rsid w:val="00F250D7"/>
    <w:rsid w:val="00F40E91"/>
    <w:rsid w:val="00F94B7B"/>
    <w:rsid w:val="00FD5EB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EDD5"/>
  <w15:docId w15:val="{CD531200-B7FC-CC42-9A1C-1576B1DA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2DA"/>
    <w:rPr>
      <w:rFonts w:ascii="Times New Roman" w:eastAsia="Times New Roman" w:hAnsi="Times New Roman" w:cs="Times New Roman"/>
    </w:rPr>
  </w:style>
  <w:style w:type="paragraph" w:styleId="Heading1">
    <w:name w:val="heading 1"/>
    <w:basedOn w:val="Normal"/>
    <w:next w:val="Normal"/>
    <w:link w:val="Heading1Char"/>
    <w:uiPriority w:val="9"/>
    <w:qFormat/>
    <w:rsid w:val="000222DA"/>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0222DA"/>
    <w:pPr>
      <w:keepNext/>
      <w:keepLines/>
      <w:spacing w:before="40"/>
      <w:jc w:val="center"/>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2DA"/>
    <w:rPr>
      <w:rFonts w:ascii="Arial" w:eastAsiaTheme="majorEastAsia" w:hAnsi="Arial" w:cs="Arial"/>
      <w:b/>
      <w:lang w:val="mn-MN"/>
    </w:rPr>
  </w:style>
  <w:style w:type="character" w:customStyle="1" w:styleId="Heading2Char">
    <w:name w:val="Heading 2 Char"/>
    <w:basedOn w:val="DefaultParagraphFont"/>
    <w:link w:val="Heading2"/>
    <w:rsid w:val="000222DA"/>
    <w:rPr>
      <w:rFonts w:ascii="Arial" w:eastAsiaTheme="majorEastAsia" w:hAnsi="Arial" w:cstheme="majorBidi"/>
      <w:b/>
      <w:szCs w:val="26"/>
    </w:rPr>
  </w:style>
  <w:style w:type="character" w:customStyle="1" w:styleId="normaltextrun">
    <w:name w:val="normaltextrun"/>
    <w:basedOn w:val="DefaultParagraphFont"/>
    <w:rsid w:val="000222DA"/>
  </w:style>
  <w:style w:type="paragraph" w:customStyle="1" w:styleId="paragraph">
    <w:name w:val="paragraph"/>
    <w:basedOn w:val="Normal"/>
    <w:rsid w:val="000222DA"/>
    <w:pPr>
      <w:spacing w:before="100" w:beforeAutospacing="1" w:after="100" w:afterAutospacing="1"/>
    </w:pPr>
  </w:style>
  <w:style w:type="character" w:customStyle="1" w:styleId="eop">
    <w:name w:val="eop"/>
    <w:basedOn w:val="DefaultParagraphFont"/>
    <w:rsid w:val="000222DA"/>
  </w:style>
  <w:style w:type="character" w:customStyle="1" w:styleId="tabchar">
    <w:name w:val="tabchar"/>
    <w:basedOn w:val="DefaultParagraphFont"/>
    <w:rsid w:val="000222DA"/>
  </w:style>
  <w:style w:type="character" w:customStyle="1" w:styleId="apple-converted-space">
    <w:name w:val="apple-converted-space"/>
    <w:basedOn w:val="DefaultParagraphFont"/>
    <w:rsid w:val="000222DA"/>
  </w:style>
  <w:style w:type="paragraph" w:styleId="BalloonText">
    <w:name w:val="Balloon Text"/>
    <w:basedOn w:val="Normal"/>
    <w:link w:val="BalloonTextChar"/>
    <w:uiPriority w:val="99"/>
    <w:semiHidden/>
    <w:unhideWhenUsed/>
    <w:rsid w:val="00A527CB"/>
    <w:rPr>
      <w:rFonts w:ascii="Tahoma" w:hAnsi="Tahoma" w:cs="Tahoma"/>
      <w:sz w:val="16"/>
      <w:szCs w:val="16"/>
    </w:rPr>
  </w:style>
  <w:style w:type="character" w:customStyle="1" w:styleId="BalloonTextChar">
    <w:name w:val="Balloon Text Char"/>
    <w:basedOn w:val="DefaultParagraphFont"/>
    <w:link w:val="BalloonText"/>
    <w:uiPriority w:val="99"/>
    <w:semiHidden/>
    <w:rsid w:val="00A527CB"/>
    <w:rPr>
      <w:rFonts w:ascii="Tahoma" w:eastAsia="Times New Roman" w:hAnsi="Tahoma" w:cs="Tahoma"/>
      <w:sz w:val="16"/>
      <w:szCs w:val="16"/>
    </w:rPr>
  </w:style>
  <w:style w:type="paragraph" w:styleId="Title">
    <w:name w:val="Title"/>
    <w:basedOn w:val="Normal"/>
    <w:link w:val="TitleChar"/>
    <w:qFormat/>
    <w:rsid w:val="000C4316"/>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C4316"/>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2023-06-28T06:15:00Z</cp:lastPrinted>
  <dcterms:created xsi:type="dcterms:W3CDTF">2023-07-03T05:09:00Z</dcterms:created>
  <dcterms:modified xsi:type="dcterms:W3CDTF">2023-07-03T05:12:00Z</dcterms:modified>
</cp:coreProperties>
</file>