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contextualSpacing w:val="false"/>
        <w:jc w:val="center"/>
      </w:pPr>
      <w:r>
        <w:rPr>
          <w:rFonts w:ascii="Arial" w:cs="Arial" w:hAnsi="Arial"/>
          <w:b/>
          <w:sz w:val="22"/>
          <w:lang w:val="mn-MN"/>
        </w:rPr>
        <w:t xml:space="preserve">МОНГОЛ УЛСЫН ИХ ХУРЛЫН 2020 ОНЫ ЭЭЛЖИТ  БУС ЧУУЛГАНЫ </w:t>
      </w:r>
    </w:p>
    <w:p>
      <w:pPr>
        <w:pStyle w:val="style18"/>
        <w:spacing w:after="0" w:before="0"/>
        <w:contextualSpacing w:val="false"/>
        <w:jc w:val="center"/>
      </w:pPr>
      <w:r>
        <w:rPr>
          <w:rFonts w:ascii="Arial" w:cs="Arial" w:hAnsi="Arial"/>
          <w:b/>
          <w:color w:val="000000"/>
          <w:sz w:val="22"/>
          <w:lang w:val="mn-MN"/>
        </w:rPr>
        <w:t xml:space="preserve">ТӨСВИЙН БАЙНГЫН ХОРООНЫ 8 ДУГААР САРЫН 26-НЫ ӨДӨР </w:t>
      </w:r>
    </w:p>
    <w:p>
      <w:pPr>
        <w:pStyle w:val="style18"/>
        <w:spacing w:after="0" w:before="0"/>
        <w:contextualSpacing w:val="false"/>
        <w:jc w:val="center"/>
      </w:pPr>
      <w:r>
        <w:rPr>
          <w:rFonts w:ascii="Arial" w:cs="Arial" w:hAnsi="Arial"/>
          <w:b/>
          <w:color w:val="000000"/>
          <w:sz w:val="22"/>
          <w:lang w:val="mn-MN"/>
        </w:rPr>
        <w:t xml:space="preserve">/ЛХАГВА ГАРАГ/-ИЙН ХУРАЛДААНЫ ТЭМДЭГЛЭЛИЙН </w:t>
      </w:r>
    </w:p>
    <w:p>
      <w:pPr>
        <w:pStyle w:val="style18"/>
        <w:spacing w:after="0" w:before="0"/>
        <w:contextualSpacing w:val="false"/>
        <w:jc w:val="center"/>
      </w:pPr>
      <w:r>
        <w:rPr>
          <w:rFonts w:ascii="Arial" w:cs="Arial" w:hAnsi="Arial"/>
          <w:b/>
          <w:color w:val="000000"/>
          <w:sz w:val="22"/>
          <w:lang w:val="mn-MN"/>
        </w:rPr>
        <w:t>ТОВЬЁОГ</w:t>
      </w:r>
    </w:p>
    <w:p>
      <w:pPr>
        <w:pStyle w:val="style18"/>
        <w:spacing w:after="0" w:before="0"/>
        <w:contextualSpacing w:val="false"/>
        <w:jc w:val="center"/>
      </w:pPr>
      <w:r>
        <w:rPr/>
      </w:r>
    </w:p>
    <w:tbl>
      <w:tblPr>
        <w:jc w:val="left"/>
        <w:tblInd w:type="dxa" w:w="-982"/>
        <w:tblBorders>
          <w:top w:color="000001" w:space="0" w:sz="8" w:val="single"/>
          <w:left w:color="000001" w:space="0" w:sz="8" w:val="single"/>
          <w:bottom w:color="000001" w:space="0" w:sz="8" w:val="single"/>
        </w:tblBorders>
      </w:tblPr>
      <w:tblGrid>
        <w:gridCol w:w="480"/>
        <w:gridCol w:w="7550"/>
        <w:gridCol w:w="1365"/>
      </w:tblGrid>
      <w:tr>
        <w:trPr>
          <w:cantSplit w:val="false"/>
        </w:trPr>
        <w:tc>
          <w:tcPr>
            <w:tcW w:type="dxa" w:w="480"/>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cs="Arial" w:hAnsi="Arial"/>
                <w:shd w:fill="FFFFFF" w:val="clear"/>
              </w:rPr>
              <w:t> </w:t>
            </w:r>
            <w:r>
              <w:rPr>
                <w:rFonts w:ascii="Arial" w:cs="Arial" w:eastAsia="Arial" w:hAnsi="Arial"/>
                <w:shd w:fill="FFFFFF" w:val="clear"/>
              </w:rPr>
              <w:t>№</w:t>
            </w:r>
          </w:p>
        </w:tc>
        <w:tc>
          <w:tcPr>
            <w:tcW w:type="dxa" w:w="7550"/>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cs="Arial" w:hAnsi="Arial"/>
                <w:b/>
                <w:i/>
                <w:sz w:val="21"/>
                <w:shd w:fill="FFFFFF" w:val="clear"/>
                <w:lang w:val="ms-"/>
              </w:rPr>
              <w:t>Хэлэлцсэн асуудал</w:t>
            </w:r>
          </w:p>
        </w:tc>
        <w:tc>
          <w:tcPr>
            <w:tcW w:type="dxa" w:w="1365"/>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cs="Arial" w:hAnsi="Arial"/>
                <w:b/>
                <w:i/>
                <w:sz w:val="21"/>
                <w:shd w:fill="FFFFFF" w:val="clear"/>
                <w:lang w:val="mn-MN"/>
              </w:rPr>
              <w:t>Хуудасны дугаар</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Fonts w:ascii="Arial" w:cs="Arial" w:hAnsi="Arial"/>
                <w:b/>
                <w:i/>
                <w:sz w:val="22"/>
                <w:lang w:val="ms-"/>
              </w:rPr>
              <w:t>1.</w:t>
            </w:r>
          </w:p>
        </w:tc>
        <w:tc>
          <w:tcPr>
            <w:tcW w:type="dxa" w:w="755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Fonts w:ascii="Arial" w:cs="Arial" w:hAnsi="Arial"/>
                <w:b/>
                <w:i/>
                <w:sz w:val="22"/>
                <w:lang w:val="ms-"/>
              </w:rPr>
              <w:t>Хуралдааны товч тэмдэглэл:</w:t>
            </w:r>
          </w:p>
        </w:tc>
        <w:tc>
          <w:tcPr>
            <w:tcW w:type="dxa" w:w="136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contextualSpacing w:val="false"/>
              <w:jc w:val="center"/>
            </w:pPr>
            <w:r>
              <w:rPr>
                <w:rFonts w:ascii="Arial" w:cs="Arial" w:hAnsi="Arial"/>
                <w:lang w:val="mn-MN"/>
              </w:rPr>
              <w:t>1-23</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Fonts w:ascii="Arial" w:cs="Arial" w:hAnsi="Arial"/>
                <w:b/>
                <w:i/>
                <w:sz w:val="22"/>
                <w:lang w:val="ms-"/>
              </w:rPr>
              <w:t>2.</w:t>
            </w:r>
          </w:p>
        </w:tc>
        <w:tc>
          <w:tcPr>
            <w:tcW w:type="dxa" w:w="755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Fonts w:ascii="Arial" w:cs="Arial" w:hAnsi="Arial"/>
                <w:b/>
                <w:i/>
                <w:sz w:val="22"/>
                <w:lang w:val="ms-"/>
              </w:rPr>
              <w:t>Хуралдааны дэлгэрэнгүй тэмдэглэл:</w:t>
            </w:r>
            <w:r>
              <w:rPr>
                <w:rFonts w:ascii="Arial" w:cs="Arial" w:hAnsi="Arial"/>
              </w:rPr>
              <w:t xml:space="preserve"> </w:t>
            </w:r>
          </w:p>
        </w:tc>
        <w:tc>
          <w:tcPr>
            <w:tcW w:type="dxa" w:w="136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cs="Arial" w:hAnsi="Arial"/>
                <w:lang w:val="mn-MN"/>
              </w:rPr>
              <w:t>24-79</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
          </w:p>
        </w:tc>
        <w:tc>
          <w:tcPr>
            <w:tcW w:type="dxa" w:w="7550"/>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ind w:hanging="0" w:left="0" w:right="0"/>
              <w:contextualSpacing w:val="false"/>
              <w:jc w:val="both"/>
            </w:pPr>
            <w:r>
              <w:rPr>
                <w:rStyle w:val="style16"/>
                <w:rFonts w:ascii="Arial" w:cs="Arial" w:hAnsi="Arial"/>
                <w:b w:val="false"/>
                <w:bCs w:val="false"/>
                <w:i w:val="false"/>
                <w:iCs w:val="false"/>
                <w:color w:val="000000"/>
                <w:sz w:val="24"/>
                <w:szCs w:val="24"/>
                <w:u w:val="none"/>
                <w:shd w:fill="FFFFFF" w:val="clear"/>
                <w:lang w:val="mn-MN"/>
              </w:rPr>
              <w:t xml:space="preserve">1.Монгол Улс, Олон улсын хөгжлийн ассоциаци хооронд байгуулах </w:t>
            </w:r>
            <w:hyperlink r:id="rId2">
              <w:r>
                <w:rPr>
                  <w:rStyle w:val="style16"/>
                  <w:rStyle w:val="style16"/>
                  <w:rFonts w:ascii="Arial" w:cs="Arial" w:hAnsi="Arial"/>
                  <w:b w:val="false"/>
                  <w:bCs w:val="false"/>
                  <w:i w:val="false"/>
                  <w:iCs w:val="false"/>
                  <w:color w:val="000000"/>
                  <w:sz w:val="24"/>
                  <w:szCs w:val="24"/>
                  <w:u w:val="none"/>
                  <w:shd w:fill="FFFFFF" w:val="clear"/>
                </w:rPr>
                <w:t>“Онцгой байдлын үеийн дэмжлэг болон хөдөлмөр эрхлэлтийн төсөл”-ийн Санхүүжилтийн хэлэлцээрийн төс</w:t>
              </w:r>
            </w:hyperlink>
            <w:r>
              <w:rPr>
                <w:rStyle w:val="style16"/>
                <w:rFonts w:ascii="Arial" w:cs="Arial" w:hAnsi="Arial"/>
                <w:b w:val="false"/>
                <w:bCs w:val="false"/>
                <w:i w:val="false"/>
                <w:iCs w:val="false"/>
                <w:color w:val="000000"/>
                <w:sz w:val="24"/>
                <w:szCs w:val="24"/>
                <w:u w:val="none"/>
                <w:shd w:fill="FFFFFF" w:val="clear"/>
                <w:lang w:val="mn-MN"/>
              </w:rPr>
              <w:t>өл /Засгийн газар 2020.08.24-ний өдөр өргөн мэдүүлсэн, зөвшилцөх, санал, дүгнэлтээ Аюулгүй байдал, гадаад бодлогын байнгын хороонд хүргүүлнэ/.</w:t>
            </w:r>
          </w:p>
        </w:tc>
        <w:tc>
          <w:tcPr>
            <w:tcW w:type="dxa" w:w="136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cs="Arial" w:hAnsi="Arial"/>
                <w:lang w:val="mn-MN"/>
              </w:rPr>
              <w:t>25-26</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
          </w:p>
        </w:tc>
        <w:tc>
          <w:tcPr>
            <w:tcW w:type="dxa" w:w="7550"/>
            <w:tcBorders>
              <w:left w:color="000001" w:space="0" w:sz="8" w:val="single"/>
              <w:bottom w:color="000001" w:space="0" w:sz="8" w:val="single"/>
            </w:tcBorders>
            <w:shd w:fill="FFFFFF" w:val="clear"/>
            <w:tcMar>
              <w:top w:type="dxa" w:w="0"/>
              <w:left w:type="dxa" w:w="108"/>
              <w:bottom w:type="dxa" w:w="0"/>
              <w:right w:type="dxa" w:w="108"/>
            </w:tcMar>
          </w:tcPr>
          <w:p>
            <w:pPr>
              <w:pStyle w:val="style0"/>
              <w:shd w:fill="FFFFFF" w:val="clear"/>
              <w:spacing w:after="0" w:before="0"/>
              <w:contextualSpacing w:val="false"/>
              <w:jc w:val="both"/>
            </w:pPr>
            <w:r>
              <w:rPr>
                <w:rStyle w:val="style16"/>
                <w:rFonts w:ascii="Arial" w:cs="Arial" w:hAnsi="Arial"/>
                <w:b w:val="false"/>
                <w:bCs w:val="false"/>
                <w:i w:val="false"/>
                <w:iCs w:val="false"/>
                <w:color w:val="000000"/>
                <w:sz w:val="24"/>
                <w:szCs w:val="24"/>
                <w:u w:val="none"/>
                <w:shd w:fill="FFFFFF" w:val="clear"/>
                <w:lang w:val="mn-MN"/>
              </w:rPr>
              <w:t>2.</w:t>
            </w:r>
            <w:hyperlink r:id="rId3">
              <w:r>
                <w:rPr>
                  <w:rStyle w:val="style16"/>
                  <w:rStyle w:val="style16"/>
                  <w:rFonts w:ascii="Arial" w:cs="Arial" w:hAnsi="Arial"/>
                  <w:b w:val="false"/>
                  <w:bCs w:val="false"/>
                  <w:i w:val="false"/>
                  <w:iCs w:val="false"/>
                  <w:color w:val="000000"/>
                  <w:sz w:val="24"/>
                  <w:szCs w:val="24"/>
                  <w:u w:val="none"/>
                  <w:shd w:fill="FFFFFF" w:val="clear"/>
                </w:rPr>
                <w:t>Монгол Улсын нэгдсэн төсвийн 2020 оны төсвийн хүрээний мэдэгдэл, 2021-2022 оны төсвийн төсөөллийн тухай хуульд өөрчлөлт оруулах тухай хуулийн төс</w:t>
              </w:r>
            </w:hyperlink>
            <w:r>
              <w:rPr>
                <w:rStyle w:val="style16"/>
                <w:rFonts w:ascii="Arial" w:cs="Arial" w:hAnsi="Arial"/>
                <w:b w:val="false"/>
                <w:bCs w:val="false"/>
                <w:i w:val="false"/>
                <w:iCs w:val="false"/>
                <w:color w:val="000000"/>
                <w:sz w:val="24"/>
                <w:szCs w:val="24"/>
                <w:u w:val="none"/>
                <w:shd w:fill="FFFFFF" w:val="clear"/>
                <w:lang w:val="mn-MN"/>
              </w:rPr>
              <w:t>өл /Засгийн газар 2020.08.14-ний өдөр өргөн мэдүүлсэн, анхны хэлэлцүүлэг/</w:t>
            </w:r>
          </w:p>
        </w:tc>
        <w:tc>
          <w:tcPr>
            <w:tcW w:type="dxa" w:w="136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b w:val="false"/>
                <w:bCs w:val="false"/>
                <w:i w:val="false"/>
                <w:iCs w:val="false"/>
                <w:lang w:val="mn-MN"/>
              </w:rPr>
              <w:t>26-27</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
          </w:p>
        </w:tc>
        <w:tc>
          <w:tcPr>
            <w:tcW w:type="dxa" w:w="7550"/>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Style w:val="style16"/>
                <w:rFonts w:ascii="Arial" w:cs="Arial" w:hAnsi="Arial"/>
                <w:b w:val="false"/>
                <w:bCs w:val="false"/>
                <w:i w:val="false"/>
                <w:iCs w:val="false"/>
                <w:color w:val="00000A"/>
                <w:sz w:val="24"/>
                <w:szCs w:val="24"/>
                <w:u w:val="none"/>
                <w:shd w:fill="FFFFFF" w:val="clear"/>
                <w:lang w:val="mn-MN"/>
              </w:rPr>
              <w:t>3.</w:t>
            </w:r>
            <w:r>
              <w:rPr>
                <w:rStyle w:val="style16"/>
                <w:rFonts w:ascii="Arial" w:cs="Arial" w:hAnsi="Arial"/>
                <w:b w:val="false"/>
                <w:bCs w:val="false"/>
                <w:i w:val="false"/>
                <w:iCs w:val="false"/>
                <w:color w:val="000000"/>
                <w:sz w:val="24"/>
                <w:szCs w:val="24"/>
                <w:u w:val="none"/>
                <w:shd w:fill="FFFFFF" w:val="clear"/>
                <w:lang w:val="mn-MN"/>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төсөл /Засгийн газар 2020.08.14-ний өдөр өргөн мэдүүлсэн, анхны хэлэлцүүлэг/</w:t>
            </w:r>
          </w:p>
        </w:tc>
        <w:tc>
          <w:tcPr>
            <w:tcW w:type="dxa" w:w="136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lang w:val="mn-MN"/>
              </w:rPr>
              <w:t>27-44</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
          </w:p>
        </w:tc>
        <w:tc>
          <w:tcPr>
            <w:tcW w:type="dxa" w:w="7550"/>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hAnsi="Arial"/>
                <w:b w:val="false"/>
                <w:bCs w:val="false"/>
                <w:i w:val="false"/>
                <w:iCs w:val="false"/>
                <w:lang w:val="mn-MN"/>
              </w:rPr>
              <w:t>4.</w:t>
            </w:r>
            <w:hyperlink r:id="rId4">
              <w:r>
                <w:rPr>
                  <w:rStyle w:val="style16"/>
                  <w:rStyle w:val="style16"/>
                  <w:rFonts w:ascii="Arial" w:hAnsi="Arial"/>
                  <w:b w:val="false"/>
                  <w:bCs w:val="false"/>
                  <w:i w:val="false"/>
                  <w:iCs w:val="false"/>
                  <w:color w:val="000000"/>
                  <w:sz w:val="24"/>
                  <w:szCs w:val="24"/>
                  <w:u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w:t>
              </w:r>
            </w:hyperlink>
            <w:r>
              <w:rPr>
                <w:rStyle w:val="style16"/>
                <w:rFonts w:ascii="Arial" w:hAnsi="Arial"/>
                <w:b w:val="false"/>
                <w:bCs w:val="false"/>
                <w:i w:val="false"/>
                <w:iCs w:val="false"/>
                <w:color w:val="000000"/>
                <w:sz w:val="24"/>
                <w:szCs w:val="24"/>
                <w:u w:val="none"/>
                <w:shd w:fill="FFFFFF" w:val="clear"/>
                <w:lang w:val="mn-MN"/>
              </w:rPr>
              <w:t>өл /Засгийн газар 2020.08.14-ний өдөр өргөн мэдүүлсэн, хоёр дахь хэлэлцүүлэг/</w:t>
            </w:r>
          </w:p>
        </w:tc>
        <w:tc>
          <w:tcPr>
            <w:tcW w:type="dxa" w:w="136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lang w:val="mn-MN"/>
              </w:rPr>
              <w:t>44-79</w:t>
            </w:r>
          </w:p>
        </w:tc>
      </w:tr>
    </w:tbl>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hAnsi="Arial"/>
          <w:b/>
          <w:i/>
          <w:sz w:val="24"/>
          <w:szCs w:val="24"/>
          <w:lang w:val="mn-MN"/>
        </w:rPr>
        <w:t xml:space="preserve">Монгол </w:t>
      </w:r>
      <w:r>
        <w:rPr>
          <w:rFonts w:ascii="Arial" w:hAnsi="Arial"/>
          <w:b/>
          <w:i/>
          <w:sz w:val="24"/>
          <w:szCs w:val="24"/>
        </w:rPr>
        <w:t xml:space="preserve">Улсын Их Хурлын 2020 </w:t>
      </w:r>
      <w:r>
        <w:rPr>
          <w:rFonts w:ascii="Arial" w:hAnsi="Arial"/>
          <w:b/>
          <w:i/>
          <w:sz w:val="24"/>
          <w:szCs w:val="24"/>
          <w:lang w:val="mn-MN"/>
        </w:rPr>
        <w:t>оны ээлжит  бус чуулганы</w:t>
      </w:r>
    </w:p>
    <w:p>
      <w:pPr>
        <w:pStyle w:val="style18"/>
        <w:spacing w:after="0" w:before="0"/>
        <w:ind w:hanging="0" w:left="0" w:right="0"/>
        <w:contextualSpacing w:val="false"/>
        <w:jc w:val="center"/>
      </w:pPr>
      <w:r>
        <w:rPr>
          <w:rFonts w:ascii="Arial" w:hAnsi="Arial"/>
          <w:b/>
          <w:i/>
          <w:sz w:val="24"/>
          <w:szCs w:val="24"/>
          <w:lang w:val="mn-MN"/>
        </w:rPr>
        <w:t>Төсвийн байнгын хорооны 8 дугаар сар</w:t>
      </w:r>
      <w:r>
        <w:rPr>
          <w:rFonts w:ascii="Arial" w:hAnsi="Arial"/>
          <w:b/>
          <w:i/>
          <w:sz w:val="24"/>
          <w:szCs w:val="24"/>
        </w:rPr>
        <w:t>ын</w:t>
      </w:r>
      <w:r>
        <w:rPr>
          <w:rFonts w:ascii="Arial" w:hAnsi="Arial"/>
          <w:sz w:val="24"/>
          <w:szCs w:val="24"/>
        </w:rPr>
        <w:t xml:space="preserve"> </w:t>
      </w:r>
      <w:r>
        <w:rPr>
          <w:rFonts w:ascii="Arial" w:hAnsi="Arial"/>
          <w:b/>
          <w:bCs/>
          <w:i/>
          <w:iCs/>
          <w:sz w:val="24"/>
          <w:szCs w:val="24"/>
          <w:lang w:val="mn-MN"/>
        </w:rPr>
        <w:t>26</w:t>
      </w:r>
      <w:r>
        <w:rPr>
          <w:rFonts w:ascii="Arial" w:hAnsi="Arial"/>
          <w:b/>
          <w:i/>
          <w:sz w:val="24"/>
          <w:szCs w:val="24"/>
          <w:lang w:val="mn-MN"/>
        </w:rPr>
        <w:t>-ны</w:t>
      </w:r>
      <w:r>
        <w:rPr>
          <w:rFonts w:ascii="Arial" w:hAnsi="Arial"/>
          <w:sz w:val="24"/>
          <w:szCs w:val="24"/>
        </w:rPr>
        <w:t xml:space="preserve"> </w:t>
      </w:r>
      <w:r>
        <w:rPr>
          <w:rFonts w:ascii="Arial" w:hAnsi="Arial"/>
          <w:b/>
          <w:i/>
          <w:sz w:val="24"/>
          <w:szCs w:val="24"/>
        </w:rPr>
        <w:t>өдөр</w:t>
      </w:r>
    </w:p>
    <w:p>
      <w:pPr>
        <w:pStyle w:val="style18"/>
        <w:spacing w:after="0" w:before="0"/>
        <w:ind w:hanging="0" w:left="0" w:right="0"/>
        <w:contextualSpacing w:val="false"/>
        <w:jc w:val="center"/>
      </w:pPr>
      <w:r>
        <w:rPr>
          <w:rFonts w:ascii="Arial" w:hAnsi="Arial"/>
          <w:b/>
          <w:i/>
          <w:sz w:val="24"/>
          <w:szCs w:val="24"/>
        </w:rPr>
        <w:t>/</w:t>
      </w:r>
      <w:r>
        <w:rPr>
          <w:rFonts w:ascii="Arial" w:hAnsi="Arial"/>
          <w:b/>
          <w:i/>
          <w:sz w:val="24"/>
          <w:szCs w:val="24"/>
          <w:lang w:val="mn-MN"/>
        </w:rPr>
        <w:t>Лхагва</w:t>
      </w:r>
      <w:r>
        <w:rPr>
          <w:rFonts w:ascii="Arial" w:hAnsi="Arial"/>
          <w:b/>
          <w:i/>
          <w:sz w:val="24"/>
          <w:szCs w:val="24"/>
        </w:rPr>
        <w:t xml:space="preserve"> </w:t>
      </w:r>
      <w:r>
        <w:rPr>
          <w:rFonts w:ascii="Arial" w:hAnsi="Arial"/>
          <w:b/>
          <w:i/>
          <w:sz w:val="24"/>
          <w:szCs w:val="24"/>
          <w:lang w:val="mn-MN"/>
        </w:rPr>
        <w:t>гараг/</w:t>
      </w:r>
      <w:r>
        <w:rPr>
          <w:rFonts w:ascii="Arial" w:hAnsi="Arial"/>
          <w:b/>
          <w:i/>
          <w:sz w:val="24"/>
          <w:szCs w:val="24"/>
        </w:rPr>
        <w:t xml:space="preserve">-ийн </w:t>
      </w:r>
      <w:r>
        <w:rPr>
          <w:rFonts w:ascii="Arial" w:hAnsi="Arial"/>
          <w:b/>
          <w:i/>
          <w:sz w:val="24"/>
          <w:szCs w:val="24"/>
          <w:lang w:val="mn-MN"/>
        </w:rPr>
        <w:t>хуралдааны товч тэмдэглэл</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sz w:val="24"/>
          <w:szCs w:val="24"/>
          <w:lang w:val="mn-MN"/>
        </w:rPr>
        <w:tab/>
        <w:t>Төсвийн байнгын хорооны дарга Б.Жавхлан ирц, хэлэлцэх асуудлын дарааллыг танилцуулж,</w:t>
      </w:r>
      <w:r>
        <w:rPr>
          <w:rFonts w:ascii="Arial" w:hAnsi="Arial"/>
          <w:sz w:val="24"/>
          <w:szCs w:val="24"/>
        </w:rPr>
        <w:t xml:space="preserve"> хуралдааныг даргалав.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sz w:val="24"/>
          <w:szCs w:val="24"/>
          <w:lang w:val="mn-MN"/>
        </w:rPr>
        <w:tab/>
        <w:t>Хуралдаанд и</w:t>
      </w:r>
      <w:r>
        <w:rPr>
          <w:rFonts w:ascii="Arial" w:hAnsi="Arial"/>
          <w:i/>
          <w:sz w:val="24"/>
          <w:szCs w:val="24"/>
        </w:rPr>
        <w:t>рвэл</w:t>
      </w:r>
      <w:r>
        <w:rPr>
          <w:rFonts w:ascii="Arial" w:hAnsi="Arial"/>
          <w:sz w:val="24"/>
          <w:szCs w:val="24"/>
        </w:rPr>
        <w:t xml:space="preserve"> </w:t>
      </w:r>
      <w:r>
        <w:rPr>
          <w:rFonts w:ascii="Arial" w:hAnsi="Arial"/>
          <w:i/>
          <w:sz w:val="24"/>
          <w:szCs w:val="24"/>
        </w:rPr>
        <w:t xml:space="preserve">зохих </w:t>
      </w:r>
      <w:r>
        <w:rPr>
          <w:rFonts w:ascii="Arial" w:hAnsi="Arial"/>
          <w:i/>
          <w:sz w:val="24"/>
          <w:szCs w:val="24"/>
          <w:lang w:val="mn-MN"/>
        </w:rPr>
        <w:t>19</w:t>
      </w:r>
      <w:r>
        <w:rPr>
          <w:rFonts w:ascii="Arial" w:hAnsi="Arial"/>
          <w:sz w:val="24"/>
          <w:szCs w:val="24"/>
        </w:rPr>
        <w:t xml:space="preserve"> </w:t>
      </w:r>
      <w:r>
        <w:rPr>
          <w:rFonts w:ascii="Arial" w:hAnsi="Arial"/>
          <w:i/>
          <w:sz w:val="24"/>
          <w:szCs w:val="24"/>
        </w:rPr>
        <w:t>гишүүнээс 1</w:t>
      </w:r>
      <w:r>
        <w:rPr>
          <w:rFonts w:ascii="Arial" w:hAnsi="Arial"/>
          <w:i/>
          <w:sz w:val="24"/>
          <w:szCs w:val="24"/>
          <w:lang w:val="mn-MN"/>
        </w:rPr>
        <w:t>0</w:t>
      </w:r>
      <w:r>
        <w:rPr>
          <w:rFonts w:ascii="Arial" w:hAnsi="Arial"/>
          <w:sz w:val="24"/>
          <w:szCs w:val="24"/>
        </w:rPr>
        <w:t xml:space="preserve"> </w:t>
      </w:r>
      <w:r>
        <w:rPr>
          <w:rFonts w:ascii="Arial" w:hAnsi="Arial"/>
          <w:i/>
          <w:sz w:val="24"/>
          <w:szCs w:val="24"/>
        </w:rPr>
        <w:t xml:space="preserve">гишүүн ирж, </w:t>
      </w:r>
      <w:r>
        <w:rPr>
          <w:rFonts w:ascii="Arial" w:hAnsi="Arial"/>
          <w:i/>
          <w:sz w:val="24"/>
          <w:szCs w:val="24"/>
          <w:lang w:val="mn-MN"/>
        </w:rPr>
        <w:t xml:space="preserve">52.6 </w:t>
      </w:r>
      <w:r>
        <w:rPr>
          <w:rFonts w:ascii="Arial" w:hAnsi="Arial"/>
          <w:i/>
          <w:sz w:val="24"/>
          <w:szCs w:val="24"/>
        </w:rPr>
        <w:t>хувийн ирцтэй</w:t>
      </w:r>
      <w:r>
        <w:rPr>
          <w:rFonts w:ascii="Arial" w:hAnsi="Arial"/>
          <w:i/>
          <w:sz w:val="24"/>
          <w:szCs w:val="24"/>
          <w:lang w:val="mn-MN"/>
        </w:rPr>
        <w:t>гээр</w:t>
      </w:r>
      <w:r>
        <w:rPr>
          <w:rFonts w:ascii="Arial" w:hAnsi="Arial"/>
          <w:sz w:val="24"/>
          <w:szCs w:val="24"/>
        </w:rPr>
        <w:t xml:space="preserve"> </w:t>
      </w:r>
      <w:r>
        <w:rPr>
          <w:rFonts w:ascii="Arial" w:hAnsi="Arial"/>
          <w:i/>
          <w:sz w:val="24"/>
          <w:szCs w:val="24"/>
          <w:lang w:val="mn-MN"/>
        </w:rPr>
        <w:t>хуралдаан 10 цаг 38</w:t>
      </w:r>
      <w:r>
        <w:rPr>
          <w:rFonts w:ascii="Arial" w:hAnsi="Arial"/>
          <w:sz w:val="24"/>
          <w:szCs w:val="24"/>
        </w:rPr>
        <w:t xml:space="preserve"> </w:t>
      </w:r>
      <w:r>
        <w:rPr>
          <w:rFonts w:ascii="Arial" w:hAnsi="Arial"/>
          <w:i/>
          <w:sz w:val="24"/>
          <w:szCs w:val="24"/>
          <w:lang w:val="mn-MN"/>
        </w:rPr>
        <w:t xml:space="preserve">минутад Төрийн ордны “Их эзэн Чингис хаан” танхимд эхлэв. </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i/>
          <w:sz w:val="24"/>
          <w:szCs w:val="24"/>
          <w:lang w:val="mn-MN"/>
        </w:rPr>
        <w:tab/>
        <w:t>Чөлөөтэй:Ж.Батжаргал, Ж.Батсуурь, Ш.Раднаасэд, Д.Сумъяабазар.</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sz w:val="24"/>
          <w:szCs w:val="24"/>
          <w:lang w:val="mn-MN"/>
        </w:rPr>
        <w:tab/>
      </w:r>
      <w:r>
        <w:rPr>
          <w:rStyle w:val="style16"/>
          <w:rFonts w:ascii="Arial" w:hAnsi="Arial"/>
          <w:b/>
          <w:bCs/>
          <w:i/>
          <w:iCs/>
          <w:color w:val="000000"/>
          <w:sz w:val="24"/>
          <w:szCs w:val="24"/>
          <w:u w:val="none"/>
          <w:shd w:fill="FFFFFF" w:val="clear"/>
          <w:lang w:val="mn-MN"/>
        </w:rPr>
        <w:t xml:space="preserve">Нэг.Монгол Улс, Олон улсын хөгжлийн ассоциаци хооронд байгуулах </w:t>
      </w:r>
      <w:hyperlink r:id="rId5">
        <w:r>
          <w:rPr>
            <w:rStyle w:val="style16"/>
            <w:rStyle w:val="style16"/>
            <w:rFonts w:ascii="Arial" w:hAnsi="Arial"/>
            <w:b/>
            <w:bCs/>
            <w:i/>
            <w:iCs/>
            <w:color w:val="000000"/>
            <w:sz w:val="24"/>
            <w:szCs w:val="24"/>
            <w:u w:val="none"/>
            <w:shd w:fill="FFFFFF" w:val="clear"/>
          </w:rPr>
          <w:t>“Онцгой байдлын үеийн дэмжлэг болон хөдөлмөр эрхлэлтийн төсөл”-ийн Санхүүжилтийн хэлэлцээрийн төс</w:t>
        </w:r>
      </w:hyperlink>
      <w:r>
        <w:rPr>
          <w:rStyle w:val="style16"/>
          <w:rFonts w:ascii="Arial" w:hAnsi="Arial"/>
          <w:b/>
          <w:bCs/>
          <w:i/>
          <w:iCs/>
          <w:color w:val="000000"/>
          <w:sz w:val="24"/>
          <w:szCs w:val="24"/>
          <w:u w:val="none"/>
          <w:shd w:fill="FFFFFF" w:val="clear"/>
          <w:lang w:val="mn-MN"/>
        </w:rPr>
        <w:t xml:space="preserve">өл </w:t>
      </w:r>
      <w:r>
        <w:rPr>
          <w:rStyle w:val="style16"/>
          <w:rFonts w:ascii="Arial" w:hAnsi="Arial"/>
          <w:b w:val="false"/>
          <w:bCs w:val="false"/>
          <w:i/>
          <w:iCs/>
          <w:color w:val="000000"/>
          <w:sz w:val="24"/>
          <w:szCs w:val="24"/>
          <w:u w:val="none"/>
          <w:shd w:fill="FFFFFF" w:val="clear"/>
          <w:lang w:val="mn-MN"/>
        </w:rPr>
        <w:t>/Засгийн газар 2020.08.24-ний өдөр өргөн мэдүүлсэн,</w:t>
      </w:r>
      <w:r>
        <w:rPr>
          <w:rStyle w:val="style16"/>
          <w:rFonts w:ascii="Arial" w:hAnsi="Arial"/>
          <w:b/>
          <w:bCs/>
          <w:i/>
          <w:iCs/>
          <w:color w:val="000000"/>
          <w:sz w:val="24"/>
          <w:szCs w:val="24"/>
          <w:u w:val="none"/>
          <w:shd w:fill="FFFFFF" w:val="clear"/>
          <w:lang w:val="mn-MN"/>
        </w:rPr>
        <w:t xml:space="preserve"> зөвшилцөх, </w:t>
      </w:r>
      <w:r>
        <w:rPr>
          <w:rStyle w:val="style16"/>
          <w:rFonts w:ascii="Arial" w:hAnsi="Arial"/>
          <w:b w:val="false"/>
          <w:bCs w:val="false"/>
          <w:i/>
          <w:iCs/>
          <w:color w:val="000000"/>
          <w:sz w:val="24"/>
          <w:szCs w:val="24"/>
          <w:u w:val="none"/>
          <w:shd w:fill="FFFFFF" w:val="clear"/>
          <w:lang w:val="mn-MN"/>
        </w:rPr>
        <w:t>санал, дүгнэлтээ Аюулгүй байдал, гадаад бодлогын байнгын хороонд хүргүүлнэ/</w:t>
      </w:r>
      <w:r>
        <w:rPr>
          <w:rStyle w:val="style16"/>
          <w:rFonts w:ascii="Arial" w:hAnsi="Arial"/>
          <w:b w:val="false"/>
          <w:bCs w:val="false"/>
          <w:color w:val="000000"/>
          <w:sz w:val="24"/>
          <w:szCs w:val="24"/>
          <w:u w:val="none"/>
          <w:shd w:fill="FFFFFF" w:val="clear"/>
          <w:lang w:val="mn-MN"/>
        </w:rPr>
        <w:t>.</w:t>
      </w:r>
    </w:p>
    <w:p>
      <w:pPr>
        <w:pStyle w:val="style0"/>
        <w:shd w:fill="FFFFFF" w:val="clear"/>
        <w:jc w:val="both"/>
      </w:pPr>
      <w:r>
        <w:rPr/>
      </w:r>
    </w:p>
    <w:p>
      <w:pPr>
        <w:pStyle w:val="style0"/>
        <w:shd w:fill="FFFFFF" w:val="clear"/>
        <w:jc w:val="both"/>
      </w:pPr>
      <w:r>
        <w:rPr>
          <w:rStyle w:val="style16"/>
          <w:rFonts w:ascii="Arial" w:hAnsi="Arial"/>
          <w:b w:val="false"/>
          <w:bCs w:val="false"/>
          <w:color w:val="000000"/>
          <w:sz w:val="24"/>
          <w:szCs w:val="24"/>
          <w:u w:val="none"/>
          <w:shd w:fill="FFFFFF" w:val="clear"/>
          <w:lang w:val="mn-MN"/>
        </w:rPr>
        <w:tab/>
        <w:t xml:space="preserve">Хэлэлцэж буй асуудалтай холбогдуулан Улсын Их Хурлын гишүүн, Сангийн сайд Ч.Хүрэлбаатар, Сангийн яамны Хөгжлийн санхүүжилтийн газрын дарга И.Батхүү, мөн газрын зөвлөх Б.Амаржаргал, Хөдөлмөр, нийгмийн хамгааллын яамны Хөдөлмөр эрхлэлтийн бодлогын хэрэгжилтийг зохицуулах газрын дарга Ц.Амартөгс нар оролцов. </w:t>
      </w:r>
    </w:p>
    <w:p>
      <w:pPr>
        <w:pStyle w:val="style0"/>
        <w:shd w:fill="FFFFFF" w:val="clear"/>
        <w:jc w:val="both"/>
      </w:pPr>
      <w:r>
        <w:rPr/>
      </w:r>
    </w:p>
    <w:p>
      <w:pPr>
        <w:pStyle w:val="style0"/>
        <w:shd w:fill="FFFFFF" w:val="clear"/>
        <w:jc w:val="both"/>
      </w:pPr>
      <w:r>
        <w:rPr>
          <w:rStyle w:val="style16"/>
          <w:rFonts w:ascii="Arial" w:hAnsi="Arial"/>
          <w:b w:val="false"/>
          <w:bCs w:val="false"/>
          <w:color w:val="000000"/>
          <w:sz w:val="24"/>
          <w:szCs w:val="24"/>
          <w:u w:val="none"/>
          <w:shd w:fill="FFFFFF" w:val="clear"/>
          <w:lang w:val="mn-MN"/>
        </w:rPr>
        <w:tab/>
      </w:r>
      <w:r>
        <w:rPr>
          <w:rStyle w:val="style16"/>
          <w:rFonts w:ascii="Arial" w:hAnsi="Arial"/>
          <w:b w:val="false"/>
          <w:bCs w:val="false"/>
          <w:i w:val="false"/>
          <w:iCs w:val="false"/>
          <w:color w:val="000000"/>
          <w:sz w:val="24"/>
          <w:szCs w:val="24"/>
          <w:u w:val="none"/>
          <w:shd w:fill="FFFFFF" w:val="clear"/>
          <w:lang w:val="mn-MN"/>
        </w:rPr>
        <w:t xml:space="preserve">Хуралдаанд Улсын Их Хурлын </w:t>
      </w:r>
      <w:r>
        <w:rPr>
          <w:rStyle w:val="style15"/>
          <w:rFonts w:ascii="Arial" w:hAnsi="Arial"/>
          <w:b w:val="false"/>
          <w:i w:val="false"/>
          <w:iCs w:val="false"/>
          <w:color w:val="000000"/>
          <w:sz w:val="24"/>
          <w:szCs w:val="24"/>
          <w:u w:val="none"/>
          <w:shd w:fill="FFFFFF" w:val="clear"/>
          <w:lang w:val="mn-MN"/>
        </w:rPr>
        <w:t xml:space="preserve">Төсвийн байнгын хорооны ажлын албаны ахлах зөвлөх Ц.Батбаатар, зөвлөх Б.Гандулам, референт С.Дунжидмаа нар байлцав. </w:t>
      </w:r>
    </w:p>
    <w:p>
      <w:pPr>
        <w:pStyle w:val="style0"/>
        <w:shd w:fill="FFFFFF" w:val="clear"/>
        <w:jc w:val="both"/>
      </w:pPr>
      <w:r>
        <w:rPr/>
      </w:r>
    </w:p>
    <w:p>
      <w:pPr>
        <w:pStyle w:val="style0"/>
        <w:jc w:val="both"/>
      </w:pPr>
      <w:r>
        <w:rPr>
          <w:rFonts w:ascii="Arial" w:hAnsi="Arial"/>
          <w:sz w:val="24"/>
          <w:szCs w:val="24"/>
          <w:lang w:val="mn-MN"/>
        </w:rPr>
        <w:tab/>
        <w:t>Зөвшилцөх тухай асуудлын талаар Сангийн сайд Ч.Хүрэлбаатар танилцуулав.</w:t>
      </w:r>
    </w:p>
    <w:p>
      <w:pPr>
        <w:pStyle w:val="style0"/>
        <w:jc w:val="both"/>
      </w:pPr>
      <w:r>
        <w:rPr/>
      </w:r>
    </w:p>
    <w:p>
      <w:pPr>
        <w:pStyle w:val="style0"/>
        <w:jc w:val="both"/>
      </w:pPr>
      <w:r>
        <w:rPr>
          <w:rFonts w:ascii="Arial" w:hAnsi="Arial"/>
          <w:sz w:val="24"/>
          <w:szCs w:val="24"/>
          <w:lang w:val="mn-MN"/>
        </w:rPr>
        <w:tab/>
        <w:t>Танилцуулгатай холбогдуулан Улсын Их Хурлын гишүүдээс асуулт болон санал гараагүй болно.</w:t>
      </w:r>
    </w:p>
    <w:p>
      <w:pPr>
        <w:pStyle w:val="style0"/>
        <w:jc w:val="both"/>
      </w:pPr>
      <w:r>
        <w:rPr/>
      </w:r>
    </w:p>
    <w:p>
      <w:pPr>
        <w:pStyle w:val="style0"/>
        <w:jc w:val="both"/>
      </w:pPr>
      <w:r>
        <w:rPr>
          <w:rFonts w:ascii="Arial" w:hAnsi="Arial"/>
          <w:sz w:val="24"/>
          <w:szCs w:val="24"/>
          <w:lang w:val="mn-MN"/>
        </w:rPr>
        <w:tab/>
      </w:r>
      <w:r>
        <w:rPr>
          <w:rFonts w:ascii="Arial" w:hAnsi="Arial"/>
          <w:b/>
          <w:bCs/>
          <w:i w:val="false"/>
          <w:iCs w:val="false"/>
          <w:sz w:val="24"/>
          <w:szCs w:val="24"/>
          <w:lang w:val="mn-MN"/>
        </w:rPr>
        <w:t>Б.Жавхлан</w:t>
      </w:r>
      <w:r>
        <w:rPr>
          <w:rFonts w:ascii="Arial" w:hAnsi="Arial"/>
          <w:i w:val="false"/>
          <w:iCs w:val="false"/>
          <w:sz w:val="24"/>
          <w:szCs w:val="24"/>
          <w:lang w:val="mn-MN"/>
        </w:rPr>
        <w:t xml:space="preserve">: </w:t>
      </w:r>
      <w:r>
        <w:rPr>
          <w:rStyle w:val="style16"/>
          <w:rFonts w:ascii="Arial" w:hAnsi="Arial"/>
          <w:b w:val="false"/>
          <w:bCs w:val="false"/>
          <w:i w:val="false"/>
          <w:iCs w:val="false"/>
          <w:color w:val="000000"/>
          <w:sz w:val="24"/>
          <w:szCs w:val="24"/>
          <w:u w:val="none"/>
          <w:shd w:fill="FFFFFF" w:val="clear"/>
          <w:lang w:val="mn-MN"/>
        </w:rPr>
        <w:t xml:space="preserve">Монгол Улс, Олон улсын хөгжлийн ассоциаци хооронд байгуулах </w:t>
      </w:r>
      <w:hyperlink r:id="rId6">
        <w:r>
          <w:rPr>
            <w:rStyle w:val="style16"/>
            <w:rStyle w:val="style16"/>
            <w:rFonts w:ascii="Arial" w:hAnsi="Arial"/>
            <w:b w:val="false"/>
            <w:bCs w:val="false"/>
            <w:i w:val="false"/>
            <w:iCs w:val="false"/>
            <w:color w:val="000000"/>
            <w:sz w:val="24"/>
            <w:szCs w:val="24"/>
            <w:u w:val="none"/>
            <w:shd w:fill="FFFFFF" w:val="clear"/>
          </w:rPr>
          <w:t>“Онцгой байдлын үеийн дэмжлэг болон хөдөлмөр эрхлэлтийн төсөл”-ийн Санхүүжилтийн хэлэлцээрийн төс</w:t>
        </w:r>
      </w:hyperlink>
      <w:r>
        <w:rPr>
          <w:rStyle w:val="style16"/>
          <w:rFonts w:ascii="Arial" w:hAnsi="Arial"/>
          <w:b w:val="false"/>
          <w:bCs w:val="false"/>
          <w:i w:val="false"/>
          <w:iCs w:val="false"/>
          <w:color w:val="000000"/>
          <w:sz w:val="24"/>
          <w:szCs w:val="24"/>
          <w:u w:val="none"/>
          <w:shd w:fill="FFFFFF" w:val="clear"/>
          <w:lang w:val="mn-MN"/>
        </w:rPr>
        <w:t xml:space="preserve">лийг </w:t>
      </w:r>
      <w:r>
        <w:rPr>
          <w:rFonts w:ascii="Arial" w:hAnsi="Arial"/>
          <w:b w:val="false"/>
          <w:bCs w:val="false"/>
          <w:i w:val="false"/>
          <w:iCs w:val="false"/>
          <w:sz w:val="24"/>
          <w:szCs w:val="24"/>
          <w:lang w:val="mn-MN"/>
        </w:rPr>
        <w:t>зөвшилцөхийг дэмжье гэсэн санал хураалт явуулъя.</w:t>
      </w:r>
    </w:p>
    <w:p>
      <w:pPr>
        <w:pStyle w:val="style0"/>
        <w:jc w:val="both"/>
      </w:pPr>
      <w:r>
        <w:rPr/>
      </w:r>
    </w:p>
    <w:p>
      <w:pPr>
        <w:pStyle w:val="style0"/>
        <w:jc w:val="both"/>
      </w:pPr>
      <w:r>
        <w:rPr>
          <w:rFonts w:ascii="Arial" w:hAnsi="Arial"/>
          <w:b w:val="false"/>
          <w:bCs w:val="false"/>
          <w:i w:val="false"/>
          <w:iCs w:val="false"/>
          <w:sz w:val="24"/>
          <w:szCs w:val="24"/>
          <w:lang w:val="mn-MN"/>
        </w:rPr>
        <w:tab/>
        <w:t>Зөвшөөрсөн:</w:t>
        <w:tab/>
        <w:t>11</w:t>
      </w:r>
    </w:p>
    <w:p>
      <w:pPr>
        <w:pStyle w:val="style0"/>
        <w:jc w:val="both"/>
      </w:pPr>
      <w:r>
        <w:rPr>
          <w:rFonts w:ascii="Arial" w:hAnsi="Arial"/>
          <w:b w:val="false"/>
          <w:bCs w:val="false"/>
          <w:sz w:val="24"/>
          <w:szCs w:val="24"/>
          <w:lang w:val="mn-MN"/>
        </w:rPr>
        <w:tab/>
        <w:t>Татгалзсан:</w:t>
        <w:tab/>
        <w:tab/>
        <w:t xml:space="preserve">  2</w:t>
      </w:r>
    </w:p>
    <w:p>
      <w:pPr>
        <w:pStyle w:val="style0"/>
        <w:jc w:val="both"/>
      </w:pPr>
      <w:r>
        <w:rPr>
          <w:rFonts w:ascii="Arial" w:hAnsi="Arial"/>
          <w:b w:val="false"/>
          <w:bCs w:val="false"/>
          <w:sz w:val="24"/>
          <w:szCs w:val="24"/>
          <w:lang w:val="mn-MN"/>
        </w:rPr>
        <w:tab/>
        <w:t>Бүгд:</w:t>
        <w:tab/>
        <w:tab/>
        <w:tab/>
        <w:t>13</w:t>
      </w:r>
    </w:p>
    <w:p>
      <w:pPr>
        <w:pStyle w:val="style0"/>
        <w:jc w:val="both"/>
      </w:pPr>
      <w:r>
        <w:rPr>
          <w:rFonts w:ascii="Arial" w:hAnsi="Arial"/>
          <w:b w:val="false"/>
          <w:bCs w:val="false"/>
          <w:sz w:val="24"/>
          <w:szCs w:val="24"/>
          <w:lang w:val="mn-MN"/>
        </w:rPr>
        <w:tab/>
        <w:t>84.6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Байнгын хорооноос гарах санал, дүгнэлтийг Улсын Их Хурлын гишүүн Ц.Анандбазар Аюулгүй байдал, гадаад бодлогын байнгын хорооны хуралдаанд танилцуулахаар тогтов.</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val="false"/>
          <w:bCs w:val="false"/>
          <w:i/>
          <w:iCs/>
          <w:sz w:val="24"/>
          <w:szCs w:val="24"/>
          <w:lang w:val="mn-MN"/>
        </w:rPr>
        <w:t>Уг асуудлыг 10 цаг 42 минутад хэлэлцэж дуусав.</w:t>
      </w:r>
    </w:p>
    <w:p>
      <w:pPr>
        <w:pStyle w:val="style0"/>
        <w:jc w:val="both"/>
      </w:pPr>
      <w:r>
        <w:rPr/>
      </w:r>
    </w:p>
    <w:p>
      <w:pPr>
        <w:pStyle w:val="style0"/>
        <w:shd w:fill="FFFFFF" w:val="clear"/>
        <w:spacing w:after="0" w:before="0"/>
        <w:contextualSpacing w:val="false"/>
        <w:jc w:val="both"/>
      </w:pPr>
      <w:r>
        <w:rPr>
          <w:rStyle w:val="style16"/>
          <w:rFonts w:ascii="Arial" w:hAnsi="Arial"/>
          <w:b w:val="false"/>
          <w:bCs w:val="false"/>
          <w:color w:val="000000"/>
          <w:sz w:val="24"/>
          <w:szCs w:val="24"/>
          <w:u w:val="none"/>
          <w:shd w:fill="FFFFFF" w:val="clear"/>
          <w:lang w:val="mn-MN"/>
        </w:rPr>
        <w:tab/>
      </w:r>
      <w:r>
        <w:rPr>
          <w:rStyle w:val="style16"/>
          <w:rFonts w:ascii="Arial" w:hAnsi="Arial"/>
          <w:b/>
          <w:bCs/>
          <w:i/>
          <w:iCs/>
          <w:color w:val="000000"/>
          <w:sz w:val="24"/>
          <w:szCs w:val="24"/>
          <w:u w:val="none"/>
          <w:shd w:fill="FFFFFF" w:val="clear"/>
          <w:lang w:val="mn-MN"/>
        </w:rPr>
        <w:t xml:space="preserve">Хоёр. </w:t>
      </w:r>
      <w:hyperlink r:id="rId7">
        <w:r>
          <w:rPr>
            <w:rStyle w:val="style16"/>
            <w:rStyle w:val="style16"/>
            <w:rFonts w:ascii="Arial" w:hAnsi="Arial"/>
            <w:b/>
            <w:bCs/>
            <w:i/>
            <w:iCs/>
            <w:color w:val="000000"/>
            <w:sz w:val="24"/>
            <w:szCs w:val="24"/>
            <w:u w:val="none"/>
            <w:shd w:fill="FFFFFF" w:val="clear"/>
          </w:rPr>
          <w:t>Монгол Улсын нэгдсэн төсвийн 2020 оны төсвийн хүрээний мэдэгдэл, 2021-2022 оны төсвийн төсөөллийн тухай хуульд өөрчлөлт оруулах тухай хуулийн төс</w:t>
        </w:r>
      </w:hyperlink>
      <w:r>
        <w:rPr>
          <w:rStyle w:val="style16"/>
          <w:rFonts w:ascii="Arial" w:hAnsi="Arial"/>
          <w:b/>
          <w:bCs/>
          <w:i/>
          <w:iCs/>
          <w:color w:val="000000"/>
          <w:sz w:val="24"/>
          <w:szCs w:val="24"/>
          <w:u w:val="none"/>
          <w:shd w:fill="FFFFFF" w:val="clear"/>
          <w:lang w:val="mn-MN"/>
        </w:rPr>
        <w:t>өл /</w:t>
      </w:r>
      <w:r>
        <w:rPr>
          <w:rStyle w:val="style16"/>
          <w:rFonts w:ascii="Arial" w:hAnsi="Arial"/>
          <w:b w:val="false"/>
          <w:bCs w:val="false"/>
          <w:i/>
          <w:iCs/>
          <w:color w:val="000000"/>
          <w:sz w:val="24"/>
          <w:szCs w:val="24"/>
          <w:u w:val="none"/>
          <w:shd w:fill="FFFFFF" w:val="clear"/>
          <w:lang w:val="mn-MN"/>
        </w:rPr>
        <w:t>Засгийн газар 2020.08.14-ний өдөр өргөн мэдүүлсэн,</w:t>
      </w:r>
      <w:r>
        <w:rPr>
          <w:rStyle w:val="style16"/>
          <w:rFonts w:ascii="Arial" w:hAnsi="Arial"/>
          <w:b/>
          <w:bCs/>
          <w:i/>
          <w:iCs/>
          <w:color w:val="000000"/>
          <w:sz w:val="24"/>
          <w:szCs w:val="24"/>
          <w:u w:val="none"/>
          <w:shd w:fill="FFFFFF" w:val="clear"/>
          <w:lang w:val="mn-MN"/>
        </w:rPr>
        <w:t xml:space="preserve"> анхны хэлэлцүүлэг/</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color w:val="000000"/>
          <w:sz w:val="24"/>
          <w:szCs w:val="24"/>
          <w:u w:val="none"/>
          <w:shd w:fill="FFFFFF" w:val="clear"/>
          <w:lang w:val="mn-MN"/>
        </w:rPr>
        <w:tab/>
        <w:t>Хэлэлцэж буй асуудалтай холбогдуулан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Хууль, эрх зүйн газрын дарга З.Энхболд, Төсвийн хөрөнгө оруулалтын газрын дарга Г.Түвдэндорж, Өрийн удирдлагын хэлтсийн дарга Б.Сүх-Очир, Төсвийн нэгтгэлийн хэлтсийн дарга Г.Золбоо, Төсвийн орлогын хэлтсийн дарга Б.Тэлмүүн, Төс</w:t>
      </w:r>
      <w:r>
        <w:rPr>
          <w:rStyle w:val="style16"/>
          <w:rFonts w:ascii="Arial" w:hAnsi="Arial"/>
          <w:b w:val="false"/>
          <w:bCs w:val="false"/>
          <w:color w:val="000000"/>
          <w:sz w:val="24"/>
          <w:szCs w:val="24"/>
          <w:u w:val="none"/>
          <w:shd w:fill="FFFFFF" w:val="clear"/>
          <w:lang w:val="mn-MN"/>
        </w:rPr>
        <w:t>в</w:t>
      </w:r>
      <w:r>
        <w:rPr>
          <w:rStyle w:val="style16"/>
          <w:rFonts w:ascii="Arial" w:hAnsi="Arial"/>
          <w:b w:val="false"/>
          <w:bCs w:val="false"/>
          <w:color w:val="000000"/>
          <w:sz w:val="24"/>
          <w:szCs w:val="24"/>
          <w:u w:val="none"/>
          <w:shd w:fill="FFFFFF" w:val="clear"/>
          <w:lang w:val="mn-MN"/>
        </w:rPr>
        <w:t>ийн зарлагын хэлтсийн дарга М.Санжаадорж, Төсвийн орлогын хэлтсийн ахлах мэргэжилтэн С.Тулга нар оролцов.</w:t>
      </w:r>
    </w:p>
    <w:p>
      <w:pPr>
        <w:pStyle w:val="style0"/>
        <w:shd w:fill="FFFFFF" w:val="clear"/>
        <w:spacing w:after="0" w:before="0"/>
        <w:contextualSpacing w:val="false"/>
        <w:jc w:val="both"/>
      </w:pPr>
      <w:r>
        <w:rPr/>
      </w:r>
    </w:p>
    <w:p>
      <w:pPr>
        <w:pStyle w:val="style0"/>
        <w:jc w:val="both"/>
      </w:pPr>
      <w:r>
        <w:rPr>
          <w:rFonts w:ascii="Arial" w:hAnsi="Arial"/>
          <w:i w:val="false"/>
          <w:iCs w:val="false"/>
          <w:sz w:val="24"/>
          <w:szCs w:val="24"/>
          <w:lang w:val="mn-MN"/>
        </w:rPr>
        <w:tab/>
        <w:t xml:space="preserve">Хуралдаанд Улсын Их Хурлын </w:t>
      </w:r>
      <w:r>
        <w:rPr>
          <w:rStyle w:val="style15"/>
          <w:rFonts w:ascii="Arial" w:hAnsi="Arial"/>
          <w:b w:val="false"/>
          <w:i w:val="false"/>
          <w:iCs w:val="false"/>
          <w:sz w:val="24"/>
          <w:szCs w:val="24"/>
          <w:shd w:fill="FFFFFF" w:val="clear"/>
          <w:lang w:val="mn-MN"/>
        </w:rPr>
        <w:t xml:space="preserve">Төсвийн байнгын хорооны ажлын албаны ахлах зөвлөх Ц.Батбаатар, зөвлөх Б.Гандулам, референт С.Дунжидмаа нар байлцав.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color w:val="000000"/>
          <w:sz w:val="24"/>
          <w:szCs w:val="24"/>
          <w:u w:val="none"/>
          <w:shd w:fill="FFFFFF" w:val="clear"/>
          <w:lang w:val="mn-MN"/>
        </w:rPr>
        <w:tab/>
        <w:t xml:space="preserve">Хуулийн төслийг </w:t>
      </w:r>
      <w:r>
        <w:rPr>
          <w:rFonts w:ascii="Arial" w:hAnsi="Arial"/>
          <w:b w:val="false"/>
          <w:bCs w:val="false"/>
          <w:i w:val="false"/>
          <w:iCs w:val="false"/>
          <w:color w:val="000000"/>
          <w:sz w:val="24"/>
          <w:szCs w:val="24"/>
          <w:u w:val="none"/>
          <w:shd w:fill="FFFFFF" w:val="clear"/>
          <w:lang w:val="mn-MN"/>
        </w:rPr>
        <w:t>Монгол Улсын Их Хурлын чуулганы хуралдааны дэгийн тухай хуулийн 39 дүгээр зүйлийн 39.10-т заасны дагуу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санал гараагүй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b w:val="false"/>
          <w:bCs w:val="false"/>
          <w:i w:val="false"/>
          <w:iCs w:val="false"/>
          <w:color w:val="000000"/>
          <w:sz w:val="24"/>
          <w:szCs w:val="24"/>
          <w:u w:val="none"/>
          <w:shd w:fill="FFFFFF" w:val="clear"/>
          <w:lang w:val="mn-MN"/>
        </w:rPr>
        <w:tab/>
        <w:t>Байнгын хорооноос гарах санал, дүгнэлтийг Улсын Их Хурлын гишүүн С.Амарсайхан Улсын Их Хурлын чуулганы нэгдсэн хуралдаанд танилцуулахаар тогтов.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b w:val="false"/>
          <w:bCs w:val="false"/>
          <w:i/>
          <w:iCs/>
          <w:sz w:val="24"/>
          <w:szCs w:val="24"/>
          <w:lang w:val="mn-MN"/>
        </w:rPr>
        <w:tab/>
        <w:t>Уг асуудлыг 10 цаг 45 минутад хэлэлцэж дуусав.</w:t>
      </w:r>
    </w:p>
    <w:p>
      <w:pPr>
        <w:pStyle w:val="style0"/>
        <w:shd w:fill="FFFFFF" w:val="clear"/>
        <w:spacing w:after="0" w:before="0"/>
        <w:contextualSpacing w:val="false"/>
        <w:jc w:val="both"/>
      </w:pPr>
      <w:r>
        <w:rPr>
          <w:rFonts w:ascii="Arial" w:hAnsi="Arial"/>
          <w:b w:val="false"/>
          <w:bCs w:val="false"/>
          <w:i w:val="false"/>
          <w:iCs w:val="false"/>
          <w:color w:val="000000"/>
          <w:sz w:val="24"/>
          <w:szCs w:val="24"/>
          <w:u w:val="none"/>
          <w:shd w:fill="FFFFFF" w:val="clear"/>
          <w:lang w:val="mn-MN"/>
        </w:rPr>
        <w:tab/>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iCs/>
          <w:color w:val="000000"/>
          <w:sz w:val="24"/>
          <w:szCs w:val="24"/>
          <w:u w:val="none"/>
          <w:shd w:fill="FFFFFF" w:val="clear"/>
          <w:lang w:val="mn-MN"/>
        </w:rPr>
        <w:t xml:space="preserve">Гурав.Монгол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төсөл </w:t>
      </w:r>
      <w:r>
        <w:rPr>
          <w:rStyle w:val="style16"/>
          <w:rFonts w:ascii="Arial" w:hAnsi="Arial"/>
          <w:b w:val="false"/>
          <w:bCs w:val="false"/>
          <w:i/>
          <w:iCs/>
          <w:color w:val="000000"/>
          <w:sz w:val="24"/>
          <w:szCs w:val="24"/>
          <w:u w:val="none"/>
          <w:shd w:fill="FFFFFF" w:val="clear"/>
          <w:lang w:val="mn-MN"/>
        </w:rPr>
        <w:t>/Засгийн газар 2020.08.14-ний өдөр өргөн мэдүүлсэн,</w:t>
      </w:r>
      <w:r>
        <w:rPr>
          <w:rStyle w:val="style16"/>
          <w:rFonts w:ascii="Arial" w:hAnsi="Arial"/>
          <w:b/>
          <w:bCs/>
          <w:i/>
          <w:iCs/>
          <w:color w:val="000000"/>
          <w:sz w:val="24"/>
          <w:szCs w:val="24"/>
          <w:u w:val="none"/>
          <w:shd w:fill="FFFFFF" w:val="clear"/>
          <w:lang w:val="mn-MN"/>
        </w:rPr>
        <w:t xml:space="preserve"> анхны хэлэлцүүлэг/</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bookmarkStart w:id="0" w:name="__DdeLink__3151_1146529234"/>
      <w:r>
        <w:rPr>
          <w:rStyle w:val="style16"/>
          <w:rFonts w:ascii="Arial" w:hAnsi="Arial"/>
          <w:b w:val="false"/>
          <w:bCs w:val="false"/>
          <w:i w:val="false"/>
          <w:iCs w:val="false"/>
          <w:color w:val="000000"/>
          <w:sz w:val="24"/>
          <w:szCs w:val="24"/>
          <w:u w:val="none"/>
          <w:shd w:fill="FFFFFF" w:val="clear"/>
          <w:lang w:val="mn-MN"/>
        </w:rPr>
        <w:t>Хэлэлцэж буй асуудалтай холбогдуулан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Хууль, эрх зүйн газрын дарга З.Энхболд, Төсвийн хөрөнгө оруулалтын газрын дарга Г.Түвдэндорж, Өрийн удирдлагын хэлтсийн дарга Б.Сүх-Очир, Төсвийн нэгтгэлийн хэлтсийн дарга Г.Золбоо, Төсвийн орлогын хэлтсийн дарга Б.Тэлмүүн, Төсвийн зарлагын хэлтсийн дарга М.Санжаадорж, Төсвийн орлогын хэлтсийн ахлах мэргэжилтэн С.Тулга нар оролцов.</w:t>
      </w:r>
    </w:p>
    <w:p>
      <w:pPr>
        <w:pStyle w:val="style0"/>
        <w:shd w:fill="FFFFFF" w:val="clear"/>
        <w:spacing w:after="0" w:before="0"/>
        <w:contextualSpacing w:val="false"/>
        <w:jc w:val="both"/>
      </w:pPr>
      <w:r>
        <w:rPr/>
      </w:r>
    </w:p>
    <w:p>
      <w:pPr>
        <w:pStyle w:val="style0"/>
        <w:jc w:val="both"/>
      </w:pPr>
      <w:r>
        <w:rPr>
          <w:rFonts w:ascii="Arial" w:hAnsi="Arial"/>
          <w:i w:val="false"/>
          <w:iCs w:val="false"/>
          <w:sz w:val="24"/>
          <w:szCs w:val="24"/>
          <w:lang w:val="mn-MN"/>
        </w:rPr>
        <w:tab/>
        <w:t xml:space="preserve">Хуралдаанд Улсын Их Хурлын </w:t>
      </w:r>
      <w:r>
        <w:rPr>
          <w:rStyle w:val="style15"/>
          <w:rFonts w:ascii="Arial" w:hAnsi="Arial"/>
          <w:b w:val="false"/>
          <w:i w:val="false"/>
          <w:iCs w:val="false"/>
          <w:sz w:val="24"/>
          <w:szCs w:val="24"/>
          <w:shd w:fill="FFFFFF" w:val="clear"/>
          <w:lang w:val="mn-MN"/>
        </w:rPr>
        <w:t xml:space="preserve">Төсвийн байнгын хорооны ажлын албаны ахлах зөвлөх Ц.Батбаатар, зөвлөх Б.Гандулам, референт С.Дунжидмаа нар байлцав. </w:t>
      </w:r>
    </w:p>
    <w:p>
      <w:pPr>
        <w:pStyle w:val="style0"/>
        <w:shd w:fill="FFFFFF" w:val="clear"/>
        <w:spacing w:after="0" w:before="0"/>
        <w:contextualSpacing w:val="false"/>
        <w:jc w:val="both"/>
      </w:pPr>
      <w:bookmarkEnd w:id="0"/>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 Монгол Улсын Их Хурлын чуулганы хуралдааны дэгийн тухай хуулийн 39 дүгээр зүйлд заасны дагуу Боловсрол, соёл, шинжлэх ухаан, спортын байнгын хорооноос гаргасан санал, дүгнэлтийг Улсын Их Хурлын гишүүн Г.Амартүвшин, </w:t>
      </w:r>
      <w:r>
        <w:rPr>
          <w:rFonts w:ascii="Arial" w:hAnsi="Arial"/>
          <w:sz w:val="24"/>
          <w:szCs w:val="24"/>
        </w:rPr>
        <w:t>Нийгмийн бодлогын байнгын хороон</w:t>
      </w:r>
      <w:r>
        <w:rPr>
          <w:rFonts w:ascii="Arial" w:hAnsi="Arial"/>
          <w:sz w:val="24"/>
          <w:szCs w:val="24"/>
          <w:lang w:val="mn-MN"/>
        </w:rPr>
        <w:t>оос гаргасан</w:t>
      </w:r>
      <w:r>
        <w:rPr>
          <w:rFonts w:ascii="Arial" w:hAnsi="Arial"/>
          <w:sz w:val="24"/>
          <w:szCs w:val="24"/>
        </w:rPr>
        <w:t xml:space="preserve"> </w:t>
      </w:r>
      <w:r>
        <w:rPr>
          <w:rFonts w:ascii="Arial" w:hAnsi="Arial"/>
          <w:sz w:val="24"/>
          <w:szCs w:val="24"/>
          <w:lang w:val="mn-MN"/>
        </w:rPr>
        <w:t xml:space="preserve">санал, </w:t>
      </w:r>
      <w:r>
        <w:rPr>
          <w:rFonts w:ascii="Arial" w:hAnsi="Arial"/>
          <w:sz w:val="24"/>
          <w:szCs w:val="24"/>
        </w:rPr>
        <w:t xml:space="preserve">дүгнэлтийг Улсын Их Хурлын гишүүн С.Одонтуяа, </w:t>
      </w:r>
      <w:r>
        <w:rPr>
          <w:rStyle w:val="style16"/>
          <w:rFonts w:ascii="Arial" w:hAnsi="Arial"/>
          <w:b w:val="false"/>
          <w:bCs w:val="false"/>
          <w:i w:val="false"/>
          <w:iCs w:val="false"/>
          <w:color w:val="000000"/>
          <w:sz w:val="24"/>
          <w:szCs w:val="24"/>
          <w:u w:val="none"/>
          <w:shd w:fill="FFFFFF" w:val="clear"/>
          <w:lang w:val="mn-MN"/>
        </w:rPr>
        <w:t>Төрийн байгуулалтын байнгын хорооноос гаргасан санал, дүгнэлтийг Улсын Их Хурлын гишүүн С.Амарсайхан,  Эдийн засгийн байнгын хорооноос гаргасан санал, дүгнэлтийг Улсын Их Хурлын гишүүн Х.Булгантуяа нар тус тус танилцуулав.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color w:val="000000"/>
          <w:sz w:val="24"/>
          <w:szCs w:val="24"/>
          <w:u w:val="none"/>
          <w:shd w:fill="FFFFFF" w:val="clear"/>
          <w:lang w:val="mn-MN"/>
        </w:rPr>
        <w:tab/>
      </w:r>
      <w:r>
        <w:rPr>
          <w:rStyle w:val="style16"/>
          <w:rFonts w:ascii="Arial" w:hAnsi="Arial"/>
          <w:b w:val="false"/>
          <w:bCs w:val="false"/>
          <w:i/>
          <w:iCs/>
          <w:color w:val="000000"/>
          <w:sz w:val="24"/>
          <w:szCs w:val="24"/>
          <w:u w:val="none"/>
          <w:shd w:fill="FFFFFF" w:val="clear"/>
          <w:lang w:val="mn-MN"/>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w:t>
      </w:r>
      <w:r>
        <w:rPr>
          <w:rStyle w:val="style16"/>
          <w:rFonts w:ascii="Arial" w:hAnsi="Arial"/>
          <w:b/>
          <w:bCs/>
          <w:i/>
          <w:iCs/>
          <w:color w:val="000000"/>
          <w:sz w:val="24"/>
          <w:szCs w:val="24"/>
          <w:u w:val="none"/>
          <w:shd w:fill="FFFFFF" w:val="clear"/>
          <w:lang w:val="mn-MN"/>
        </w:rPr>
        <w:t xml:space="preserve"> </w:t>
      </w:r>
      <w:r>
        <w:rPr>
          <w:rStyle w:val="style16"/>
          <w:rFonts w:ascii="Arial" w:hAnsi="Arial"/>
          <w:b w:val="false"/>
          <w:bCs w:val="false"/>
          <w:i/>
          <w:iCs/>
          <w:color w:val="000000"/>
          <w:sz w:val="24"/>
          <w:szCs w:val="24"/>
          <w:u w:val="none"/>
          <w:shd w:fill="FFFFFF" w:val="clear"/>
          <w:lang w:val="mn-MN"/>
        </w:rPr>
        <w:t xml:space="preserve">төслийг </w:t>
      </w:r>
      <w:r>
        <w:rPr>
          <w:rFonts w:ascii="Arial" w:hAnsi="Arial"/>
          <w:b w:val="false"/>
          <w:bCs w:val="false"/>
          <w:i/>
          <w:iCs/>
          <w:color w:val="000000"/>
          <w:sz w:val="24"/>
          <w:szCs w:val="24"/>
          <w:u w:val="none"/>
          <w:shd w:fill="FFFFFF" w:val="clear"/>
          <w:lang w:val="mn-MN"/>
        </w:rPr>
        <w:t xml:space="preserve">Монгол Улсын Их Хурлын чуулганы хуралдааны дэгийн тухай хуулийн 39 дүгээр зүйлийн 39.10-т заасны дагуу зүйл бүрээр хэлэлцэж, Байнгын хороод болон ажлын хэсгээс гаргасан зарчмын зөрүүтэй саналын томьёоллоор санал хураалт явуулав.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b w:val="false"/>
          <w:bCs w:val="false"/>
          <w:i w:val="false"/>
          <w:iCs w:val="false"/>
          <w:color w:val="000000"/>
          <w:sz w:val="24"/>
          <w:szCs w:val="24"/>
          <w:u w:val="none"/>
          <w:shd w:fill="FFFFFF" w:val="clear"/>
          <w:lang w:val="mn-MN"/>
        </w:rPr>
        <w:tab/>
      </w:r>
      <w:r>
        <w:rPr>
          <w:rStyle w:val="style16"/>
          <w:rFonts w:ascii="Arial" w:hAnsi="Arial"/>
          <w:b w:val="false"/>
          <w:bCs w:val="false"/>
          <w:i w:val="false"/>
          <w:iCs w:val="false"/>
          <w:color w:val="000000"/>
          <w:sz w:val="24"/>
          <w:szCs w:val="24"/>
          <w:u w:val="none"/>
          <w:shd w:fill="FFFFFF" w:val="clear"/>
          <w:lang w:val="mn-MN"/>
        </w:rPr>
        <w:t>1.Аж ахуйн нэгжийн орлогын албан татвараас хөнгөлөх, чөлөөлөх тухай хуульд өөрчлөлт оруулах тухай х</w:t>
      </w:r>
      <w:r>
        <w:rPr>
          <w:rFonts w:ascii="Arial" w:hAnsi="Arial"/>
          <w:b w:val="false"/>
          <w:bCs w:val="false"/>
          <w:i w:val="false"/>
          <w:iCs w:val="false"/>
          <w:color w:val="000000"/>
          <w:sz w:val="24"/>
          <w:szCs w:val="24"/>
          <w:u w:val="none"/>
          <w:shd w:fill="FFFFFF" w:val="clear"/>
          <w:lang w:val="mn-MN"/>
        </w:rPr>
        <w:t>уулийн төслийг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санал гараагүй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b w:val="false"/>
          <w:bCs w:val="false"/>
          <w:i w:val="false"/>
          <w:iCs w:val="false"/>
          <w:color w:val="000000"/>
          <w:sz w:val="24"/>
          <w:szCs w:val="24"/>
          <w:u w:val="none"/>
          <w:shd w:fill="FFFFFF" w:val="clear"/>
          <w:lang w:val="mn-MN"/>
        </w:rPr>
        <w:t xml:space="preserve"> </w:t>
      </w:r>
      <w:r>
        <w:rPr>
          <w:rStyle w:val="style16"/>
          <w:rFonts w:ascii="Arial" w:hAnsi="Arial"/>
          <w:b w:val="false"/>
          <w:bCs w:val="false"/>
          <w:i w:val="false"/>
          <w:iCs w:val="false"/>
          <w:color w:val="000000"/>
          <w:sz w:val="24"/>
          <w:szCs w:val="24"/>
          <w:u w:val="none"/>
          <w:shd w:fill="FFFFFF" w:val="clear"/>
          <w:lang w:val="mn-MN"/>
        </w:rPr>
        <w:tab/>
        <w:t>2.Гаалийн албан татвараас чөлөөлөх тухай хуульд өөрчлөлт оруулах тухай хуулийн төслийг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санал гараагүй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3.Нэмэгдсэн өртгийн албан татвараас чөлөөлөх тухай хуульд өөрчлөлт оруулах тухай хуулийн төслийг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санал гараагүй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4.</w:t>
      </w:r>
      <w:r>
        <w:rPr>
          <w:rStyle w:val="style16"/>
          <w:rFonts w:ascii="Arial" w:hAnsi="Arial"/>
          <w:b w:val="false"/>
          <w:bCs w:val="false"/>
          <w:i w:val="false"/>
          <w:iCs w:val="false"/>
          <w:color w:val="00000A"/>
          <w:sz w:val="24"/>
          <w:szCs w:val="24"/>
          <w:u w:val="none"/>
          <w:shd w:fill="FFFFFF" w:val="clear"/>
          <w:lang w:val="mn-MN"/>
        </w:rPr>
        <w:t xml:space="preserve">Гаалийн албан татварыг хөнгөлөх тухай хуулийг дагаж мөрдөх журмын тухай хуулийн төслийг зүйл бүрээр хэлэлцэв. Төслийн </w:t>
      </w:r>
      <w:r>
        <w:rPr>
          <w:rStyle w:val="style16"/>
          <w:rFonts w:ascii="Arial" w:hAnsi="Arial"/>
          <w:b w:val="false"/>
          <w:bCs w:val="false"/>
          <w:i w:val="false"/>
          <w:iCs w:val="false"/>
          <w:color w:val="000000"/>
          <w:sz w:val="24"/>
          <w:szCs w:val="24"/>
          <w:u w:val="none"/>
          <w:shd w:fill="FFFFFF" w:val="clear"/>
          <w:lang w:val="mn-MN"/>
        </w:rPr>
        <w:t>1 дүгээр зүйлтэй холбогдуулан Улсын Их Хурлын гишүүдээс асуулт, санал гараагүй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Хуулийн төслийн 2 дугаар зүйлтэй холбогдуулан Улсын Их Хурлын гишүүн С.Амарсайханы тавьсан асуултад Сангийн сайд Ч.Хүрэлбаатар хариулж, тайлбар хийв.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5.Гаалийн албан татвараас чөлөөлөх тухай тухай хуульд өөрчлөлт оруулах тухай хуулийн төслийг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санал гараагүй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val="false"/>
          <w:bCs w:val="false"/>
          <w:i w:val="false"/>
          <w:iCs w:val="false"/>
          <w:color w:val="00000A"/>
          <w:sz w:val="24"/>
          <w:szCs w:val="24"/>
          <w:u w:val="none"/>
          <w:shd w:fill="FFFFFF" w:val="clear"/>
          <w:lang w:val="mn-MN"/>
        </w:rPr>
        <w:t xml:space="preserve">6.Нэмэгдсэн өртгийн албан татвараас чөлөөлөх тухай хуулийн төслийг </w:t>
      </w:r>
      <w:r>
        <w:rPr>
          <w:rStyle w:val="style16"/>
          <w:rFonts w:ascii="Arial" w:hAnsi="Arial"/>
          <w:b w:val="false"/>
          <w:bCs w:val="false"/>
          <w:i w:val="false"/>
          <w:iCs w:val="false"/>
          <w:color w:val="000000"/>
          <w:sz w:val="24"/>
          <w:szCs w:val="24"/>
          <w:u w:val="none"/>
          <w:shd w:fill="FFFFFF" w:val="clear"/>
          <w:lang w:val="mn-MN"/>
        </w:rPr>
        <w:t xml:space="preserve">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санал гараагүй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A"/>
          <w:sz w:val="24"/>
          <w:szCs w:val="24"/>
          <w:u w:val="none"/>
          <w:shd w:fill="FFFFFF" w:val="clear"/>
          <w:lang w:val="mn-MN"/>
        </w:rPr>
        <w:tab/>
        <w:t>7.Ерөнхий боловсролын</w:t>
      </w:r>
      <w:r>
        <w:rPr>
          <w:rStyle w:val="style16"/>
          <w:rFonts w:ascii="Arial" w:hAnsi="Arial"/>
          <w:b/>
          <w:bCs/>
          <w:i w:val="false"/>
          <w:iCs w:val="false"/>
          <w:color w:val="00000A"/>
          <w:sz w:val="24"/>
          <w:szCs w:val="24"/>
          <w:u w:val="none"/>
          <w:shd w:fill="FFFFFF" w:val="clear"/>
          <w:lang w:val="mn-MN"/>
        </w:rPr>
        <w:t xml:space="preserve"> </w:t>
      </w:r>
      <w:r>
        <w:rPr>
          <w:rStyle w:val="style16"/>
          <w:rFonts w:ascii="Arial" w:hAnsi="Arial"/>
          <w:b w:val="false"/>
          <w:bCs w:val="false"/>
          <w:i w:val="false"/>
          <w:iCs w:val="false"/>
          <w:color w:val="00000A"/>
          <w:sz w:val="24"/>
          <w:szCs w:val="24"/>
          <w:u w:val="none"/>
          <w:shd w:fill="FFFFFF" w:val="clear"/>
          <w:lang w:val="mn-MN"/>
        </w:rPr>
        <w:t>сургуулийн хоол үйлдвэрлэл, үйлчилгээний тухай хуульд нэмэлт оруулах тухай</w:t>
      </w:r>
      <w:r>
        <w:rPr>
          <w:rStyle w:val="style16"/>
          <w:rFonts w:ascii="Arial" w:hAnsi="Arial"/>
          <w:b/>
          <w:bCs/>
          <w:i w:val="false"/>
          <w:iCs w:val="false"/>
          <w:color w:val="00000A"/>
          <w:sz w:val="24"/>
          <w:szCs w:val="24"/>
          <w:u w:val="none"/>
          <w:shd w:fill="FFFFFF" w:val="clear"/>
          <w:lang w:val="mn-MN"/>
        </w:rPr>
        <w:t xml:space="preserve"> </w:t>
      </w:r>
      <w:r>
        <w:rPr>
          <w:rStyle w:val="style16"/>
          <w:rFonts w:ascii="Arial" w:hAnsi="Arial"/>
          <w:b w:val="false"/>
          <w:bCs w:val="false"/>
          <w:i w:val="false"/>
          <w:iCs w:val="false"/>
          <w:color w:val="00000A"/>
          <w:sz w:val="24"/>
          <w:szCs w:val="24"/>
          <w:u w:val="none"/>
          <w:shd w:fill="FFFFFF" w:val="clear"/>
          <w:lang w:val="mn-MN"/>
        </w:rPr>
        <w:t xml:space="preserve">хуулийн төслийг </w:t>
      </w:r>
      <w:r>
        <w:rPr>
          <w:rStyle w:val="style16"/>
          <w:rFonts w:ascii="Arial" w:hAnsi="Arial"/>
          <w:b w:val="false"/>
          <w:bCs w:val="false"/>
          <w:i w:val="false"/>
          <w:iCs w:val="false"/>
          <w:color w:val="000000"/>
          <w:sz w:val="24"/>
          <w:szCs w:val="24"/>
          <w:u w:val="none"/>
          <w:shd w:fill="FFFFFF" w:val="clear"/>
          <w:lang w:val="mn-MN"/>
        </w:rPr>
        <w:t>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санал гараагүй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sz w:val="24"/>
          <w:szCs w:val="24"/>
        </w:rPr>
        <w:tab/>
      </w:r>
      <w:r>
        <w:rPr>
          <w:rStyle w:val="style16"/>
          <w:rFonts w:ascii="Arial" w:hAnsi="Arial"/>
          <w:b w:val="false"/>
          <w:bCs w:val="false"/>
          <w:i w:val="false"/>
          <w:iCs w:val="false"/>
          <w:color w:val="000000"/>
          <w:sz w:val="24"/>
          <w:szCs w:val="24"/>
          <w:u w:val="none"/>
          <w:shd w:fill="FFFFFF" w:val="clear"/>
          <w:lang w:val="mn-MN"/>
        </w:rPr>
        <w:t>8.</w:t>
      </w:r>
      <w:r>
        <w:rPr>
          <w:rStyle w:val="style16"/>
          <w:rFonts w:ascii="Arial" w:hAnsi="Arial"/>
          <w:b w:val="false"/>
          <w:bCs w:val="false"/>
          <w:i w:val="false"/>
          <w:iCs w:val="false"/>
          <w:color w:val="00000A"/>
          <w:sz w:val="24"/>
          <w:szCs w:val="24"/>
          <w:u w:val="none"/>
          <w:shd w:fill="FFFFFF" w:val="clear"/>
          <w:lang w:val="mn-MN"/>
        </w:rPr>
        <w:t xml:space="preserve">Аж ахуйн үйл ажиллагааны тусгай зөвшөөрлийн тухай хуульд нэмэлт оруулах тухай хуулийн төслийг </w:t>
      </w:r>
      <w:r>
        <w:rPr>
          <w:rStyle w:val="style16"/>
          <w:rFonts w:ascii="Arial" w:hAnsi="Arial"/>
          <w:b w:val="false"/>
          <w:bCs w:val="false"/>
          <w:i w:val="false"/>
          <w:iCs w:val="false"/>
          <w:color w:val="000000"/>
          <w:sz w:val="24"/>
          <w:szCs w:val="24"/>
          <w:u w:val="none"/>
          <w:shd w:fill="FFFFFF" w:val="clear"/>
          <w:lang w:val="mn-MN"/>
        </w:rPr>
        <w:t>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санал гараагүй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sz w:val="24"/>
          <w:szCs w:val="24"/>
        </w:rPr>
        <w:tab/>
      </w:r>
      <w:r>
        <w:rPr>
          <w:rFonts w:ascii="Arial" w:hAnsi="Arial"/>
          <w:sz w:val="24"/>
          <w:szCs w:val="24"/>
          <w:lang w:val="mn-MN"/>
        </w:rPr>
        <w:t>9.Ирээдүйн өв сангийн тухай хуулийг дагаж мөрдөх журмын тухай хуульд өөрчлөлт оруулах тухай хуулийн төслий</w:t>
      </w:r>
      <w:r>
        <w:rPr>
          <w:rStyle w:val="style16"/>
          <w:rFonts w:ascii="Arial" w:hAnsi="Arial"/>
          <w:b w:val="false"/>
          <w:bCs w:val="false"/>
          <w:i w:val="false"/>
          <w:iCs w:val="false"/>
          <w:color w:val="000000"/>
          <w:sz w:val="24"/>
          <w:szCs w:val="24"/>
          <w:u w:val="none"/>
          <w:shd w:fill="FFFFFF" w:val="clear"/>
          <w:lang w:val="mn-MN"/>
        </w:rPr>
        <w:t>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10.Улсын тэмдэгтийн хураамжийн тухай хуульд нэмэлт, өөрчлөлт оруулах тухай хуулийн төслийг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санал гараагүй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11.Хөгжлийн бодлого, төлөвлөлт, түүний удирдлагын тухай хуульд нэмэлт, өөрчлөлт оруулах тухай хуулийн төслийг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асуугаагүй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val="false"/>
          <w:bCs w:val="false"/>
          <w:i/>
          <w:iCs/>
          <w:color w:val="000000"/>
          <w:sz w:val="24"/>
          <w:szCs w:val="24"/>
          <w:u w:val="none"/>
          <w:shd w:fill="FFFFFF" w:val="clear"/>
          <w:lang w:val="mn-MN"/>
        </w:rPr>
        <w:t>Хуулийн төслийн 1 дүгээр зүйлтэй холбогдуулан Төрийн байгуулалтын байнгын хорооноос гаргасан саналын томьёоллоор санал хураалт явуулав.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 xml:space="preserve"> Улсын Их Хурлын гишүүн С.Бямбацогт, Л.Энх-Амгалан, Г.Занданшатар, Ж.Ганбаатар нарын гаргасан, Хөгжлийн бодлого, төлөвлөлт, түүний удирдлагын тухай хуулийн төслийг буцаах гэсэн Төрийн байгуулалтын байнгын хорооны дэмжсэн саналыг дэмжье гэсэн санал хураалт явуулъя.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Зөвшөөрсөн:</w:t>
        <w:tab/>
        <w:t xml:space="preserve">  1</w:t>
      </w:r>
    </w:p>
    <w:p>
      <w:pPr>
        <w:pStyle w:val="style0"/>
        <w:jc w:val="both"/>
      </w:pPr>
      <w:r>
        <w:rPr>
          <w:rFonts w:ascii="Arial" w:hAnsi="Arial"/>
          <w:b w:val="false"/>
          <w:bCs w:val="false"/>
          <w:sz w:val="24"/>
          <w:szCs w:val="24"/>
          <w:lang w:val="mn-MN"/>
        </w:rPr>
        <w:tab/>
        <w:t>Татгалзсан:</w:t>
        <w:tab/>
        <w:tab/>
        <w:t>13</w:t>
      </w:r>
    </w:p>
    <w:p>
      <w:pPr>
        <w:pStyle w:val="style0"/>
        <w:jc w:val="both"/>
      </w:pPr>
      <w:r>
        <w:rPr>
          <w:rFonts w:ascii="Arial" w:hAnsi="Arial"/>
          <w:b w:val="false"/>
          <w:bCs w:val="false"/>
          <w:sz w:val="24"/>
          <w:szCs w:val="24"/>
          <w:lang w:val="mn-MN"/>
        </w:rPr>
        <w:tab/>
        <w:t>Бүгд:</w:t>
        <w:tab/>
        <w:tab/>
        <w:tab/>
        <w:t>14</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7.1 хувийн саналаар дэмжигдсэнгүй.</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12.Монгол Улсын Засгийн газрын тухай хуульд өөрчлөлт оруулах тухай хуулийн төслийг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асуугаагүй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val="false"/>
          <w:bCs w:val="false"/>
          <w:i/>
          <w:iCs/>
          <w:color w:val="000000"/>
          <w:sz w:val="24"/>
          <w:szCs w:val="24"/>
          <w:u w:val="none"/>
          <w:shd w:fill="FFFFFF" w:val="clear"/>
          <w:lang w:val="mn-MN"/>
        </w:rPr>
        <w:t>Хуулийн төслийн 1 дүгээр зүйлтэй холбогдуулан Төрийн байгуулалтын байнгын хорооноос гаргасан саналын томьёоллоор санал хураалт явуулав.</w:t>
      </w:r>
    </w:p>
    <w:p>
      <w:pPr>
        <w:pStyle w:val="style0"/>
        <w:shd w:fill="FFFFFF" w:val="clear"/>
        <w:spacing w:after="0" w:before="0"/>
        <w:contextualSpacing w:val="false"/>
        <w:jc w:val="both"/>
      </w:pPr>
      <w:r>
        <w:rPr>
          <w:i/>
          <w:iCs/>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 xml:space="preserve"> Улсын Их Хурлын гишүүн С.Бямбацогт, Л.Энх-Амгалан, Г.Занданшатар, Ж.Ганбаатар нарын гаргасан, Монгол Улсын Засгийн газрын тухай хуульд өөрчлөлт оруулах тухай хуулийн төслийг буцаах гэсэн Төрийн байгуулалтын байнгын хорооны дэмжсэн саналыг дэмжье гэсэн санал хураалт явуулъя.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Зөвшөөрсөн:</w:t>
        <w:tab/>
        <w:t xml:space="preserve">  4</w:t>
      </w:r>
    </w:p>
    <w:p>
      <w:pPr>
        <w:pStyle w:val="style0"/>
        <w:jc w:val="both"/>
      </w:pPr>
      <w:r>
        <w:rPr>
          <w:rFonts w:ascii="Arial" w:hAnsi="Arial"/>
          <w:b w:val="false"/>
          <w:bCs w:val="false"/>
          <w:sz w:val="24"/>
          <w:szCs w:val="24"/>
          <w:lang w:val="mn-MN"/>
        </w:rPr>
        <w:tab/>
        <w:t>Татгалзсан:</w:t>
        <w:tab/>
        <w:tab/>
        <w:t>10</w:t>
      </w:r>
    </w:p>
    <w:p>
      <w:pPr>
        <w:pStyle w:val="style0"/>
        <w:jc w:val="both"/>
      </w:pPr>
      <w:r>
        <w:rPr>
          <w:rFonts w:ascii="Arial" w:hAnsi="Arial"/>
          <w:b w:val="false"/>
          <w:bCs w:val="false"/>
          <w:sz w:val="24"/>
          <w:szCs w:val="24"/>
          <w:lang w:val="mn-MN"/>
        </w:rPr>
        <w:tab/>
        <w:t>Бүгд:</w:t>
        <w:tab/>
        <w:tab/>
        <w:tab/>
        <w:t>14</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28.6 хувийн саналаар дэмжигдсэнгүй.</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13.Төсвийн тухай хуульд нэмэлт, өөрчлөлт оруулах тухай хуулийн төслийг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санал гараагүй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14.Нийгмийн даатгалын шимтгэлээс чөлөөлөх, ажилгүйдлийн даатгалын сангаас дэмжлэг үзүүлэх тухай хуульд нэмэлт, өөрчлөлт оруулах тухай хуулийн төслийг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санал гараагүй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15.Эрүүл мэндийн даатгалын тухай хуульд нэмэлт, өөрчлөлт оруулах тухай хуулийн төслийг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асуугаагүй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val="false"/>
          <w:bCs w:val="false"/>
          <w:i/>
          <w:iCs/>
          <w:color w:val="000000"/>
          <w:sz w:val="24"/>
          <w:szCs w:val="24"/>
          <w:u w:val="none"/>
          <w:shd w:fill="FFFFFF" w:val="clear"/>
          <w:lang w:val="mn-MN"/>
        </w:rPr>
        <w:t>Хуулийн төслийн 7 дугаар зүйлтэй холбогдуулан Нийгмийн бодлогын байнгын хорооноос гаргасан саналын томьёоллоор санал хураалт явуулав.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 xml:space="preserve">Б.Жавхлан: </w:t>
      </w:r>
      <w:r>
        <w:rPr>
          <w:rStyle w:val="style16"/>
          <w:rFonts w:ascii="Arial" w:hAnsi="Arial"/>
          <w:b w:val="false"/>
          <w:bCs w:val="false"/>
          <w:i w:val="false"/>
          <w:iCs w:val="false"/>
          <w:color w:val="000000"/>
          <w:sz w:val="24"/>
          <w:szCs w:val="24"/>
          <w:u w:val="none"/>
          <w:shd w:fill="FFFFFF" w:val="clear"/>
          <w:lang w:val="mn-MN"/>
        </w:rPr>
        <w:t>Улсын Их Хурлын гишүүн Ж.Чинбүрэн, М.Оюунчимэг нарын гаргасан, Хуулийн төслийн 7 дугаар зүйлийг энэ хуулийн 2 дугаар зүйл, З дугаар зүйлийн 1, 4 дэх заалтаас бусад зүйл, заалтыг 2021 оны 01 дүгээр сарын 01-ний өдрөөс, хуулийн 2 дугаар зүйл, З дугаар зүйлийн 1, 4 дэх заалтыг 2020 оны 11 дүгээр сарын 01-ний өдрөөс эхлэн тус тус дагаж мөрдөнө гэж өөрчлөх гэсэн Нийгмийн бодлогын байнгын хорооны дэмжсэн саналыг дэмжье гэсэн санал хураалт явуулъя.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Зөвшөөрсөн:</w:t>
        <w:tab/>
        <w:t xml:space="preserve">10 </w:t>
      </w:r>
    </w:p>
    <w:p>
      <w:pPr>
        <w:pStyle w:val="style0"/>
        <w:jc w:val="both"/>
      </w:pPr>
      <w:r>
        <w:rPr>
          <w:rFonts w:ascii="Arial" w:hAnsi="Arial"/>
          <w:b w:val="false"/>
          <w:bCs w:val="false"/>
          <w:sz w:val="24"/>
          <w:szCs w:val="24"/>
          <w:lang w:val="mn-MN"/>
        </w:rPr>
        <w:tab/>
        <w:t>Татгалзсан:</w:t>
        <w:tab/>
        <w:tab/>
        <w:t xml:space="preserve">  4</w:t>
      </w:r>
    </w:p>
    <w:p>
      <w:pPr>
        <w:pStyle w:val="style0"/>
        <w:jc w:val="both"/>
      </w:pPr>
      <w:r>
        <w:rPr>
          <w:rFonts w:ascii="Arial" w:hAnsi="Arial"/>
          <w:b w:val="false"/>
          <w:bCs w:val="false"/>
          <w:sz w:val="24"/>
          <w:szCs w:val="24"/>
          <w:lang w:val="mn-MN"/>
        </w:rPr>
        <w:tab/>
        <w:t>Бүгд:</w:t>
        <w:tab/>
        <w:tab/>
        <w:tab/>
        <w:t>14</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71.4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Найруулгын санал:</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w:t>
      </w:r>
      <w:r>
        <w:rPr>
          <w:rStyle w:val="style16"/>
          <w:rFonts w:ascii="Arial" w:hAnsi="Arial"/>
          <w:b w:val="false"/>
          <w:bCs w:val="false"/>
          <w:i w:val="false"/>
          <w:iCs w:val="false"/>
          <w:color w:val="000000"/>
          <w:sz w:val="24"/>
          <w:szCs w:val="24"/>
          <w:u w:val="none"/>
          <w:shd w:fill="FFFFFF" w:val="clear"/>
          <w:lang w:val="mn-MN"/>
        </w:rPr>
        <w:t>1.Төслийн 4 дүгээр зүйлийн 20 дугаар зүйлийн гэсний өмнө мөн зүйлийн 14.9.12 дахь заалтын дугаарыг 14.9.13 гэж нэмэх.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2.Төслийн 1 дүгээр зүйлийн 1 дэх заалт буюу 9 дүгээр зүйлийн 9.1.9 гэснийг 9.1.13 гэж, мөн зүйлийн 3 дахь заалт буюу 14 дүгээр зүйлийн 14.9.9 гэснийг 14.9.12 гэж тус тус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3.Төслийн 4 дүгээр зүйлийн 10 дугаар зүйлийн гэсний өмнөх 9 дүгээр зүйлийн 9.1.5, 9.1.7, 9.1.9, 9.1.10, 9.1.11 дэх заалтын дугаарыг 9.1.4, 9.1.5, 9.1.6, 9.1.7, 9.1.8 гэснийг хасах гэсэн саналыг дэмжье гэсэн санал хураалт явуулъя.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Зөвшөөрсөн:</w:t>
        <w:tab/>
        <w:t xml:space="preserve">  9 </w:t>
      </w:r>
    </w:p>
    <w:p>
      <w:pPr>
        <w:pStyle w:val="style0"/>
        <w:jc w:val="both"/>
      </w:pPr>
      <w:r>
        <w:rPr>
          <w:rFonts w:ascii="Arial" w:hAnsi="Arial"/>
          <w:b w:val="false"/>
          <w:bCs w:val="false"/>
          <w:sz w:val="24"/>
          <w:szCs w:val="24"/>
          <w:lang w:val="mn-MN"/>
        </w:rPr>
        <w:tab/>
        <w:t>Татгалзсан:</w:t>
        <w:tab/>
        <w:tab/>
        <w:t xml:space="preserve">  5</w:t>
      </w:r>
    </w:p>
    <w:p>
      <w:pPr>
        <w:pStyle w:val="style0"/>
        <w:jc w:val="both"/>
      </w:pPr>
      <w:r>
        <w:rPr>
          <w:rFonts w:ascii="Arial" w:hAnsi="Arial"/>
          <w:b w:val="false"/>
          <w:bCs w:val="false"/>
          <w:sz w:val="24"/>
          <w:szCs w:val="24"/>
          <w:lang w:val="mn-MN"/>
        </w:rPr>
        <w:tab/>
        <w:t>Бүгд:</w:t>
        <w:tab/>
        <w:tab/>
        <w:tab/>
        <w:t>14</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64.3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16.Эрүүл мэндийн тухай хуульд нэмэлт, өөрчлөлт оруулах тухай хуулийн төслийг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асуугаагүй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val="false"/>
          <w:bCs w:val="false"/>
          <w:i/>
          <w:iCs/>
          <w:color w:val="000000"/>
          <w:sz w:val="24"/>
          <w:szCs w:val="24"/>
          <w:u w:val="none"/>
          <w:shd w:fill="FFFFFF" w:val="clear"/>
          <w:lang w:val="mn-MN"/>
        </w:rPr>
        <w:t xml:space="preserve">Хуулийн төслийн 1 дүгээр зүйлтэй холбогдуулан ажлын хэсгээс гаргасан найруулгын саналаар санал хураалт явуулав.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 Төслийн 1 дүгээр зүйлийн 24.6.9 гэснийг 24.6.10 гэж өөрчлөх. Үүнтэй холбоотойгоор төслийн 2 дугаар зүйлийн 2 дахь заалт буюу 24 дүгээр зүйлийн  24.4 дэх хэсгийн 24.6.9-т гэснийг 24.6.10-т гэж өөрчлөх гэсэн саналыг дэмжье гэсэн санал хураалт явуулъя.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Зөвшөөрсөн:  </w:t>
        <w:tab/>
        <w:t xml:space="preserve">10 </w:t>
      </w:r>
    </w:p>
    <w:p>
      <w:pPr>
        <w:pStyle w:val="style0"/>
        <w:jc w:val="both"/>
      </w:pPr>
      <w:r>
        <w:rPr>
          <w:rFonts w:ascii="Arial" w:hAnsi="Arial"/>
          <w:b w:val="false"/>
          <w:bCs w:val="false"/>
          <w:sz w:val="24"/>
          <w:szCs w:val="24"/>
          <w:lang w:val="mn-MN"/>
        </w:rPr>
        <w:tab/>
        <w:t>Татгалзсан:</w:t>
        <w:tab/>
        <w:tab/>
        <w:t xml:space="preserve">  4</w:t>
      </w:r>
    </w:p>
    <w:p>
      <w:pPr>
        <w:pStyle w:val="style0"/>
        <w:jc w:val="both"/>
      </w:pPr>
      <w:r>
        <w:rPr>
          <w:rFonts w:ascii="Arial" w:hAnsi="Arial"/>
          <w:b w:val="false"/>
          <w:bCs w:val="false"/>
          <w:sz w:val="24"/>
          <w:szCs w:val="24"/>
          <w:lang w:val="mn-MN"/>
        </w:rPr>
        <w:tab/>
        <w:t>Бүгд:</w:t>
        <w:tab/>
        <w:tab/>
        <w:tab/>
        <w:t>14</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71.4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17.Эмнэлгийн тусламж, үйлчилгээний тухай хуульд өөрчлөлт оруулах тухай хуулийн төслийг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санал гараагүй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18.Биеийн тамир, спортын тухай хуулийн зарим хэсгийг хүчингүй болсонд тооцох тухай хуулийн төслийг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асуугаагүй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val="false"/>
          <w:bCs w:val="false"/>
          <w:i/>
          <w:iCs/>
          <w:color w:val="000000"/>
          <w:sz w:val="24"/>
          <w:szCs w:val="24"/>
          <w:u w:val="none"/>
          <w:shd w:fill="FFFFFF" w:val="clear"/>
          <w:lang w:val="mn-MN"/>
        </w:rPr>
        <w:t>Хуулийн төслийн 1 дүгээр зүйлтэй холбогдуулан Боловсрол, соёл, шинжлэх ухаан, спортын байнгын хорооноос гаргасан саналын томьёоллоор санал хураалт явуулав.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:Улсын Их Хурлын гишүүн Ё.Баатарбилэгийн гаргасан, Биеийн тамир, спортын тухай хуулийн зарим хэсгийг хүчингүй болсонд тооцох тухай хуулийн төслийг хууль санаачлагчид буцаах гэсэн Боловсрол, соёл, шинжлэх ухаан, спортын байнгын хорооны дэмжсэн саналыг дэмжье гэсэн санал хураалт явуулъя.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Зөвшөөрсөн:  </w:t>
        <w:tab/>
        <w:t xml:space="preserve">  5 </w:t>
      </w:r>
    </w:p>
    <w:p>
      <w:pPr>
        <w:pStyle w:val="style0"/>
        <w:jc w:val="both"/>
      </w:pPr>
      <w:r>
        <w:rPr>
          <w:rFonts w:ascii="Arial" w:hAnsi="Arial"/>
          <w:b w:val="false"/>
          <w:bCs w:val="false"/>
          <w:sz w:val="24"/>
          <w:szCs w:val="24"/>
          <w:lang w:val="mn-MN"/>
        </w:rPr>
        <w:tab/>
        <w:t>Татгалзсан:</w:t>
        <w:tab/>
        <w:tab/>
        <w:t xml:space="preserve">  9</w:t>
      </w:r>
    </w:p>
    <w:p>
      <w:pPr>
        <w:pStyle w:val="style0"/>
        <w:jc w:val="both"/>
      </w:pPr>
      <w:r>
        <w:rPr>
          <w:rFonts w:ascii="Arial" w:hAnsi="Arial"/>
          <w:b w:val="false"/>
          <w:bCs w:val="false"/>
          <w:sz w:val="24"/>
          <w:szCs w:val="24"/>
          <w:lang w:val="mn-MN"/>
        </w:rPr>
        <w:tab/>
        <w:t>Бүгд:</w:t>
        <w:tab/>
        <w:tab/>
        <w:tab/>
        <w:t>14</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35.7 хувийн саналаар дэмжигдсэнгүй.</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19.Эм, эмнэлгийн хэрэгслийн тухай хуульд өөрчлөлт оруулах тухай хуулийн төслийг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төсөлтэй холбогдуулан Улсын Их Хурлын гишүүдээс асуулт асуугаагүй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val="false"/>
          <w:bCs w:val="false"/>
          <w:i/>
          <w:iCs/>
          <w:color w:val="000000"/>
          <w:sz w:val="24"/>
          <w:szCs w:val="24"/>
          <w:u w:val="none"/>
          <w:shd w:fill="FFFFFF" w:val="clear"/>
          <w:lang w:val="mn-MN"/>
        </w:rPr>
        <w:t>Хуулийн төслийн 3 дугаар зүйлтэй холбогдуулан ажлын хэсгээс гаргасан саналын томьёоллоор санал хураалт явуулав.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 xml:space="preserve"> Ажлын хэсгийн гаргасан, Төслийн З дугаар зүйлийг дор дурдсанаар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3 дугаар зүйл. Эм, эмнэлгийн хэрэгслийн тухай хуулийн 6 дугаар зүйлийн 6.3, 7 дугаар зүйлийн 7.1, 12 дугаар зүйлийн 12.3 дахь хэсгийн “төв” гэснийг, 15 дугаар зүйлийн 15.1, 15.4 дэх хэсгийн “Эмийн асуудал эрхэлсэн төрийн захиргааны төв байгууллага” гэсний “төв” гэснийг тус тус хасах гэсэн саналыг дэмжье гэсэн санал хураалт явуулъя.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Зөвшөөрсөн:</w:t>
        <w:tab/>
        <w:t xml:space="preserve">11 </w:t>
      </w:r>
    </w:p>
    <w:p>
      <w:pPr>
        <w:pStyle w:val="style0"/>
        <w:jc w:val="both"/>
      </w:pPr>
      <w:r>
        <w:rPr>
          <w:rFonts w:ascii="Arial" w:hAnsi="Arial"/>
          <w:b w:val="false"/>
          <w:bCs w:val="false"/>
          <w:sz w:val="24"/>
          <w:szCs w:val="24"/>
          <w:lang w:val="mn-MN"/>
        </w:rPr>
        <w:tab/>
        <w:t>Татгалзсан:</w:t>
        <w:tab/>
        <w:tab/>
        <w:t xml:space="preserve">  3</w:t>
      </w:r>
    </w:p>
    <w:p>
      <w:pPr>
        <w:pStyle w:val="style0"/>
        <w:jc w:val="both"/>
      </w:pPr>
      <w:r>
        <w:rPr>
          <w:rFonts w:ascii="Arial" w:hAnsi="Arial"/>
          <w:b w:val="false"/>
          <w:bCs w:val="false"/>
          <w:sz w:val="24"/>
          <w:szCs w:val="24"/>
          <w:lang w:val="mn-MN"/>
        </w:rPr>
        <w:tab/>
        <w:t>Бүгд:</w:t>
        <w:tab/>
        <w:tab/>
        <w:tab/>
        <w:t>14</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78.6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Байнгын хорооны дарга Б.Жавхлан Монгол Улсын 2020 оны төсвийн тухай хуульд Хавдар судлалын үндэсний төвийн тоног төхөөрөмжийн хөрөнгө оруулалтын зардалд  5.9 тэрбум төгрөг, үйл ажиллагааны урсгал зардалд 6.7 тэрбум төгрөгийн санхүүжилтийг Төсвийн хуульд заасан зориулалтаар ашиглах гэсэн Нийгмийн бодлогын байнгын хороон дээр дэмжигдээгүй саналыг уншиж протоколд тэмдэглүүлэв.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20.“Тогтоолын хавсралтад нэмэлт оруулах тухай” Улсын Их Хурлын тогтоолын төслийг зүйл бүрээр хэлэлцэв.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Тогтоолын төсөлтэй холбогдуулан Улсын Их Хурлын гишүүдээс асуулт, санал гараагүй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Байнгын хорооноос гарах санал, дүгнэлтийг Улсын Их Хурлын гишүүн Л.Мөнхбаатар Улсын Их Хурлын чуулганы нэгдсэн хуралдаанд танилцуулахаар тогтов.</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sz w:val="24"/>
          <w:szCs w:val="24"/>
        </w:rPr>
        <w:tab/>
      </w:r>
      <w:r>
        <w:rPr>
          <w:rFonts w:ascii="Arial" w:hAnsi="Arial"/>
          <w:sz w:val="24"/>
          <w:szCs w:val="24"/>
          <w:lang w:val="mn-MN"/>
        </w:rPr>
        <w:t>Хууль болон т</w:t>
      </w:r>
      <w:r>
        <w:rPr>
          <w:rFonts w:ascii="Arial" w:hAnsi="Arial"/>
          <w:sz w:val="24"/>
          <w:szCs w:val="24"/>
          <w:lang w:val="mn-MN"/>
        </w:rPr>
        <w:t xml:space="preserve">огтоолын төслүүдийг зүйл бүрээр хэлэлцэж дууслаа.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sz w:val="24"/>
          <w:szCs w:val="24"/>
        </w:rPr>
        <w:tab/>
      </w:r>
      <w:r>
        <w:rPr>
          <w:rFonts w:ascii="Arial" w:hAnsi="Arial"/>
          <w:i/>
          <w:iCs/>
          <w:sz w:val="24"/>
          <w:szCs w:val="24"/>
          <w:lang w:val="mn-MN"/>
        </w:rPr>
        <w:t>Уг асуудлыг 11 цаг 29 минутад хэлэлцэж дуусав.</w:t>
      </w:r>
    </w:p>
    <w:p>
      <w:pPr>
        <w:pStyle w:val="style0"/>
        <w:shd w:fill="FFFFFF" w:val="clear"/>
        <w:spacing w:after="0" w:before="0"/>
        <w:contextualSpacing w:val="false"/>
        <w:jc w:val="both"/>
      </w:pPr>
      <w:r>
        <w:rPr/>
      </w:r>
    </w:p>
    <w:p>
      <w:pPr>
        <w:pStyle w:val="style0"/>
        <w:shd w:fill="FFFFFF" w:val="clear"/>
        <w:jc w:val="both"/>
      </w:pPr>
      <w:r>
        <w:rPr>
          <w:rStyle w:val="style16"/>
          <w:rFonts w:ascii="Arial" w:hAnsi="Arial"/>
          <w:b w:val="false"/>
          <w:bCs w:val="false"/>
          <w:color w:val="000000"/>
          <w:sz w:val="24"/>
          <w:szCs w:val="24"/>
          <w:u w:val="none"/>
          <w:shd w:fill="FFFFFF" w:val="clear"/>
          <w:lang w:val="mn-MN"/>
        </w:rPr>
        <w:tab/>
      </w:r>
      <w:r>
        <w:rPr>
          <w:rStyle w:val="style16"/>
          <w:rFonts w:ascii="Arial" w:hAnsi="Arial"/>
          <w:b/>
          <w:bCs/>
          <w:i/>
          <w:iCs/>
          <w:color w:val="000000"/>
          <w:sz w:val="24"/>
          <w:szCs w:val="24"/>
          <w:u w:val="none"/>
          <w:shd w:fill="FFFFFF" w:val="clear"/>
          <w:lang w:val="mn-MN"/>
        </w:rPr>
        <w:t xml:space="preserve">Дөрөв. </w:t>
      </w:r>
      <w:hyperlink r:id="rId8">
        <w:r>
          <w:rPr>
            <w:rStyle w:val="style16"/>
            <w:rStyle w:val="style16"/>
            <w:rFonts w:ascii="Arial" w:hAnsi="Arial"/>
            <w:b/>
            <w:bCs/>
            <w:i/>
            <w:iCs/>
            <w:color w:val="000000"/>
            <w:sz w:val="24"/>
            <w:szCs w:val="24"/>
            <w:u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w:t>
        </w:r>
      </w:hyperlink>
      <w:r>
        <w:rPr>
          <w:rStyle w:val="style16"/>
          <w:rFonts w:ascii="Arial" w:hAnsi="Arial"/>
          <w:b/>
          <w:bCs/>
          <w:i/>
          <w:iCs/>
          <w:color w:val="000000"/>
          <w:sz w:val="24"/>
          <w:szCs w:val="24"/>
          <w:u w:val="none"/>
          <w:shd w:fill="FFFFFF" w:val="clear"/>
          <w:lang w:val="mn-MN"/>
        </w:rPr>
        <w:t xml:space="preserve">өл </w:t>
      </w:r>
      <w:r>
        <w:rPr>
          <w:rStyle w:val="style16"/>
          <w:rFonts w:ascii="Arial" w:hAnsi="Arial"/>
          <w:b w:val="false"/>
          <w:bCs w:val="false"/>
          <w:i/>
          <w:iCs/>
          <w:color w:val="000000"/>
          <w:sz w:val="24"/>
          <w:szCs w:val="24"/>
          <w:u w:val="none"/>
          <w:shd w:fill="FFFFFF" w:val="clear"/>
          <w:lang w:val="mn-MN"/>
        </w:rPr>
        <w:t>/Засгийн газар 2020.08.14-ний өдөр өргөн мэдүүлсэн,</w:t>
      </w:r>
      <w:r>
        <w:rPr>
          <w:rStyle w:val="style16"/>
          <w:rFonts w:ascii="Arial" w:hAnsi="Arial"/>
          <w:b/>
          <w:bCs/>
          <w:i/>
          <w:iCs/>
          <w:color w:val="000000"/>
          <w:sz w:val="24"/>
          <w:szCs w:val="24"/>
          <w:u w:val="none"/>
          <w:shd w:fill="FFFFFF" w:val="clear"/>
          <w:lang w:val="mn-MN"/>
        </w:rPr>
        <w:t xml:space="preserve"> хоёр дахь хэлэлцүүлэг</w:t>
      </w:r>
      <w:r>
        <w:rPr>
          <w:rStyle w:val="style16"/>
          <w:rFonts w:ascii="Arial" w:hAnsi="Arial"/>
          <w:b w:val="false"/>
          <w:bCs w:val="false"/>
          <w:i/>
          <w:iCs/>
          <w:color w:val="000000"/>
          <w:sz w:val="24"/>
          <w:szCs w:val="24"/>
          <w:u w:val="none"/>
          <w:shd w:fill="FFFFFF" w:val="clear"/>
          <w:lang w:val="mn-MN"/>
        </w:rPr>
        <w:t>/</w:t>
      </w:r>
    </w:p>
    <w:p>
      <w:pPr>
        <w:pStyle w:val="style0"/>
        <w:shd w:fill="FFFFFF" w:val="clear"/>
        <w:jc w:val="both"/>
      </w:pPr>
      <w:r>
        <w:rPr/>
      </w:r>
    </w:p>
    <w:p>
      <w:pPr>
        <w:pStyle w:val="style0"/>
        <w:shd w:fill="FFFFFF" w:val="clear"/>
        <w:jc w:val="both"/>
      </w:pPr>
      <w:r>
        <w:rPr>
          <w:rStyle w:val="style16"/>
          <w:rFonts w:ascii="Arial" w:hAnsi="Arial"/>
          <w:b w:val="false"/>
          <w:bCs w:val="false"/>
          <w:i/>
          <w:iCs/>
          <w:color w:val="000000"/>
          <w:sz w:val="24"/>
          <w:szCs w:val="24"/>
          <w:u w:val="none"/>
          <w:shd w:fill="FFFFFF" w:val="clear"/>
          <w:lang w:val="mn-MN"/>
        </w:rPr>
        <w:tab/>
      </w:r>
      <w:r>
        <w:rPr>
          <w:rStyle w:val="style16"/>
          <w:rFonts w:ascii="Arial" w:hAnsi="Arial"/>
          <w:b w:val="false"/>
          <w:bCs w:val="false"/>
          <w:i w:val="false"/>
          <w:iCs w:val="false"/>
          <w:color w:val="000000"/>
          <w:sz w:val="24"/>
          <w:szCs w:val="24"/>
          <w:u w:val="none"/>
          <w:shd w:fill="FFFFFF" w:val="clear"/>
          <w:lang w:val="mn-MN"/>
        </w:rPr>
        <w:t>Хэлэлцэж буй асуудалтай холбогдуулан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Хууль, эрх зүйн газрын дарга З.Энхболд, Төсвийн хөрөнгө оруулалтын газрын дарга Г.Түвдэндорж, Өрийн удирдлагын хэлтсийн дарга Б.Сүх-Очир, Төсвийн нэгтгэлийн хэлтсийн дарга Г.Золбоо, Төс</w:t>
      </w:r>
      <w:r>
        <w:rPr>
          <w:rStyle w:val="style16"/>
          <w:rFonts w:ascii="Arial" w:hAnsi="Arial"/>
          <w:b w:val="false"/>
          <w:bCs w:val="false"/>
          <w:i w:val="false"/>
          <w:iCs w:val="false"/>
          <w:color w:val="000000"/>
          <w:sz w:val="24"/>
          <w:szCs w:val="24"/>
          <w:u w:val="none"/>
          <w:shd w:fill="FFFFFF" w:val="clear"/>
          <w:lang w:val="mn-MN"/>
        </w:rPr>
        <w:t>в</w:t>
      </w:r>
      <w:r>
        <w:rPr>
          <w:rStyle w:val="style16"/>
          <w:rFonts w:ascii="Arial" w:hAnsi="Arial"/>
          <w:b w:val="false"/>
          <w:bCs w:val="false"/>
          <w:i w:val="false"/>
          <w:iCs w:val="false"/>
          <w:color w:val="000000"/>
          <w:sz w:val="24"/>
          <w:szCs w:val="24"/>
          <w:u w:val="none"/>
          <w:shd w:fill="FFFFFF" w:val="clear"/>
          <w:lang w:val="mn-MN"/>
        </w:rPr>
        <w:t>ийн орлогын хэлтсийн дарга Б.Тэлмүүн, Төсвийн зарлагын хэлтсийн дарга М.Санжаадорж, Төсвийн орлогын хэлтсийн ахлах мэргэжилтэн С.Тулга нар оролцов.</w:t>
      </w:r>
    </w:p>
    <w:p>
      <w:pPr>
        <w:pStyle w:val="style0"/>
        <w:shd w:fill="FFFFFF" w:val="clear"/>
        <w:spacing w:after="0" w:before="0"/>
        <w:contextualSpacing w:val="false"/>
        <w:jc w:val="both"/>
      </w:pPr>
      <w:r>
        <w:rPr/>
      </w:r>
    </w:p>
    <w:p>
      <w:pPr>
        <w:pStyle w:val="style0"/>
        <w:jc w:val="both"/>
      </w:pPr>
      <w:r>
        <w:rPr>
          <w:rFonts w:ascii="Arial" w:hAnsi="Arial"/>
          <w:i w:val="false"/>
          <w:iCs w:val="false"/>
          <w:sz w:val="24"/>
          <w:szCs w:val="24"/>
          <w:lang w:val="mn-MN"/>
        </w:rPr>
        <w:tab/>
        <w:t xml:space="preserve">Хуралдаанд Улсын Их Хурлын </w:t>
      </w:r>
      <w:r>
        <w:rPr>
          <w:rStyle w:val="style15"/>
          <w:rFonts w:ascii="Arial" w:hAnsi="Arial"/>
          <w:b w:val="false"/>
          <w:i w:val="false"/>
          <w:iCs w:val="false"/>
          <w:sz w:val="24"/>
          <w:szCs w:val="24"/>
          <w:shd w:fill="FFFFFF" w:val="clear"/>
          <w:lang w:val="mn-MN"/>
        </w:rPr>
        <w:t xml:space="preserve">Төсвийн байнгын хорооны ажлын албаны ахлах зөвлөх Ц.Батбаатар, зөвлөх Ё.Энхсайхан, референт С.Дунжидмаа нар байлцав. </w:t>
      </w:r>
    </w:p>
    <w:p>
      <w:pPr>
        <w:pStyle w:val="style0"/>
        <w:shd w:fill="FFFFFF" w:val="clear"/>
        <w:jc w:val="both"/>
      </w:pPr>
      <w:r>
        <w:rPr/>
      </w:r>
    </w:p>
    <w:p>
      <w:pPr>
        <w:pStyle w:val="style0"/>
        <w:shd w:fill="FFFFFF" w:val="clear"/>
        <w:jc w:val="both"/>
      </w:pPr>
      <w:r>
        <w:rPr>
          <w:rStyle w:val="style16"/>
          <w:rFonts w:ascii="Arial" w:hAnsi="Arial"/>
          <w:b w:val="false"/>
          <w:bCs w:val="false"/>
          <w:i w:val="false"/>
          <w:iCs w:val="false"/>
          <w:color w:val="000000"/>
          <w:sz w:val="24"/>
          <w:szCs w:val="24"/>
          <w:u w:val="none"/>
          <w:shd w:fill="FFFFFF" w:val="clear"/>
          <w:lang w:val="mn-MN"/>
        </w:rPr>
        <w:tab/>
        <w:t>Монгол Улсын Их Хурлын чуулганы хуралдааны дэгийн тухай хуулийн 70 дугаар зүйлд заасны дагуу Улсын Их Хурлын</w:t>
      </w:r>
      <w:r>
        <w:rPr>
          <w:rFonts w:ascii="Arial" w:hAnsi="Arial"/>
          <w:color w:val="000000"/>
          <w:sz w:val="24"/>
          <w:szCs w:val="24"/>
          <w:lang w:val="mn-MN"/>
        </w:rPr>
        <w:t xml:space="preserve"> Аюулгүй байдал, гадаад бодлогын байнгын хорооны санал, дүгнэлтийг Улсын Их Хурлын гишүүн Х.Баделхан,  Байгаль орчин, хүнс, хөдөө аж ахуйн байнгын хорооны санал, дүгнэлтийг Улсын Их Хурлын гишүүн Г.Тэмүүлэн, Боловсрол, соёл, шинжлэх ухаан, спортын байнгын хорооны санал, дүгнэлтийг Улсын Их Хурлын гишүүн Г.Амартүвшин, Ёс зүй, сахилга хариуцлагын байнгын хорооны санал, дүгнэлтийг Улсын Их Хурлын гишүүн Х.Баделхан, Инновац, цахим бодлогын байнгын хорооны санал, дүгнэлтийг Улсын Их Хурлын гишүүн С.Ганбаатар, </w:t>
      </w:r>
      <w:r>
        <w:rPr>
          <w:rFonts w:ascii="Arial" w:hAnsi="Arial"/>
          <w:sz w:val="24"/>
          <w:szCs w:val="24"/>
          <w:lang w:val="mn-MN"/>
        </w:rPr>
        <w:t xml:space="preserve">Нийгмийн бодлогын байнгын хорооны санал, дүгнэлтийг Улсын Их Хурлын гишүүн С.Ганбаатар, </w:t>
      </w:r>
      <w:r>
        <w:rPr>
          <w:rStyle w:val="style16"/>
          <w:rFonts w:ascii="Arial" w:hAnsi="Arial"/>
          <w:b w:val="false"/>
          <w:bCs w:val="false"/>
          <w:i w:val="false"/>
          <w:iCs w:val="false"/>
          <w:color w:val="000000"/>
          <w:sz w:val="24"/>
          <w:szCs w:val="24"/>
          <w:u w:val="none"/>
          <w:shd w:fill="FFFFFF" w:val="clear"/>
          <w:lang w:val="mn-MN"/>
        </w:rPr>
        <w:t xml:space="preserve">Төрийн байгуулалтын байнгын хорооны санал, дүгнэлтийг Улсын Их Хурлын гишүүн С.Амарсайхан, </w:t>
      </w:r>
      <w:r>
        <w:rPr>
          <w:rFonts w:ascii="Arial" w:hAnsi="Arial"/>
          <w:sz w:val="24"/>
          <w:szCs w:val="24"/>
          <w:lang w:val="mn-MN"/>
        </w:rPr>
        <w:t>Үйлдвэржилтийн бодлогын байнгын хорооны санал, дүгнэлтийг Улсын Их Хурлын гишүүн Г.Тэмүүлэн, Хууль зүйн байнгын хорооны санал, дүгнэлтийг Улсын Их Хурлын гишүүн С.Амарсайхан, Эдийн засгийн байнгын хорооны санал, дүгнэлтийг Улсын Их Хурлын гишүүн Б.Жавхлан, Төсвийн зарлагын хяналтын дэд хорооны санал, дүгнэлтийг Улсын Их Хурлын гишүүн Х.Булгантуяа нар тус тус уншиж танилцуулав.</w:t>
      </w:r>
    </w:p>
    <w:p>
      <w:pPr>
        <w:pStyle w:val="style0"/>
        <w:jc w:val="both"/>
      </w:pPr>
      <w:r>
        <w:rPr/>
      </w:r>
    </w:p>
    <w:p>
      <w:pPr>
        <w:pStyle w:val="style0"/>
        <w:jc w:val="both"/>
      </w:pPr>
      <w:r>
        <w:rPr>
          <w:rStyle w:val="style16"/>
          <w:rFonts w:ascii="Arial" w:hAnsi="Arial"/>
          <w:b w:val="false"/>
          <w:bCs w:val="false"/>
          <w:i w:val="false"/>
          <w:iCs w:val="false"/>
          <w:color w:val="000000"/>
          <w:sz w:val="24"/>
          <w:szCs w:val="24"/>
          <w:u w:val="none"/>
          <w:shd w:fill="FFFFFF" w:val="clear"/>
          <w:lang w:val="mn-MN"/>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 болон хамт өргөн мэдүүлсэн хууль, тогтоолын төслийг хэлэлцүүлэгт бэлтгэх үүрэг бүхий ажлын хэсгийн санал, дүгнэлтийг ажлын хэсгийн ахлагч, Улсын Их Хурлын гишүүн  Б.Жавхлан танилцуулав.</w:t>
      </w:r>
    </w:p>
    <w:p>
      <w:pPr>
        <w:pStyle w:val="style0"/>
        <w:jc w:val="both"/>
      </w:pPr>
      <w:r>
        <w:rPr/>
      </w:r>
    </w:p>
    <w:p>
      <w:pPr>
        <w:pStyle w:val="style0"/>
        <w:jc w:val="both"/>
      </w:pPr>
      <w:r>
        <w:rPr>
          <w:rStyle w:val="style16"/>
          <w:rFonts w:ascii="Arial" w:hAnsi="Arial"/>
          <w:b w:val="false"/>
          <w:bCs w:val="false"/>
          <w:i w:val="false"/>
          <w:iCs w:val="false"/>
          <w:color w:val="000000"/>
          <w:sz w:val="24"/>
          <w:szCs w:val="24"/>
          <w:u w:val="none"/>
          <w:shd w:fill="FFFFFF" w:val="clear"/>
          <w:lang w:val="mn-MN"/>
        </w:rPr>
        <w:tab/>
        <w:t>Хууль санаачлагч болон Байнгын хорооны өөрийн эрхлэх асуудлын хүрээнд хамаарах төсвийн ерөнхийлөн захирагч нараас Улсын Их Хурлын гишүүд асуулт асуугаагүй болно.</w:t>
      </w:r>
    </w:p>
    <w:p>
      <w:pPr>
        <w:pStyle w:val="style0"/>
        <w:jc w:val="both"/>
      </w:pPr>
      <w:r>
        <w:rPr/>
      </w:r>
    </w:p>
    <w:p>
      <w:pPr>
        <w:pStyle w:val="style18"/>
        <w:spacing w:after="0" w:before="0" w:line="252" w:lineRule="auto"/>
        <w:contextualSpacing w:val="false"/>
        <w:jc w:val="both"/>
      </w:pPr>
      <w:r>
        <w:rPr>
          <w:rFonts w:ascii="Arial" w:hAnsi="Arial"/>
          <w:sz w:val="24"/>
          <w:szCs w:val="24"/>
        </w:rPr>
        <w:tab/>
      </w:r>
      <w:r>
        <w:rPr>
          <w:rFonts w:ascii="Arial" w:hAnsi="Arial"/>
          <w:sz w:val="24"/>
          <w:szCs w:val="24"/>
          <w:lang w:val="mn-MN"/>
        </w:rPr>
        <w:t xml:space="preserve">Байнгын хорооны дарга Б.Жавхлан </w:t>
      </w:r>
      <w:r>
        <w:rPr>
          <w:rFonts w:ascii="Arial" w:hAnsi="Arial"/>
          <w:i w:val="false"/>
          <w:iCs w:val="false"/>
          <w:sz w:val="24"/>
          <w:szCs w:val="24"/>
          <w:lang w:val="mn-MN"/>
        </w:rPr>
        <w:t>Монгол Улсын 2020 оны төсвийн тухай хуульд өөрчлөлт оруулах тухай хуулийн төслийн талаар ажлын хэсгээс гаргасан дараах зарчмын зөрүүтэй саналын томьёоллыг  нэгбүрчлэн уншиж танилцуулав.</w:t>
      </w:r>
    </w:p>
    <w:p>
      <w:pPr>
        <w:pStyle w:val="style18"/>
        <w:spacing w:after="0" w:before="0" w:line="252" w:lineRule="auto"/>
        <w:contextualSpacing w:val="false"/>
        <w:jc w:val="both"/>
      </w:pPr>
      <w:r>
        <w:rPr/>
      </w:r>
    </w:p>
    <w:p>
      <w:pPr>
        <w:pStyle w:val="style18"/>
        <w:spacing w:after="0" w:before="0" w:line="252" w:lineRule="auto"/>
        <w:contextualSpacing w:val="false"/>
        <w:jc w:val="both"/>
      </w:pPr>
      <w:r>
        <w:rPr>
          <w:rFonts w:ascii="Arial" w:hAnsi="Arial"/>
          <w:b/>
          <w:bCs w:val="false"/>
          <w:i w:val="false"/>
          <w:iCs w:val="false"/>
          <w:sz w:val="24"/>
          <w:szCs w:val="24"/>
          <w:lang w:val="mn-MN"/>
        </w:rPr>
        <w:tab/>
      </w:r>
      <w:r>
        <w:rPr>
          <w:rFonts w:ascii="Arial" w:hAnsi="Arial"/>
          <w:b w:val="false"/>
          <w:bCs w:val="false"/>
          <w:i/>
          <w:iCs/>
          <w:sz w:val="24"/>
          <w:szCs w:val="24"/>
          <w:lang w:val="mn-MN"/>
        </w:rPr>
        <w:t>Нэг.Зардал нэмэгдүүлэх саналыг, зардал бууруулах саналтай хамт гаргах санал:</w:t>
      </w:r>
    </w:p>
    <w:p>
      <w:pPr>
        <w:pStyle w:val="style18"/>
        <w:spacing w:after="0" w:before="0" w:line="252" w:lineRule="auto"/>
        <w:contextualSpacing w:val="false"/>
        <w:jc w:val="both"/>
      </w:pPr>
      <w:r>
        <w:rPr/>
      </w:r>
    </w:p>
    <w:p>
      <w:pPr>
        <w:pStyle w:val="style18"/>
        <w:spacing w:after="0" w:before="0" w:line="252" w:lineRule="auto"/>
        <w:contextualSpacing w:val="false"/>
        <w:jc w:val="both"/>
      </w:pPr>
      <w:r>
        <w:rPr>
          <w:rFonts w:ascii="Arial" w:hAnsi="Arial"/>
          <w:sz w:val="24"/>
          <w:szCs w:val="24"/>
          <w:lang w:val="mn-MN"/>
        </w:rPr>
        <w:tab/>
        <w:t>1.Хуулийн төслийн 1 дүгээр хавсралтад тусгагдсан хөрөнгө оруулалтын төсөл арга хэмжээнд Улсын Их Хурлын гишүүн Т.Аубакар, Т.Аюурсайхан, Х.Баделхан, Х.Булгантуяа, Н.Ганибал, Ж.Батжаргал, Б.Баттөмөр, Г.Дамдинням, Б.Жавхлан, Л.Мөнхбаатар, Н.Наранбаатар, М.Оюунчимэг, Б.Пүрэвдорж, Ш.Раднаасэд, С.Одонтуяа, Д.Сумъяабазар, Ж.Сүхбаатар, Д.Өнөрболор, Д.Тогтохсүрэн, Г.Тэмүүлэн, Н.Учрал, Н.Энхболд, Л.Энх-Амгалан нараас Засгийн газраас өргөн мэдүүлсэн зарлагын хэмжээг нэмэгдүүлэхгүйгээр хуульд нийцүүлэн ирүүлсэн саналуудыг нэгтгэн, багцалж доор дурдсан өөрчлөлт оруулах:</w:t>
      </w:r>
    </w:p>
    <w:p>
      <w:pPr>
        <w:pStyle w:val="style18"/>
        <w:spacing w:after="0" w:before="0" w:line="252" w:lineRule="auto"/>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tab/>
      </w:r>
      <w:r>
        <w:rPr>
          <w:rFonts w:ascii="Arial" w:hAnsi="Arial"/>
          <w:sz w:val="24"/>
          <w:szCs w:val="24"/>
          <w:lang w:val="mn-MN"/>
        </w:rPr>
        <w:t>1/Саналын томьёоллын хавсралт 1-д тусгагдсан 300.0 сая төгрөгийн төсөвт өртөгтэй, 2020 онд</w:t>
      </w:r>
      <w:r>
        <w:rPr>
          <w:rFonts w:ascii="Arial" w:hAnsi="Arial"/>
          <w:b/>
          <w:bCs/>
          <w:sz w:val="24"/>
          <w:szCs w:val="24"/>
          <w:lang w:val="mn-MN"/>
        </w:rPr>
        <w:t xml:space="preserve"> </w:t>
      </w:r>
      <w:r>
        <w:rPr>
          <w:rFonts w:ascii="Arial" w:hAnsi="Arial"/>
          <w:b w:val="false"/>
          <w:bCs w:val="false"/>
          <w:sz w:val="24"/>
          <w:szCs w:val="24"/>
          <w:lang w:val="mn-MN"/>
        </w:rPr>
        <w:t>50.0 сая</w:t>
      </w:r>
      <w:r>
        <w:rPr>
          <w:rFonts w:ascii="Arial" w:hAnsi="Arial"/>
          <w:sz w:val="24"/>
          <w:szCs w:val="24"/>
          <w:lang w:val="mn-MN"/>
        </w:rPr>
        <w:t xml:space="preserve"> төгрөгөөр санхүүжигдэхээр тусгагдсан </w:t>
      </w:r>
      <w:r>
        <w:rPr>
          <w:rFonts w:ascii="Arial" w:hAnsi="Arial"/>
          <w:b w:val="false"/>
          <w:bCs w:val="false"/>
          <w:sz w:val="24"/>
          <w:szCs w:val="24"/>
          <w:lang w:val="mn-MN"/>
        </w:rPr>
        <w:t>1</w:t>
      </w:r>
      <w:r>
        <w:rPr>
          <w:rFonts w:ascii="Arial" w:hAnsi="Arial"/>
          <w:sz w:val="24"/>
          <w:szCs w:val="24"/>
          <w:lang w:val="mn-MN"/>
        </w:rPr>
        <w:t xml:space="preserve"> төсөл, арга хэмжээг төслөөс хасах, мөн 34 төсөл, арга хэмжээний 2020 онд санхүүжих дүнг </w:t>
      </w:r>
      <w:r>
        <w:rPr>
          <w:rFonts w:ascii="Arial" w:hAnsi="Arial"/>
          <w:b w:val="false"/>
          <w:bCs w:val="false"/>
          <w:sz w:val="24"/>
          <w:szCs w:val="24"/>
          <w:lang w:val="mn-MN"/>
        </w:rPr>
        <w:t>12,681.3 сая</w:t>
      </w:r>
      <w:r>
        <w:rPr>
          <w:rFonts w:ascii="Arial" w:hAnsi="Arial"/>
          <w:sz w:val="24"/>
          <w:szCs w:val="24"/>
          <w:lang w:val="mn-MN"/>
        </w:rPr>
        <w:t xml:space="preserve"> төгрөгөөр бууруулах өөрчлөлтийг хавсралтад дурдсанаар хийх;</w:t>
      </w:r>
    </w:p>
    <w:tbl>
      <w:tblPr>
        <w:jc w:val="left"/>
        <w:tblInd w:type="dxa" w:w="-432"/>
        <w:tblBorders/>
      </w:tblPr>
      <w:tblGrid>
        <w:gridCol w:w="769"/>
        <w:gridCol w:w="1734"/>
        <w:gridCol w:w="7248"/>
      </w:tblGrid>
      <w:tr>
        <w:trPr>
          <w:cantSplit w:val="false"/>
        </w:trPr>
        <w:tc>
          <w:tcPr>
            <w:tcW w:type="dxa" w:w="769"/>
            <w:tcBorders/>
            <w:shd w:fill="FFFFFF" w:val="clear"/>
            <w:tcMar>
              <w:top w:type="dxa" w:w="0"/>
              <w:left w:type="dxa" w:w="108"/>
              <w:bottom w:type="dxa" w:w="0"/>
              <w:right w:type="dxa" w:w="108"/>
            </w:tcMar>
            <w:vAlign w:val="center"/>
          </w:tcPr>
          <w:p>
            <w:pPr>
              <w:pStyle w:val="style22"/>
            </w:pPr>
            <w:r>
              <w:rPr/>
            </w:r>
          </w:p>
        </w:tc>
        <w:tc>
          <w:tcPr>
            <w:tcW w:type="dxa" w:w="1734"/>
            <w:tcBorders/>
            <w:shd w:fill="FFFFFF" w:val="clear"/>
            <w:tcMar>
              <w:top w:type="dxa" w:w="0"/>
              <w:left w:type="dxa" w:w="108"/>
              <w:bottom w:type="dxa" w:w="0"/>
              <w:right w:type="dxa" w:w="108"/>
            </w:tcMar>
            <w:vAlign w:val="bottom"/>
          </w:tcPr>
          <w:p>
            <w:pPr>
              <w:pStyle w:val="style22"/>
            </w:pPr>
            <w:r>
              <w:rPr/>
            </w:r>
          </w:p>
        </w:tc>
        <w:tc>
          <w:tcPr>
            <w:tcW w:type="dxa" w:w="7248"/>
            <w:gridSpan w:val="3"/>
            <w:tcBorders/>
            <w:shd w:fill="FFFFFF" w:val="clear"/>
            <w:tcMar>
              <w:top w:type="dxa" w:w="0"/>
              <w:left w:type="dxa" w:w="108"/>
              <w:bottom w:type="dxa" w:w="0"/>
              <w:right w:type="dxa" w:w="108"/>
            </w:tcMar>
            <w:vAlign w:val="bottom"/>
          </w:tcPr>
          <w:p>
            <w:pPr>
              <w:pStyle w:val="style22"/>
            </w:pPr>
            <w:r>
              <w:rPr/>
            </w:r>
          </w:p>
          <w:p>
            <w:pPr>
              <w:pStyle w:val="style22"/>
              <w:spacing w:after="0" w:before="0"/>
              <w:contextualSpacing w:val="false"/>
              <w:jc w:val="right"/>
            </w:pPr>
            <w:r>
              <w:rPr>
                <w:rFonts w:ascii="Arial" w:hAnsi="Arial"/>
                <w:i/>
                <w:color w:val="000000"/>
                <w:sz w:val="24"/>
                <w:szCs w:val="24"/>
              </w:rPr>
              <w:t>Саналын томьёоллын 1 дүгээр хавсралт</w:t>
            </w:r>
          </w:p>
        </w:tc>
      </w:tr>
      <w:tr>
        <w:trPr>
          <w:cantSplit w:val="false"/>
        </w:trPr>
        <w:tc>
          <w:tcPr>
            <w:tcW w:type="dxa" w:w="769"/>
            <w:tcBorders/>
            <w:shd w:fill="FFFFFF" w:val="clear"/>
            <w:tcMar>
              <w:top w:type="dxa" w:w="0"/>
              <w:left w:type="dxa" w:w="108"/>
              <w:bottom w:type="dxa" w:w="0"/>
              <w:right w:type="dxa" w:w="108"/>
            </w:tcMar>
            <w:vAlign w:val="center"/>
          </w:tcPr>
          <w:p>
            <w:pPr>
              <w:pStyle w:val="style22"/>
            </w:pPr>
            <w:r>
              <w:rPr/>
            </w:r>
          </w:p>
        </w:tc>
        <w:tc>
          <w:tcPr>
            <w:tcW w:type="dxa" w:w="1734"/>
            <w:tcBorders/>
            <w:shd w:fill="FFFFFF" w:val="clear"/>
            <w:tcMar>
              <w:top w:type="dxa" w:w="0"/>
              <w:left w:type="dxa" w:w="108"/>
              <w:bottom w:type="dxa" w:w="0"/>
              <w:right w:type="dxa" w:w="108"/>
            </w:tcMar>
            <w:vAlign w:val="bottom"/>
          </w:tcPr>
          <w:p>
            <w:pPr>
              <w:pStyle w:val="style22"/>
            </w:pPr>
            <w:r>
              <w:rPr/>
            </w:r>
          </w:p>
        </w:tc>
        <w:tc>
          <w:tcPr>
            <w:tcW w:type="dxa" w:w="3347"/>
            <w:tcBorders/>
            <w:shd w:fill="FFFFFF" w:val="clear"/>
            <w:tcMar>
              <w:top w:type="dxa" w:w="0"/>
              <w:left w:type="dxa" w:w="108"/>
              <w:bottom w:type="dxa" w:w="0"/>
              <w:right w:type="dxa" w:w="108"/>
            </w:tcMar>
            <w:vAlign w:val="bottom"/>
          </w:tcPr>
          <w:p>
            <w:pPr>
              <w:pStyle w:val="style22"/>
            </w:pPr>
            <w:r>
              <w:rPr/>
            </w:r>
          </w:p>
        </w:tc>
        <w:tc>
          <w:tcPr>
            <w:tcW w:type="dxa" w:w="1950"/>
            <w:tcBorders/>
            <w:shd w:fill="FFFFFF" w:val="clear"/>
            <w:tcMar>
              <w:top w:type="dxa" w:w="0"/>
              <w:left w:type="dxa" w:w="108"/>
              <w:bottom w:type="dxa" w:w="0"/>
              <w:right w:type="dxa" w:w="108"/>
            </w:tcMar>
            <w:vAlign w:val="bottom"/>
          </w:tcPr>
          <w:p>
            <w:pPr>
              <w:pStyle w:val="style22"/>
            </w:pPr>
            <w:r>
              <w:rPr/>
            </w:r>
          </w:p>
        </w:tc>
        <w:tc>
          <w:tcPr>
            <w:tcW w:type="dxa" w:w="1951"/>
            <w:tcBorders/>
            <w:shd w:fill="FFFFFF" w:val="clear"/>
            <w:tcMar>
              <w:top w:type="dxa" w:w="0"/>
              <w:left w:type="dxa" w:w="108"/>
              <w:bottom w:type="dxa" w:w="0"/>
              <w:right w:type="dxa" w:w="108"/>
            </w:tcMar>
            <w:vAlign w:val="bottom"/>
          </w:tcPr>
          <w:p>
            <w:pPr>
              <w:pStyle w:val="style22"/>
            </w:pPr>
            <w:r>
              <w:rPr/>
            </w:r>
          </w:p>
        </w:tc>
      </w:tr>
      <w:tr>
        <w:trPr>
          <w:cantSplit w:val="false"/>
        </w:trPr>
        <w:tc>
          <w:tcPr>
            <w:tcW w:type="dxa" w:w="9751"/>
            <w:gridSpan w:val="5"/>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Төсөл, арга хэмжээг хасах болон төсөвт өртөг, санхүүжих дүнг бууруулах</w:t>
            </w:r>
          </w:p>
        </w:tc>
      </w:tr>
      <w:tr>
        <w:trPr>
          <w:cantSplit w:val="false"/>
        </w:trPr>
        <w:tc>
          <w:tcPr>
            <w:tcW w:type="dxa" w:w="769"/>
            <w:tcBorders/>
            <w:shd w:fill="FFFFFF" w:val="clear"/>
            <w:tcMar>
              <w:top w:type="dxa" w:w="0"/>
              <w:left w:type="dxa" w:w="108"/>
              <w:bottom w:type="dxa" w:w="0"/>
              <w:right w:type="dxa" w:w="108"/>
            </w:tcMar>
            <w:vAlign w:val="bottom"/>
          </w:tcPr>
          <w:p>
            <w:pPr>
              <w:pStyle w:val="style22"/>
            </w:pPr>
            <w:r>
              <w:rPr/>
            </w:r>
          </w:p>
        </w:tc>
        <w:tc>
          <w:tcPr>
            <w:tcW w:type="dxa" w:w="1734"/>
            <w:tcBorders/>
            <w:shd w:fill="FFFFFF" w:val="clear"/>
            <w:tcMar>
              <w:top w:type="dxa" w:w="0"/>
              <w:left w:type="dxa" w:w="108"/>
              <w:bottom w:type="dxa" w:w="0"/>
              <w:right w:type="dxa" w:w="108"/>
            </w:tcMar>
            <w:vAlign w:val="bottom"/>
          </w:tcPr>
          <w:p>
            <w:pPr>
              <w:pStyle w:val="style22"/>
            </w:pPr>
            <w:r>
              <w:rPr/>
            </w:r>
          </w:p>
        </w:tc>
        <w:tc>
          <w:tcPr>
            <w:tcW w:type="dxa" w:w="3347"/>
            <w:tcBorders/>
            <w:shd w:fill="FFFFFF" w:val="clear"/>
            <w:tcMar>
              <w:top w:type="dxa" w:w="0"/>
              <w:left w:type="dxa" w:w="108"/>
              <w:bottom w:type="dxa" w:w="0"/>
              <w:right w:type="dxa" w:w="108"/>
            </w:tcMar>
            <w:vAlign w:val="bottom"/>
          </w:tcPr>
          <w:p>
            <w:pPr>
              <w:pStyle w:val="style22"/>
            </w:pPr>
            <w:r>
              <w:rPr/>
            </w:r>
          </w:p>
        </w:tc>
        <w:tc>
          <w:tcPr>
            <w:tcW w:type="dxa" w:w="1950"/>
            <w:tcBorders/>
            <w:shd w:fill="FFFFFF" w:val="clear"/>
            <w:tcMar>
              <w:top w:type="dxa" w:w="0"/>
              <w:left w:type="dxa" w:w="108"/>
              <w:bottom w:type="dxa" w:w="0"/>
              <w:right w:type="dxa" w:w="108"/>
            </w:tcMar>
            <w:vAlign w:val="bottom"/>
          </w:tcPr>
          <w:p>
            <w:pPr>
              <w:pStyle w:val="style22"/>
            </w:pPr>
            <w:r>
              <w:rPr/>
            </w:r>
          </w:p>
        </w:tc>
        <w:tc>
          <w:tcPr>
            <w:tcW w:type="dxa" w:w="1951"/>
            <w:tcBorders/>
            <w:shd w:fill="FFFFFF" w:val="clear"/>
            <w:tcMar>
              <w:top w:type="dxa" w:w="0"/>
              <w:left w:type="dxa" w:w="108"/>
              <w:bottom w:type="dxa" w:w="0"/>
              <w:right w:type="dxa" w:w="108"/>
            </w:tcMar>
            <w:vAlign w:val="bottom"/>
          </w:tcPr>
          <w:p>
            <w:pPr>
              <w:pStyle w:val="style22"/>
            </w:pPr>
            <w:r>
              <w:rPr/>
            </w:r>
          </w:p>
        </w:tc>
      </w:tr>
      <w:tr>
        <w:trPr>
          <w:cantSplit w:val="false"/>
        </w:trPr>
        <w:tc>
          <w:tcPr>
            <w:tcW w:type="dxa" w:w="9751"/>
            <w:gridSpan w:val="5"/>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i/>
                <w:color w:val="000000"/>
                <w:sz w:val="24"/>
                <w:szCs w:val="24"/>
              </w:rPr>
              <w:t>Төсөл, арга хэмжээг хасах</w:t>
            </w:r>
          </w:p>
          <w:p>
            <w:pPr>
              <w:pStyle w:val="style22"/>
              <w:spacing w:after="0" w:before="0"/>
              <w:contextualSpacing w:val="false"/>
              <w:jc w:val="right"/>
            </w:pPr>
            <w:r>
              <w:rPr>
                <w:rFonts w:ascii="Arial" w:hAnsi="Arial"/>
                <w:i/>
                <w:color w:val="000000"/>
                <w:sz w:val="24"/>
                <w:szCs w:val="24"/>
              </w:rPr>
              <w:t>/хасагдаж буй дүнгээр/ /сая.төг/</w:t>
            </w:r>
          </w:p>
        </w:tc>
      </w:tr>
      <w:tr>
        <w:trPr>
          <w:cantSplit w:val="false"/>
        </w:trPr>
        <w:tc>
          <w:tcPr>
            <w:tcW w:type="dxa" w:w="769"/>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w:t>
            </w:r>
          </w:p>
        </w:tc>
        <w:tc>
          <w:tcPr>
            <w:tcW w:type="dxa" w:w="1734"/>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 xml:space="preserve">Өргөн </w:t>
            </w:r>
            <w:r>
              <w:rPr>
                <w:rFonts w:ascii="Arial" w:hAnsi="Arial"/>
                <w:b/>
                <w:color w:val="000000"/>
                <w:sz w:val="24"/>
                <w:szCs w:val="24"/>
                <w:lang w:val="mn-MN"/>
              </w:rPr>
              <w:t>барьсан</w:t>
            </w:r>
            <w:r>
              <w:rPr>
                <w:rFonts w:ascii="Arial" w:hAnsi="Arial"/>
                <w:b/>
                <w:color w:val="000000"/>
                <w:sz w:val="24"/>
                <w:szCs w:val="24"/>
              </w:rPr>
              <w:t xml:space="preserve"> хуулийн дугаар</w:t>
            </w:r>
          </w:p>
        </w:tc>
        <w:tc>
          <w:tcPr>
            <w:tcW w:type="dxa" w:w="3347"/>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Төсөл, арга хэмжээний нэр, хүчин чадал, байршил</w:t>
            </w:r>
          </w:p>
        </w:tc>
        <w:tc>
          <w:tcPr>
            <w:tcW w:type="dxa" w:w="1950"/>
            <w:tcBorders>
              <w:top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Төсөвт өртөг</w:t>
            </w:r>
          </w:p>
        </w:tc>
        <w:tc>
          <w:tcPr>
            <w:tcW w:type="dxa" w:w="1951"/>
            <w:tcBorders>
              <w:top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Санхүүжих дүн</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XI.1.74</w:t>
            </w:r>
          </w:p>
        </w:tc>
        <w:tc>
          <w:tcPr>
            <w:tcW w:type="dxa" w:w="3347"/>
            <w:tcBorders>
              <w:bottom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Нийтийн бие засах газар /Улаанбаатар, Сонгинохайрхан дүүрэг, 18, 19, 27 дугаар хороо/</w:t>
            </w:r>
          </w:p>
        </w:tc>
        <w:tc>
          <w:tcPr>
            <w:tcW w:type="dxa" w:w="195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c>
          <w:tcPr>
            <w:tcW w:type="dxa" w:w="1951"/>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769"/>
            <w:tcBorders/>
            <w:shd w:fill="FFFFFF" w:val="clear"/>
            <w:tcMar>
              <w:top w:type="dxa" w:w="0"/>
              <w:left w:type="dxa" w:w="108"/>
              <w:bottom w:type="dxa" w:w="0"/>
              <w:right w:type="dxa" w:w="108"/>
            </w:tcMar>
            <w:vAlign w:val="bottom"/>
          </w:tcPr>
          <w:p>
            <w:pPr>
              <w:pStyle w:val="style22"/>
            </w:pPr>
            <w:r>
              <w:rPr/>
            </w:r>
          </w:p>
        </w:tc>
        <w:tc>
          <w:tcPr>
            <w:tcW w:type="dxa" w:w="1734"/>
            <w:tcBorders/>
            <w:shd w:fill="FFFFFF" w:val="clear"/>
            <w:tcMar>
              <w:top w:type="dxa" w:w="0"/>
              <w:left w:type="dxa" w:w="108"/>
              <w:bottom w:type="dxa" w:w="0"/>
              <w:right w:type="dxa" w:w="108"/>
            </w:tcMar>
            <w:vAlign w:val="bottom"/>
          </w:tcPr>
          <w:p>
            <w:pPr>
              <w:pStyle w:val="style22"/>
            </w:pPr>
            <w:r>
              <w:rPr/>
            </w:r>
          </w:p>
        </w:tc>
        <w:tc>
          <w:tcPr>
            <w:tcW w:type="dxa" w:w="3347"/>
            <w:tcBorders/>
            <w:shd w:fill="FFFFFF" w:val="clear"/>
            <w:tcMar>
              <w:top w:type="dxa" w:w="0"/>
              <w:left w:type="dxa" w:w="108"/>
              <w:bottom w:type="dxa" w:w="0"/>
              <w:right w:type="dxa" w:w="108"/>
            </w:tcMar>
            <w:vAlign w:val="bottom"/>
          </w:tcPr>
          <w:p>
            <w:pPr>
              <w:pStyle w:val="style22"/>
            </w:pPr>
            <w:r>
              <w:rPr/>
            </w:r>
          </w:p>
        </w:tc>
        <w:tc>
          <w:tcPr>
            <w:tcW w:type="dxa" w:w="1950"/>
            <w:tcBorders/>
            <w:shd w:fill="FFFFFF" w:val="clear"/>
            <w:tcMar>
              <w:top w:type="dxa" w:w="0"/>
              <w:left w:type="dxa" w:w="108"/>
              <w:bottom w:type="dxa" w:w="0"/>
              <w:right w:type="dxa" w:w="108"/>
            </w:tcMar>
            <w:vAlign w:val="bottom"/>
          </w:tcPr>
          <w:p>
            <w:pPr>
              <w:pStyle w:val="style22"/>
            </w:pPr>
            <w:r>
              <w:rPr/>
            </w:r>
          </w:p>
        </w:tc>
        <w:tc>
          <w:tcPr>
            <w:tcW w:type="dxa" w:w="1951"/>
            <w:tcBorders/>
            <w:shd w:fill="FFFFFF" w:val="clear"/>
            <w:tcMar>
              <w:top w:type="dxa" w:w="0"/>
              <w:left w:type="dxa" w:w="108"/>
              <w:bottom w:type="dxa" w:w="0"/>
              <w:right w:type="dxa" w:w="108"/>
            </w:tcMar>
            <w:vAlign w:val="bottom"/>
          </w:tcPr>
          <w:p>
            <w:pPr>
              <w:pStyle w:val="style22"/>
            </w:pPr>
            <w:r>
              <w:rPr/>
            </w:r>
          </w:p>
        </w:tc>
      </w:tr>
      <w:tr>
        <w:trPr>
          <w:cantSplit w:val="false"/>
        </w:trPr>
        <w:tc>
          <w:tcPr>
            <w:tcW w:type="dxa" w:w="9751"/>
            <w:gridSpan w:val="5"/>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i/>
                <w:color w:val="000000"/>
                <w:sz w:val="24"/>
                <w:szCs w:val="24"/>
              </w:rPr>
              <w:t>Төсөл, арга хэмжээний санхүүжих дүнг бууруулах</w:t>
            </w:r>
          </w:p>
          <w:p>
            <w:pPr>
              <w:pStyle w:val="style22"/>
              <w:spacing w:after="0" w:before="0"/>
              <w:contextualSpacing w:val="false"/>
              <w:jc w:val="right"/>
            </w:pPr>
            <w:r>
              <w:rPr>
                <w:rFonts w:ascii="Arial" w:hAnsi="Arial"/>
                <w:i/>
                <w:color w:val="000000"/>
                <w:sz w:val="24"/>
                <w:szCs w:val="24"/>
              </w:rPr>
              <w:t>/бууруулж буй дүнгээр/ /сая.төг/</w:t>
            </w:r>
          </w:p>
        </w:tc>
      </w:tr>
      <w:tr>
        <w:trPr>
          <w:cantSplit w:val="false"/>
        </w:trPr>
        <w:tc>
          <w:tcPr>
            <w:tcW w:type="dxa" w:w="769"/>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w:t>
            </w:r>
          </w:p>
        </w:tc>
        <w:tc>
          <w:tcPr>
            <w:tcW w:type="dxa" w:w="1734"/>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 xml:space="preserve">Өргөн </w:t>
            </w:r>
            <w:r>
              <w:rPr>
                <w:rFonts w:ascii="Arial" w:hAnsi="Arial"/>
                <w:b/>
                <w:color w:val="000000"/>
                <w:sz w:val="24"/>
                <w:szCs w:val="24"/>
                <w:lang w:val="mn-MN"/>
              </w:rPr>
              <w:t>барьсан</w:t>
            </w:r>
            <w:r>
              <w:rPr>
                <w:rFonts w:ascii="Arial" w:hAnsi="Arial"/>
                <w:b/>
                <w:color w:val="000000"/>
                <w:sz w:val="24"/>
                <w:szCs w:val="24"/>
              </w:rPr>
              <w:t xml:space="preserve"> хуулийн дугаар</w:t>
            </w:r>
          </w:p>
        </w:tc>
        <w:tc>
          <w:tcPr>
            <w:tcW w:type="dxa" w:w="3347"/>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Төсөл, арга хэмжээний нэр, хүчин чадал, байршил</w:t>
            </w:r>
          </w:p>
        </w:tc>
        <w:tc>
          <w:tcPr>
            <w:tcW w:type="dxa" w:w="3901"/>
            <w:gridSpan w:val="2"/>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Санхүүжих дүн</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IV.1.1.18</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Төрийн үйлчилгээний нэгдсэн төвийн барилга /Баян-Өлгий, Өлгий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IX.6.1.3</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Цагдаагийн хэлтсийн барилга /Улаанбаатар, Сүхбаатар дүүрэг/</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-382.5</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X.1.1.5</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Хүүхдийн "Жаргалант" зуслангийн захиргаа, аж ахуй, гал тогооны барилга /Булган/</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4</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XI.1.9</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Гэр хорооллын инженерийн шугам сүлжээ /Дархан-Уул, Дархан сум, 6, 7 дугаар баг/</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5</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XI.1.104</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Үерийн усны хамгаалалтын далан суваг /Баян-Өлгий, Өлгий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-14.6</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6</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XI.1.112</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Хорооны гэрэлтүүлэг /Улаанбаатар, Баянзүрх дүүрэг, 9, 17, 19, 22, 24 дүгээр хороо/</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-176.5</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7</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XI.2.58</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Явган хүний зам, тохижилт /Орхон, Баян-Өндөр сум, Рашаант, Цагаанчулуут, Наран, Даваат, Булаг, Баянбулаг баг/</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-167.4</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8</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XII.1.1.8</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Бага сургууль, цэцэрлэгийн цогцолбор, 240 суудал /Улаанбаатар, Чингэлтэй дүүрэг, 19 дүгээр хороо/</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9</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XII.1.1.10</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Бага сургууль, цэцэрлэгийн цогцолборын барилга /Улаанбаатар, Чингэлтэй дүүрэг, 12 дугаар хороо/</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10</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XII.1.1.34</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Спортын төрөлжсөн сургуулийн барилга, 640 суудал /Төв, Зуунмод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11</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XII.1.1.48</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барилга, 320 суудал /Архангай, Цахир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12</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XII.1.1.64</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барилга, 640 суудал /Баян-Өлгий, Өлгий сум, Кутты мекен хотхон/</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-250.0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13</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XII.1.1.87</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барилга, спорт заал, 240 суудал /Баян-Өлгий, Ногооннуур сум, Цагааннуур тосгон/</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14</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XII.1.1.112</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өргөтгөлийн барилга, 320 суудал /Сэлэнгэ, Сүхбаатар сум, 4 дүгээр сургууль/</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-330.0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15</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XII.1.1.115</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спорт заалын барилга /Өмнөговь, Булган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16</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XII.1.1.200</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барилга, 160 суудал /Баян-Өлгий, Улаанхус сум, Согоог баг/</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17</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XII.1.1.232</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барилгын өргөтгөл, 320 суудал /Өвөрхангай, Арвайхээр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-560.3</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18</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XII.1.1.239</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дотуур байрын барилга, 30 ор /Баян-Өлгий, Булган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19</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XIII.1.1.45</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Соёлын төвийн барилга, 280 суудал /Өмнөговь, Баяндалай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20</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II.1.1.31</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Цэнгэлдэх хүрээлэнгийн барилга /Говь-Алтай, Есөнбулаг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-865.0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21</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II.1.1.5</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Соёл, спорт цогцолборын барилга /Хөвсгөл, Мөрөн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22</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II.1.1.11</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Спорт цогцолбор, 2200 суудал /Дархан-Уул, Дархан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23</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XIV.1.1.7</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Аймгийн төвийн хатуу хучилттай авто зам, 1.8 км /Булган, Булган сум, 4 дүгээр баг, Зүүн түрүү/</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-65.0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24</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XIV.1.1.13</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Аялал жуулчлалын босоо тэнхлэгийн зам, Цэцэрлэг-Тосонцэнгэл чиглэлийн авто замаас Хөвсгөл аймгийн Жаргалант сум хүртэлх хайрган хучилттай авто зам, 27 км /Завхан, Их-Уул сум, Хөвсгөл, Жаргалант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25</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XIV.1.1.14</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Багануур-Мөнгөнморьт чиглэлийн хатуу хучилттай авто зам, 60 км /Төв, Мөнгөнморьт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26</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XIV.1.1.35</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Сумын төвийн хатуу хучилттай авто зам, 2.4 км /Баян-Өлгий, Ногооннуур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-70.0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27</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XIV.1.1.49</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Авто замын уулзварын гэрлэн дохио /Сүхбаатар, Баруун-Урт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28</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XIV.1.1.70</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Эмээлт Шонхор худалдааны төвөөс Хурганы хэсэг хүртэлх хатуу хучилттай авто зам /Улаанбаатар, Сонгинохайрхан дүүрэг, 32 дугаар хороо/</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29</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XIV.1.2.18</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Нийтийн эзэмшлийн гудамж, явган хүний замын засвар, өргөтгөл, шинэчлэл /Улаанбаатар, Баянгол дүүрэг, 8, 10, 12, 13, 14, 22 дугаар хороо/</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30</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XIV.1.2.23</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Хорооллын доторх авто замын засвар, шинэчлэл /Улаанбаатар, Баянгол дүүрэг, 8 дугаар хороо, 6, 8, 9А, 9Б, 10, 11, 12, 13 дугаар байр/</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-250.0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31</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XVI.1.24</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Шинэ хөдөө төсөл /Ховд, Чандмань, Зэрэг, Цэцэг, Дарви, Дөргөн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32</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XVII.1.27</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Цахилгаан дамжуулах агаарын шугам, 0.4 кВт /Баян-Өлгий, Толбо сум/</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33</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XVIII.1.40</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Эрүүл мэндийн төвийн барилгын өргөтгөл /Улаанбаатар, Сонгинохайрхан дүүрэг/</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-810.0</w:t>
            </w:r>
          </w:p>
        </w:tc>
      </w:tr>
      <w:tr>
        <w:trPr>
          <w:cantSplit w:val="false"/>
        </w:trPr>
        <w:tc>
          <w:tcPr>
            <w:tcW w:type="dxa" w:w="76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34</w:t>
            </w:r>
          </w:p>
        </w:tc>
        <w:tc>
          <w:tcPr>
            <w:tcW w:type="dxa" w:w="17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XVIII.3.33</w:t>
            </w:r>
          </w:p>
        </w:tc>
        <w:tc>
          <w:tcPr>
            <w:tcW w:type="dxa" w:w="334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Эрүүл мэндийн төвийн өргөтгөлийн тоног төхөөрөмж /Улаанбаатар, Сонгинохайрхан дүүрэг/</w:t>
            </w:r>
          </w:p>
        </w:tc>
        <w:tc>
          <w:tcPr>
            <w:tcW w:type="dxa" w:w="3901"/>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r>
    </w:tbl>
    <w:p>
      <w:pPr>
        <w:pStyle w:val="style0"/>
        <w:spacing w:after="0" w:before="0" w:line="252" w:lineRule="auto"/>
        <w:contextualSpacing w:val="false"/>
        <w:jc w:val="both"/>
      </w:pPr>
      <w:r>
        <w:rPr/>
      </w:r>
    </w:p>
    <w:p>
      <w:pPr>
        <w:pStyle w:val="style22"/>
        <w:spacing w:after="0" w:before="0" w:line="252" w:lineRule="auto"/>
        <w:contextualSpacing w:val="false"/>
        <w:jc w:val="both"/>
      </w:pPr>
      <w:r>
        <w:rPr>
          <w:rFonts w:ascii="Arial" w:hAnsi="Arial"/>
          <w:sz w:val="24"/>
          <w:szCs w:val="24"/>
        </w:rPr>
        <w:tab/>
        <w:t>2/</w:t>
      </w:r>
      <w:r>
        <w:rPr>
          <w:rFonts w:ascii="Arial" w:hAnsi="Arial"/>
          <w:sz w:val="24"/>
          <w:szCs w:val="24"/>
          <w:lang w:val="mn-MN"/>
        </w:rPr>
        <w:t>Саналын томьёоллын хавсралт 2-д тусгагдсан, т</w:t>
      </w:r>
      <w:r>
        <w:rPr>
          <w:rFonts w:ascii="Arial" w:hAnsi="Arial"/>
          <w:sz w:val="24"/>
          <w:szCs w:val="24"/>
        </w:rPr>
        <w:t>өсөл, арга хэмжээг шинээр нэмэх болон санхүүжих дүнг нэмэгдүүлэх;</w:t>
      </w:r>
    </w:p>
    <w:tbl>
      <w:tblPr>
        <w:jc w:val="left"/>
        <w:tblInd w:type="dxa" w:w="-432"/>
        <w:tblBorders/>
      </w:tblPr>
      <w:tblGrid>
        <w:gridCol w:w="713"/>
        <w:gridCol w:w="1434"/>
        <w:gridCol w:w="6741"/>
      </w:tblGrid>
      <w:tr>
        <w:trPr>
          <w:cantSplit w:val="false"/>
        </w:trPr>
        <w:tc>
          <w:tcPr>
            <w:tcW w:type="dxa" w:w="713"/>
            <w:tcBorders/>
            <w:shd w:fill="FFFFFF" w:val="clear"/>
            <w:tcMar>
              <w:top w:type="dxa" w:w="0"/>
              <w:left w:type="dxa" w:w="108"/>
              <w:bottom w:type="dxa" w:w="0"/>
              <w:right w:type="dxa" w:w="108"/>
            </w:tcMar>
            <w:vAlign w:val="center"/>
          </w:tcPr>
          <w:p>
            <w:pPr>
              <w:pStyle w:val="style22"/>
            </w:pPr>
            <w:r>
              <w:rPr/>
            </w:r>
          </w:p>
        </w:tc>
        <w:tc>
          <w:tcPr>
            <w:tcW w:type="dxa" w:w="1434"/>
            <w:tcBorders/>
            <w:shd w:fill="FFFFFF" w:val="clear"/>
            <w:tcMar>
              <w:top w:type="dxa" w:w="0"/>
              <w:left w:type="dxa" w:w="108"/>
              <w:bottom w:type="dxa" w:w="0"/>
              <w:right w:type="dxa" w:w="108"/>
            </w:tcMar>
            <w:vAlign w:val="bottom"/>
          </w:tcPr>
          <w:p>
            <w:pPr>
              <w:pStyle w:val="style22"/>
            </w:pPr>
            <w:r>
              <w:rPr/>
            </w:r>
          </w:p>
        </w:tc>
        <w:tc>
          <w:tcPr>
            <w:tcW w:type="dxa" w:w="6741"/>
            <w:gridSpan w:val="3"/>
            <w:tcBorders/>
            <w:shd w:fill="FFFFFF" w:val="clear"/>
            <w:tcMar>
              <w:top w:type="dxa" w:w="0"/>
              <w:left w:type="dxa" w:w="108"/>
              <w:bottom w:type="dxa" w:w="0"/>
              <w:right w:type="dxa" w:w="108"/>
            </w:tcMar>
            <w:vAlign w:val="bottom"/>
          </w:tcPr>
          <w:p>
            <w:pPr>
              <w:pStyle w:val="style22"/>
              <w:spacing w:after="0" w:before="0"/>
              <w:contextualSpacing w:val="false"/>
              <w:jc w:val="right"/>
            </w:pPr>
            <w:r>
              <w:rPr>
                <w:rFonts w:ascii="Arial" w:hAnsi="Arial"/>
                <w:i/>
                <w:color w:val="000000"/>
                <w:sz w:val="24"/>
                <w:szCs w:val="24"/>
              </w:rPr>
              <w:t>Саналын томьёоллын 2 дугаар хавсралт</w:t>
            </w:r>
          </w:p>
        </w:tc>
      </w:tr>
      <w:tr>
        <w:trPr>
          <w:cantSplit w:val="false"/>
        </w:trPr>
        <w:tc>
          <w:tcPr>
            <w:tcW w:type="dxa" w:w="713"/>
            <w:tcBorders/>
            <w:shd w:fill="FFFFFF" w:val="clear"/>
            <w:tcMar>
              <w:top w:type="dxa" w:w="0"/>
              <w:left w:type="dxa" w:w="108"/>
              <w:bottom w:type="dxa" w:w="0"/>
              <w:right w:type="dxa" w:w="108"/>
            </w:tcMar>
            <w:vAlign w:val="center"/>
          </w:tcPr>
          <w:p>
            <w:pPr>
              <w:pStyle w:val="style22"/>
            </w:pPr>
            <w:r>
              <w:rPr/>
            </w:r>
          </w:p>
        </w:tc>
        <w:tc>
          <w:tcPr>
            <w:tcW w:type="dxa" w:w="1434"/>
            <w:tcBorders/>
            <w:shd w:fill="FFFFFF" w:val="clear"/>
            <w:tcMar>
              <w:top w:type="dxa" w:w="0"/>
              <w:left w:type="dxa" w:w="108"/>
              <w:bottom w:type="dxa" w:w="0"/>
              <w:right w:type="dxa" w:w="108"/>
            </w:tcMar>
            <w:vAlign w:val="bottom"/>
          </w:tcPr>
          <w:p>
            <w:pPr>
              <w:pStyle w:val="style22"/>
            </w:pPr>
            <w:r>
              <w:rPr/>
            </w:r>
          </w:p>
        </w:tc>
        <w:tc>
          <w:tcPr>
            <w:tcW w:type="dxa" w:w="3185"/>
            <w:tcBorders/>
            <w:shd w:fill="FFFFFF" w:val="clear"/>
            <w:tcMar>
              <w:top w:type="dxa" w:w="0"/>
              <w:left w:type="dxa" w:w="108"/>
              <w:bottom w:type="dxa" w:w="0"/>
              <w:right w:type="dxa" w:w="108"/>
            </w:tcMar>
            <w:vAlign w:val="bottom"/>
          </w:tcPr>
          <w:p>
            <w:pPr>
              <w:pStyle w:val="style22"/>
            </w:pPr>
            <w:r>
              <w:rPr/>
            </w:r>
          </w:p>
        </w:tc>
        <w:tc>
          <w:tcPr>
            <w:tcW w:type="dxa" w:w="1778"/>
            <w:tcBorders/>
            <w:shd w:fill="FFFFFF" w:val="clear"/>
            <w:tcMar>
              <w:top w:type="dxa" w:w="0"/>
              <w:left w:type="dxa" w:w="108"/>
              <w:bottom w:type="dxa" w:w="0"/>
              <w:right w:type="dxa" w:w="108"/>
            </w:tcMar>
            <w:vAlign w:val="bottom"/>
          </w:tcPr>
          <w:p>
            <w:pPr>
              <w:pStyle w:val="style22"/>
            </w:pPr>
            <w:r>
              <w:rPr/>
            </w:r>
          </w:p>
        </w:tc>
        <w:tc>
          <w:tcPr>
            <w:tcW w:type="dxa" w:w="1778"/>
            <w:tcBorders/>
            <w:shd w:fill="FFFFFF" w:val="clear"/>
            <w:tcMar>
              <w:top w:type="dxa" w:w="0"/>
              <w:left w:type="dxa" w:w="108"/>
              <w:bottom w:type="dxa" w:w="0"/>
              <w:right w:type="dxa" w:w="108"/>
            </w:tcMar>
            <w:vAlign w:val="bottom"/>
          </w:tcPr>
          <w:p>
            <w:pPr>
              <w:pStyle w:val="style22"/>
            </w:pPr>
            <w:r>
              <w:rPr/>
            </w:r>
          </w:p>
        </w:tc>
      </w:tr>
      <w:tr>
        <w:trPr>
          <w:cantSplit w:val="false"/>
        </w:trPr>
        <w:tc>
          <w:tcPr>
            <w:tcW w:type="dxa" w:w="8888"/>
            <w:gridSpan w:val="5"/>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Төсөл, арга хэмжээг шинээр нэмэх болон санхүүжих дүнг нэмэгдүүлэх</w:t>
            </w:r>
          </w:p>
        </w:tc>
      </w:tr>
      <w:tr>
        <w:trPr>
          <w:cantSplit w:val="false"/>
        </w:trPr>
        <w:tc>
          <w:tcPr>
            <w:tcW w:type="dxa" w:w="713"/>
            <w:tcBorders/>
            <w:shd w:fill="FFFFFF" w:val="clear"/>
            <w:tcMar>
              <w:top w:type="dxa" w:w="0"/>
              <w:left w:type="dxa" w:w="108"/>
              <w:bottom w:type="dxa" w:w="0"/>
              <w:right w:type="dxa" w:w="108"/>
            </w:tcMar>
            <w:vAlign w:val="center"/>
          </w:tcPr>
          <w:p>
            <w:pPr>
              <w:pStyle w:val="style22"/>
            </w:pPr>
            <w:r>
              <w:rPr/>
            </w:r>
          </w:p>
        </w:tc>
        <w:tc>
          <w:tcPr>
            <w:tcW w:type="dxa" w:w="1434"/>
            <w:tcBorders/>
            <w:shd w:fill="FFFFFF" w:val="clear"/>
            <w:tcMar>
              <w:top w:type="dxa" w:w="0"/>
              <w:left w:type="dxa" w:w="108"/>
              <w:bottom w:type="dxa" w:w="0"/>
              <w:right w:type="dxa" w:w="108"/>
            </w:tcMar>
            <w:vAlign w:val="center"/>
          </w:tcPr>
          <w:p>
            <w:pPr>
              <w:pStyle w:val="style22"/>
            </w:pPr>
            <w:r>
              <w:rPr/>
            </w:r>
          </w:p>
        </w:tc>
        <w:tc>
          <w:tcPr>
            <w:tcW w:type="dxa" w:w="3185"/>
            <w:tcBorders/>
            <w:shd w:fill="FFFFFF" w:val="clear"/>
            <w:tcMar>
              <w:top w:type="dxa" w:w="0"/>
              <w:left w:type="dxa" w:w="108"/>
              <w:bottom w:type="dxa" w:w="0"/>
              <w:right w:type="dxa" w:w="108"/>
            </w:tcMar>
            <w:vAlign w:val="center"/>
          </w:tcPr>
          <w:p>
            <w:pPr>
              <w:pStyle w:val="style22"/>
            </w:pPr>
            <w:r>
              <w:rPr/>
            </w:r>
          </w:p>
        </w:tc>
        <w:tc>
          <w:tcPr>
            <w:tcW w:type="dxa" w:w="1778"/>
            <w:tcBorders/>
            <w:shd w:fill="FFFFFF" w:val="clear"/>
            <w:tcMar>
              <w:top w:type="dxa" w:w="0"/>
              <w:left w:type="dxa" w:w="108"/>
              <w:bottom w:type="dxa" w:w="0"/>
              <w:right w:type="dxa" w:w="108"/>
            </w:tcMar>
            <w:vAlign w:val="center"/>
          </w:tcPr>
          <w:p>
            <w:pPr>
              <w:pStyle w:val="style22"/>
            </w:pPr>
            <w:r>
              <w:rPr/>
            </w:r>
          </w:p>
        </w:tc>
        <w:tc>
          <w:tcPr>
            <w:tcW w:type="dxa" w:w="1778"/>
            <w:tcBorders/>
            <w:shd w:fill="FFFFFF" w:val="clear"/>
            <w:tcMar>
              <w:top w:type="dxa" w:w="0"/>
              <w:left w:type="dxa" w:w="108"/>
              <w:bottom w:type="dxa" w:w="0"/>
              <w:right w:type="dxa" w:w="108"/>
            </w:tcMar>
            <w:vAlign w:val="center"/>
          </w:tcPr>
          <w:p>
            <w:pPr>
              <w:pStyle w:val="style22"/>
            </w:pPr>
            <w:r>
              <w:rPr/>
            </w:r>
          </w:p>
        </w:tc>
      </w:tr>
      <w:tr>
        <w:trPr>
          <w:cantSplit w:val="false"/>
        </w:trPr>
        <w:tc>
          <w:tcPr>
            <w:tcW w:type="dxa" w:w="8888"/>
            <w:gridSpan w:val="5"/>
            <w:tcBorders>
              <w:bottom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i/>
                <w:color w:val="000000"/>
                <w:sz w:val="24"/>
                <w:szCs w:val="24"/>
              </w:rPr>
              <w:t>2020 оны төсөвт тусгагдаж батлагдсан, тодотголоор хасагдсан төсөл, арга хэмжээг буцааж төсөлд тусгах, шинээр нэмэх</w:t>
            </w:r>
          </w:p>
          <w:p>
            <w:pPr>
              <w:pStyle w:val="style22"/>
              <w:spacing w:after="0" w:before="0"/>
              <w:contextualSpacing w:val="false"/>
              <w:jc w:val="right"/>
            </w:pPr>
            <w:r>
              <w:rPr>
                <w:rFonts w:ascii="Arial" w:hAnsi="Arial"/>
                <w:i/>
                <w:color w:val="000000"/>
                <w:sz w:val="24"/>
                <w:szCs w:val="24"/>
              </w:rPr>
              <w:t>/нэмэгдэж буй дүнгээр/ /сая.төг/</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Өргөн барьсан хуулийн дугаар</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Төсөл, арга хэмжээний нэр, хүчин чадал, байршил</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Төсөвт өртөг</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Санхүүжих дүн</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Хорооны цогцолбор барилга /Улаанбаатар, Баянгол дүүрэг, 9 дүгээр хороо/</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1,800.0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Хорооны цогцолбор барилга /Улаанбаатар, Баянгол дүүрэг, 10 дугаар хороо/</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1,800.0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Дарьганга зусланг орчин үеийн стандартад нийцсэн амралт, аялал жуулчлалын цогцолбор болгон шинэчлэх /Сүхбаатар, Дарьганга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4</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Хүнд хэлбэрийн хөгжлийн бэрхшээлтэй хүүхдийн асрамж, халамжийн төвийн зураг, төсөв /Улаанбаатар, Чингэлтэй дүүрэг/</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350.0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5</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Нийтийн бие засах байр /Сэлэнгэ, Алтанбулаг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6</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зөөврийн компьютер /Улаанбаатар, Сонгинохайрахн дүүрэг, Өнөр цогцолбор, Хөгжил цогцолбор, Ирээдүй цогцолбор/</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7</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Орон сууцын дулааны шугам сүлжээ, 60 айл /Сэлэнгэ, Сүхбаатар сум, Орхон, 6 дугаар баг/</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8</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Хайлаастын авто замын ус зайлуулах хоолой /Улаанбаатар, Чингэлтэй дүүрэг, 13 дугаар хороо/</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800.0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9</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Халуун усны барилга /Баян-Өлгий, Сагсай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295.1</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10</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Халуун усны барилга /Баян-Өлгий, Бугат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11</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Халуун усны барилга /Сэлэнгэ, Шаамар сум, Дулаанхаан тосгон/</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450.0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12</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Нийтийн эзэмшлийн байруудын инженерийн шугам сүлжээний засвар /Сэлэнгэ, Сүхбаатар сум, Орхон баг, 1, 2, 3, 4, 5, 6, 7, 8, 9, 10, 11, 12, 13 дугаар баг/</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430.0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80.0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13</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Цэцэрлэгийн барилгын дуусгалт, 100 ор /Улаанбаатар, Баянзүрх дүүрэг, 22 дугаар хороо/</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176.5</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176.5</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14</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барилгын дээврийн их засвар /Улаанбаатар, Баянгол дүүрэг, 93 дугаар сургууль/</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145.0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15</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дотуур байрын барилгын их засвар /Баян-Өлгий, Толбо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70.0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16</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хичээлийн А байр, биеийн тамирын заалын их засвар /Баян-Өлгий, Алтанцөгц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14.6</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17</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хичээлийн байрын А корпус, спорт заалын их засвар /Баян-Өлгий, Баяннуур сум, 1 дүгээр сургууль/</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250.0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250.0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18</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Соёлын төвийн барилга, 300 суудал /Баян-Өлгий, Толбо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1,683.2</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250.0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19</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Өрхийн эмнэлгийн автомашин /Говь-Алтай, Есөнбулаг сум, Энх-Алтай, Марал-Алтай, Жаргалан-Алтай эмнэлэг/</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20</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Хогны ачаа тээврийн автомашин /Говь-Алтай, Есөнбулаг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21</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Хот тохижилтын тусгай зориулалтын дунд оврын автомашин /Говь-Алтай, Есөнбулаг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22</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Цэвэр усны шугам сүлжээний шинэчлэл, засвар /Говь-Алтай, Бугат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23</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Үүрэн холбооны шинэ сүлжээ тавих /Говь-Алтай, Алтай сум, Урт баг/</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24</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Үүрэн холбооны сүлжээний өргөтгөл, 4G /Говь-Алтай, Бугат сум, Тахийн тал баг/</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25</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Багийн эмчийн мотоцикл, 39 баг /Говь-Алтай/</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70.0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70.0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26</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Биеийн тамирын спорт заалын үлдэгдэл /Говь-Алтай, Тонхил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27</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Усан бассейны барилгын тоног төхөөрөмж /Говь-Алтай, Есөнбулаг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90.0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90.0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28</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Сурагчийн 49 дүгээр гудамжийн авто зам /Улаанбаатар, Чингэлтэй дүүрэг/</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740.0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29</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Хорооллын доторх авто зам /Улаанбаатар, Чингэлтэй дүүрэг, 15 дугаар хороо/</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30</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Хорооллын доторх чулуун болон асфальтан зам /Улаанбаатар, Чингэлтэй дүүрэг, 12 дугаар хороо/</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610.0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31</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Хорооны доторх авто зам /Улаанбаатар, Чингэлтэй дүүрэг, 13 дугаар хороо/</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32</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Хорооллын авто замын шинэчлэл, өргөтгөл /Улаанбаатар, Чингэлтэй дүүрэг, 13, 14, 15 дугаар хороо/</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33</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Хорооллын доторх авто замын засвар, шинэчлэл /Улаанбаатар, Баянгол дүүрэг, 12 дугаар хороо, 11, 12, 13, 14, 15, 16, 17, 18, 19, 20, 21, 24, 25, 26, 27, 28 дугаар байр/</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492.0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34</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Хяраан голын гүүр /Сэлэнгэ, Алтанбулаг сум, 3 дугаар баг/</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344.0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35</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Цагаан гатлын модон гүүр /Баян-Өлгий, Баяннуур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1,620.0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36</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Хөдөө аж ахуйн дундын техник үйлчилгээний төвийн явуулын барилга, тоног төхөөрөмж /Өмнөговь, Булган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1,900.0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37</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Ахуй үйлчилгээний төвийн барилгын их засвар /Ховд, Дөргөн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713"/>
            <w:tcBorders/>
            <w:shd w:fill="FFFFFF" w:val="clear"/>
            <w:tcMar>
              <w:top w:type="dxa" w:w="0"/>
              <w:left w:type="dxa" w:w="108"/>
              <w:bottom w:type="dxa" w:w="0"/>
              <w:right w:type="dxa" w:w="108"/>
            </w:tcMar>
            <w:vAlign w:val="bottom"/>
          </w:tcPr>
          <w:p>
            <w:pPr>
              <w:pStyle w:val="style22"/>
            </w:pPr>
            <w:r>
              <w:rPr/>
            </w:r>
          </w:p>
        </w:tc>
        <w:tc>
          <w:tcPr>
            <w:tcW w:type="dxa" w:w="1434"/>
            <w:tcBorders/>
            <w:shd w:fill="FFFFFF" w:val="clear"/>
            <w:tcMar>
              <w:top w:type="dxa" w:w="0"/>
              <w:left w:type="dxa" w:w="108"/>
              <w:bottom w:type="dxa" w:w="0"/>
              <w:right w:type="dxa" w:w="108"/>
            </w:tcMar>
            <w:vAlign w:val="bottom"/>
          </w:tcPr>
          <w:p>
            <w:pPr>
              <w:pStyle w:val="style22"/>
            </w:pPr>
            <w:r>
              <w:rPr/>
            </w:r>
          </w:p>
        </w:tc>
        <w:tc>
          <w:tcPr>
            <w:tcW w:type="dxa" w:w="3185"/>
            <w:tcBorders/>
            <w:shd w:fill="FFFFFF" w:val="clear"/>
            <w:tcMar>
              <w:top w:type="dxa" w:w="0"/>
              <w:left w:type="dxa" w:w="108"/>
              <w:bottom w:type="dxa" w:w="0"/>
              <w:right w:type="dxa" w:w="108"/>
            </w:tcMar>
            <w:vAlign w:val="bottom"/>
          </w:tcPr>
          <w:p>
            <w:pPr>
              <w:pStyle w:val="style22"/>
            </w:pPr>
            <w:r>
              <w:rPr/>
            </w:r>
          </w:p>
        </w:tc>
        <w:tc>
          <w:tcPr>
            <w:tcW w:type="dxa" w:w="1778"/>
            <w:tcBorders/>
            <w:shd w:fill="FFFFFF" w:val="clear"/>
            <w:tcMar>
              <w:top w:type="dxa" w:w="0"/>
              <w:left w:type="dxa" w:w="108"/>
              <w:bottom w:type="dxa" w:w="0"/>
              <w:right w:type="dxa" w:w="108"/>
            </w:tcMar>
            <w:vAlign w:val="center"/>
          </w:tcPr>
          <w:p>
            <w:pPr>
              <w:pStyle w:val="style22"/>
              <w:spacing w:after="0" w:before="0"/>
              <w:contextualSpacing w:val="false"/>
              <w:jc w:val="right"/>
            </w:pPr>
            <w:r>
              <w:rPr/>
            </w:r>
          </w:p>
        </w:tc>
        <w:tc>
          <w:tcPr>
            <w:tcW w:type="dxa" w:w="1778"/>
            <w:tcBorders/>
            <w:shd w:fill="FFFFFF" w:val="clear"/>
            <w:tcMar>
              <w:top w:type="dxa" w:w="0"/>
              <w:left w:type="dxa" w:w="108"/>
              <w:bottom w:type="dxa" w:w="0"/>
              <w:right w:type="dxa" w:w="108"/>
            </w:tcMar>
            <w:vAlign w:val="center"/>
          </w:tcPr>
          <w:p>
            <w:pPr>
              <w:pStyle w:val="style22"/>
              <w:spacing w:after="0" w:before="0"/>
              <w:contextualSpacing w:val="false"/>
              <w:jc w:val="right"/>
            </w:pPr>
            <w:r>
              <w:rPr/>
            </w:r>
          </w:p>
        </w:tc>
      </w:tr>
      <w:tr>
        <w:trPr>
          <w:cantSplit w:val="false"/>
        </w:trPr>
        <w:tc>
          <w:tcPr>
            <w:tcW w:type="dxa" w:w="8888"/>
            <w:gridSpan w:val="5"/>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i/>
                <w:color w:val="000000"/>
                <w:sz w:val="24"/>
                <w:szCs w:val="24"/>
              </w:rPr>
              <w:t>Төсөл, арга хэмжээний санхүүжих дүнг нэмэгдүүлсэн болон түүнтэй холбоотой анх батлагдсан төсөвт өртгийг буцаан тавьсан</w:t>
            </w:r>
          </w:p>
        </w:tc>
      </w:tr>
      <w:tr>
        <w:trPr>
          <w:cantSplit w:val="false"/>
        </w:trPr>
        <w:tc>
          <w:tcPr>
            <w:tcW w:type="dxa" w:w="713"/>
            <w:tcBorders/>
            <w:shd w:fill="FFFFFF" w:val="clear"/>
            <w:tcMar>
              <w:top w:type="dxa" w:w="0"/>
              <w:left w:type="dxa" w:w="108"/>
              <w:bottom w:type="dxa" w:w="0"/>
              <w:right w:type="dxa" w:w="108"/>
            </w:tcMar>
            <w:vAlign w:val="center"/>
          </w:tcPr>
          <w:p>
            <w:pPr>
              <w:pStyle w:val="style22"/>
            </w:pPr>
            <w:r>
              <w:rPr/>
            </w:r>
          </w:p>
        </w:tc>
        <w:tc>
          <w:tcPr>
            <w:tcW w:type="dxa" w:w="1434"/>
            <w:tcBorders/>
            <w:shd w:fill="FFFFFF" w:val="clear"/>
            <w:tcMar>
              <w:top w:type="dxa" w:w="0"/>
              <w:left w:type="dxa" w:w="108"/>
              <w:bottom w:type="dxa" w:w="0"/>
              <w:right w:type="dxa" w:w="108"/>
            </w:tcMar>
            <w:vAlign w:val="center"/>
          </w:tcPr>
          <w:p>
            <w:pPr>
              <w:pStyle w:val="style22"/>
            </w:pPr>
            <w:r>
              <w:rPr/>
            </w:r>
          </w:p>
        </w:tc>
        <w:tc>
          <w:tcPr>
            <w:tcW w:type="dxa" w:w="3185"/>
            <w:tcBorders/>
            <w:shd w:fill="FFFFFF" w:val="clear"/>
            <w:tcMar>
              <w:top w:type="dxa" w:w="0"/>
              <w:left w:type="dxa" w:w="108"/>
              <w:bottom w:type="dxa" w:w="0"/>
              <w:right w:type="dxa" w:w="108"/>
            </w:tcMar>
            <w:vAlign w:val="center"/>
          </w:tcPr>
          <w:p>
            <w:pPr>
              <w:pStyle w:val="style22"/>
            </w:pPr>
            <w:r>
              <w:rPr/>
            </w:r>
          </w:p>
        </w:tc>
        <w:tc>
          <w:tcPr>
            <w:tcW w:type="dxa" w:w="3556"/>
            <w:gridSpan w:val="2"/>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i/>
                <w:color w:val="000000"/>
                <w:sz w:val="24"/>
                <w:szCs w:val="24"/>
              </w:rPr>
              <w:t>/нэмэгдэж буй дүнгээр/ /сая.төг/</w:t>
            </w:r>
          </w:p>
        </w:tc>
      </w:tr>
      <w:tr>
        <w:trPr>
          <w:cantSplit w:val="false"/>
        </w:trPr>
        <w:tc>
          <w:tcPr>
            <w:tcW w:type="dxa" w:w="713"/>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w:t>
            </w:r>
          </w:p>
        </w:tc>
        <w:tc>
          <w:tcPr>
            <w:tcW w:type="dxa" w:w="1434"/>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 xml:space="preserve">Өргөн </w:t>
            </w:r>
            <w:r>
              <w:rPr>
                <w:rFonts w:ascii="Arial" w:hAnsi="Arial"/>
                <w:b/>
                <w:color w:val="000000"/>
                <w:sz w:val="24"/>
                <w:szCs w:val="24"/>
                <w:lang w:val="mn-MN"/>
              </w:rPr>
              <w:t>барьсан</w:t>
            </w:r>
            <w:r>
              <w:rPr>
                <w:rFonts w:ascii="Arial" w:hAnsi="Arial"/>
                <w:b/>
                <w:color w:val="000000"/>
                <w:sz w:val="24"/>
                <w:szCs w:val="24"/>
              </w:rPr>
              <w:t xml:space="preserve"> хуулийн дугаар</w:t>
            </w:r>
          </w:p>
        </w:tc>
        <w:tc>
          <w:tcPr>
            <w:tcW w:type="dxa" w:w="3185"/>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Төсөл, арга хэмжээний нэр, хүчин чадал, байршил</w:t>
            </w:r>
          </w:p>
        </w:tc>
        <w:tc>
          <w:tcPr>
            <w:tcW w:type="dxa" w:w="1778"/>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Төсөвт өртөг</w:t>
            </w:r>
          </w:p>
        </w:tc>
        <w:tc>
          <w:tcPr>
            <w:tcW w:type="dxa" w:w="1778"/>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Санхүүжих дүн</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V.1.12</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Аялал жуулчлал, мэдээлэл сурталчилгааны "Соёмбо" цогцолборын дэд бүтэц, тохижилт /Хөвсгөл, Мөрөн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67.4</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67.4</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X.3.2.1</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Хөдөлмөр, нийгмийн хамгааллын яамны харьяа байгууллагуудын барилгын их засвар /Улсын хэмжээнд/</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XI.1.66</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Гэр хорооллын хэсэгчилсэн инженерийн хангамжтай жишиг гудамж төсөл /Хөвсгөл, Мөрөн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800.0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4</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XI.1.79</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Орон сууцын хороолол доторх гэрэлтүүлэг, шинэчлэл /Дархан-Уул, Дархан сум, 4, 5, 8, 9, Өргөө баг/</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250.0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5</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XI.1.91</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Тосгон чиглэлийн гадна дулааны шугам /Дархан-Уул, Дархан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450.0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6</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XI.2.26</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Нийтийн эзэмшлийн орон сууцын их засвар /Дархан-Уул, Дархан сум, 4, 5, 8, 9, Өргөө баг/</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7</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XII.1.1.195</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Дотуур байрын өргөтгөлийн барилга /Архангай, Хангай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8</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III.2.1.5</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Мэргэжлийн хяналтын газрын лабораторийн болон конторын барилга /Өвөрхангай, Арвайхээр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132.5</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132.5</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9</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IV.1.1.12</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Засаг даргын Тамгын газрын барилга /Ховд, Эрдэнэбүрэн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65.0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65.0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10</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XII.1.1.241</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дотуур байрын барилга, 70 ор /Улаанбаатар, Сонгинохайрхан дүүрэг, 21 дүгээр хороо/</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11</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XII.1.1.252</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спорт заалын өргөтгөлийн барилга /Улаанбаатар, Сонгинохайрхан дүүрэг, 105 дугаар сургууль/</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1,010.0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12</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XII.1.1.270</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Цэцэрлэгийн барилга, 100 ор /Дархан-Уул, Дархан сум, Өргөө баг/</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13</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XII.1.2.85</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Цэцэрлэгийн барилгын их засвар /Хэнтий, Хэрлэн сум, 2 дугаар цэцэрлэг/</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250.0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14</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XIV.1.1.19</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Дархан-Шарын гол чиглэлийн хатуу хучилттай авто зам /Дархан-Уул, Шарын гол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187.1</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15</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XIV.1.1.32</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Сумын төвийн 8 дугаар багийг 1 дүгээр багтай холбох авто замын гүүрэн гарц /Дархан-Уул, Дархан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1,450.0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16</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XIV.1.1.54</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Зуунмод-Манзушир чиглэлийн хатуу хучилттай авто зам, 7.0 км /Төв, Зуунмод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1,500.0</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17</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XIV.1.1.64</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Хонгор сумаас Салхит баг хүртэлх авто зам, 13.1 км /Дархан-Уул, Хонгор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462.9</w:t>
            </w:r>
          </w:p>
        </w:tc>
      </w:tr>
      <w:tr>
        <w:trPr>
          <w:cantSplit w:val="false"/>
        </w:trPr>
        <w:tc>
          <w:tcPr>
            <w:tcW w:type="dxa" w:w="71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18</w:t>
            </w:r>
          </w:p>
        </w:tc>
        <w:tc>
          <w:tcPr>
            <w:tcW w:type="dxa" w:w="143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XVIII.1.64</w:t>
            </w:r>
          </w:p>
        </w:tc>
        <w:tc>
          <w:tcPr>
            <w:tcW w:type="dxa" w:w="318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Эрүүл мэндийн төвийн барилгын өргөтгөл /Дархан-Уул, Орхон сум/</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778"/>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bl>
    <w:p>
      <w:pPr>
        <w:pStyle w:val="style0"/>
        <w:spacing w:after="0" w:before="0" w:line="252" w:lineRule="auto"/>
        <w:contextualSpacing w:val="false"/>
        <w:jc w:val="both"/>
      </w:pPr>
      <w:r>
        <w:rPr>
          <w:rFonts w:ascii="Arial" w:cs="Arial" w:eastAsia="Arial" w:hAnsi="Arial"/>
          <w:b w:val="false"/>
          <w:bCs w:val="false"/>
          <w:i w:val="false"/>
          <w:iCs w:val="false"/>
          <w:color w:val="000000"/>
          <w:sz w:val="24"/>
          <w:szCs w:val="24"/>
          <w:lang w:val="mn-MN"/>
        </w:rPr>
        <w:tab/>
      </w:r>
    </w:p>
    <w:p>
      <w:pPr>
        <w:pStyle w:val="style22"/>
        <w:spacing w:after="0" w:before="0" w:line="252" w:lineRule="auto"/>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val="false"/>
          <w:bCs w:val="false"/>
          <w:i w:val="false"/>
          <w:iCs w:val="false"/>
          <w:color w:val="000000"/>
          <w:sz w:val="24"/>
          <w:szCs w:val="24"/>
          <w:lang w:val="en-US"/>
        </w:rPr>
        <w:t>3/</w:t>
      </w:r>
      <w:r>
        <w:rPr>
          <w:rFonts w:ascii="Arial" w:cs="Arial" w:eastAsia="Arial" w:hAnsi="Arial"/>
          <w:b w:val="false"/>
          <w:bCs w:val="false"/>
          <w:i w:val="false"/>
          <w:iCs w:val="false"/>
          <w:color w:val="000000"/>
          <w:sz w:val="24"/>
          <w:szCs w:val="24"/>
          <w:lang w:val="mn-MN"/>
        </w:rPr>
        <w:t>Саналын томьёоллын хавсралт З-т тусгагдсан 3 төсөл, арга хэмжээний нэрийг хавсралтад дурдсанаар өөрчлөх:</w:t>
      </w:r>
    </w:p>
    <w:tbl>
      <w:tblPr>
        <w:jc w:val="left"/>
        <w:tblInd w:type="dxa" w:w="-432"/>
        <w:tblBorders/>
      </w:tblPr>
      <w:tblGrid>
        <w:gridCol w:w="816"/>
        <w:gridCol w:w="2081"/>
        <w:gridCol w:w="5971"/>
      </w:tblGrid>
      <w:tr>
        <w:trPr>
          <w:cantSplit w:val="false"/>
        </w:trPr>
        <w:tc>
          <w:tcPr>
            <w:tcW w:type="dxa" w:w="816"/>
            <w:tcBorders/>
            <w:shd w:fill="FFFFFF" w:val="clear"/>
            <w:tcMar>
              <w:top w:type="dxa" w:w="0"/>
              <w:left w:type="dxa" w:w="108"/>
              <w:bottom w:type="dxa" w:w="0"/>
              <w:right w:type="dxa" w:w="108"/>
            </w:tcMar>
            <w:vAlign w:val="center"/>
          </w:tcPr>
          <w:p>
            <w:pPr>
              <w:pStyle w:val="style22"/>
            </w:pPr>
            <w:r>
              <w:rPr/>
            </w:r>
          </w:p>
        </w:tc>
        <w:tc>
          <w:tcPr>
            <w:tcW w:type="dxa" w:w="2081"/>
            <w:tcBorders/>
            <w:shd w:fill="FFFFFF" w:val="clear"/>
            <w:tcMar>
              <w:top w:type="dxa" w:w="0"/>
              <w:left w:type="dxa" w:w="108"/>
              <w:bottom w:type="dxa" w:w="0"/>
              <w:right w:type="dxa" w:w="108"/>
            </w:tcMar>
            <w:vAlign w:val="bottom"/>
          </w:tcPr>
          <w:p>
            <w:pPr>
              <w:pStyle w:val="style22"/>
            </w:pPr>
            <w:r>
              <w:rPr/>
            </w:r>
          </w:p>
        </w:tc>
        <w:tc>
          <w:tcPr>
            <w:tcW w:type="dxa" w:w="5971"/>
            <w:gridSpan w:val="2"/>
            <w:tcBorders/>
            <w:shd w:fill="FFFFFF" w:val="clear"/>
            <w:tcMar>
              <w:top w:type="dxa" w:w="0"/>
              <w:left w:type="dxa" w:w="108"/>
              <w:bottom w:type="dxa" w:w="0"/>
              <w:right w:type="dxa" w:w="108"/>
            </w:tcMar>
            <w:vAlign w:val="bottom"/>
          </w:tcPr>
          <w:p>
            <w:pPr>
              <w:pStyle w:val="style22"/>
              <w:spacing w:after="0" w:before="0"/>
              <w:contextualSpacing w:val="false"/>
              <w:jc w:val="right"/>
            </w:pPr>
            <w:r>
              <w:rPr>
                <w:rFonts w:ascii="Arial" w:hAnsi="Arial"/>
                <w:i/>
                <w:color w:val="000000"/>
                <w:sz w:val="24"/>
                <w:szCs w:val="24"/>
              </w:rPr>
              <w:t>Саналын томьёоллын 3 дугаар хавсралт</w:t>
            </w:r>
          </w:p>
        </w:tc>
      </w:tr>
      <w:tr>
        <w:trPr>
          <w:cantSplit w:val="false"/>
        </w:trPr>
        <w:tc>
          <w:tcPr>
            <w:tcW w:type="dxa" w:w="816"/>
            <w:tcBorders/>
            <w:shd w:fill="FFFFFF" w:val="clear"/>
            <w:tcMar>
              <w:top w:type="dxa" w:w="0"/>
              <w:left w:type="dxa" w:w="108"/>
              <w:bottom w:type="dxa" w:w="0"/>
              <w:right w:type="dxa" w:w="108"/>
            </w:tcMar>
            <w:vAlign w:val="center"/>
          </w:tcPr>
          <w:p>
            <w:pPr>
              <w:pStyle w:val="style22"/>
            </w:pPr>
            <w:r>
              <w:rPr/>
            </w:r>
          </w:p>
        </w:tc>
        <w:tc>
          <w:tcPr>
            <w:tcW w:type="dxa" w:w="2081"/>
            <w:tcBorders/>
            <w:shd w:fill="FFFFFF" w:val="clear"/>
            <w:tcMar>
              <w:top w:type="dxa" w:w="0"/>
              <w:left w:type="dxa" w:w="108"/>
              <w:bottom w:type="dxa" w:w="0"/>
              <w:right w:type="dxa" w:w="108"/>
            </w:tcMar>
            <w:vAlign w:val="bottom"/>
          </w:tcPr>
          <w:p>
            <w:pPr>
              <w:pStyle w:val="style22"/>
            </w:pPr>
            <w:r>
              <w:rPr/>
            </w:r>
          </w:p>
        </w:tc>
        <w:tc>
          <w:tcPr>
            <w:tcW w:type="dxa" w:w="3754"/>
            <w:tcBorders/>
            <w:shd w:fill="FFFFFF" w:val="clear"/>
            <w:tcMar>
              <w:top w:type="dxa" w:w="0"/>
              <w:left w:type="dxa" w:w="108"/>
              <w:bottom w:type="dxa" w:w="0"/>
              <w:right w:type="dxa" w:w="108"/>
            </w:tcMar>
            <w:vAlign w:val="bottom"/>
          </w:tcPr>
          <w:p>
            <w:pPr>
              <w:pStyle w:val="style22"/>
            </w:pPr>
            <w:r>
              <w:rPr/>
            </w:r>
          </w:p>
        </w:tc>
        <w:tc>
          <w:tcPr>
            <w:tcW w:type="dxa" w:w="2217"/>
            <w:tcBorders/>
            <w:shd w:fill="FFFFFF" w:val="clear"/>
            <w:tcMar>
              <w:top w:type="dxa" w:w="0"/>
              <w:left w:type="dxa" w:w="108"/>
              <w:bottom w:type="dxa" w:w="0"/>
              <w:right w:type="dxa" w:w="108"/>
            </w:tcMar>
            <w:vAlign w:val="bottom"/>
          </w:tcPr>
          <w:p>
            <w:pPr>
              <w:pStyle w:val="style22"/>
            </w:pPr>
            <w:r>
              <w:rPr/>
            </w:r>
          </w:p>
        </w:tc>
      </w:tr>
      <w:tr>
        <w:trPr>
          <w:cantSplit w:val="false"/>
        </w:trPr>
        <w:tc>
          <w:tcPr>
            <w:tcW w:type="dxa" w:w="8868"/>
            <w:gridSpan w:val="4"/>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Төсөл, арга хэмжээний нэр өөрчлөх</w:t>
            </w:r>
          </w:p>
        </w:tc>
      </w:tr>
      <w:tr>
        <w:trPr>
          <w:cantSplit w:val="false"/>
        </w:trPr>
        <w:tc>
          <w:tcPr>
            <w:tcW w:type="dxa" w:w="816"/>
            <w:tcBorders/>
            <w:shd w:fill="FFFFFF" w:val="clear"/>
            <w:tcMar>
              <w:top w:type="dxa" w:w="0"/>
              <w:left w:type="dxa" w:w="108"/>
              <w:bottom w:type="dxa" w:w="0"/>
              <w:right w:type="dxa" w:w="108"/>
            </w:tcMar>
            <w:vAlign w:val="center"/>
          </w:tcPr>
          <w:p>
            <w:pPr>
              <w:pStyle w:val="style22"/>
            </w:pPr>
            <w:r>
              <w:rPr/>
            </w:r>
          </w:p>
        </w:tc>
        <w:tc>
          <w:tcPr>
            <w:tcW w:type="dxa" w:w="2081"/>
            <w:tcBorders/>
            <w:shd w:fill="FFFFFF" w:val="clear"/>
            <w:tcMar>
              <w:top w:type="dxa" w:w="0"/>
              <w:left w:type="dxa" w:w="108"/>
              <w:bottom w:type="dxa" w:w="0"/>
              <w:right w:type="dxa" w:w="108"/>
            </w:tcMar>
            <w:vAlign w:val="center"/>
          </w:tcPr>
          <w:p>
            <w:pPr>
              <w:pStyle w:val="style22"/>
            </w:pPr>
            <w:r>
              <w:rPr/>
            </w:r>
          </w:p>
        </w:tc>
        <w:tc>
          <w:tcPr>
            <w:tcW w:type="dxa" w:w="3754"/>
            <w:tcBorders/>
            <w:shd w:fill="FFFFFF" w:val="clear"/>
            <w:tcMar>
              <w:top w:type="dxa" w:w="0"/>
              <w:left w:type="dxa" w:w="108"/>
              <w:bottom w:type="dxa" w:w="0"/>
              <w:right w:type="dxa" w:w="108"/>
            </w:tcMar>
            <w:vAlign w:val="center"/>
          </w:tcPr>
          <w:p>
            <w:pPr>
              <w:pStyle w:val="style22"/>
            </w:pPr>
            <w:r>
              <w:rPr/>
            </w:r>
          </w:p>
        </w:tc>
        <w:tc>
          <w:tcPr>
            <w:tcW w:type="dxa" w:w="2217"/>
            <w:tcBorders/>
            <w:shd w:fill="FFFFFF" w:val="clear"/>
            <w:tcMar>
              <w:top w:type="dxa" w:w="0"/>
              <w:left w:type="dxa" w:w="108"/>
              <w:bottom w:type="dxa" w:w="0"/>
              <w:right w:type="dxa" w:w="108"/>
            </w:tcMar>
            <w:vAlign w:val="center"/>
          </w:tcPr>
          <w:p>
            <w:pPr>
              <w:pStyle w:val="style22"/>
            </w:pPr>
            <w:r>
              <w:rPr/>
            </w:r>
          </w:p>
        </w:tc>
      </w:tr>
      <w:tr>
        <w:trPr>
          <w:cantSplit w:val="false"/>
        </w:trPr>
        <w:tc>
          <w:tcPr>
            <w:tcW w:type="dxa" w:w="816"/>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w:t>
            </w:r>
          </w:p>
        </w:tc>
        <w:tc>
          <w:tcPr>
            <w:tcW w:type="dxa" w:w="2081"/>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 xml:space="preserve">Өргөн </w:t>
            </w:r>
            <w:r>
              <w:rPr>
                <w:rFonts w:ascii="Arial" w:hAnsi="Arial"/>
                <w:b/>
                <w:color w:val="000000"/>
                <w:sz w:val="24"/>
                <w:szCs w:val="24"/>
                <w:lang w:val="mn-MN"/>
              </w:rPr>
              <w:t>барьсан</w:t>
            </w:r>
            <w:r>
              <w:rPr>
                <w:rFonts w:ascii="Arial" w:hAnsi="Arial"/>
                <w:b/>
                <w:color w:val="000000"/>
                <w:sz w:val="24"/>
                <w:szCs w:val="24"/>
              </w:rPr>
              <w:t xml:space="preserve"> хуулийн дугаар</w:t>
            </w:r>
          </w:p>
        </w:tc>
        <w:tc>
          <w:tcPr>
            <w:tcW w:type="dxa" w:w="3754"/>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FF0000"/>
                <w:sz w:val="24"/>
                <w:szCs w:val="24"/>
              </w:rPr>
              <w:t>Өргөн барьсан төсөл, арга хэмжээний нэр, хүчин чадал, байршил</w:t>
            </w:r>
          </w:p>
        </w:tc>
        <w:tc>
          <w:tcPr>
            <w:tcW w:type="dxa" w:w="2217"/>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Өөрчлөх төсөл, арга хэмжээний нэр, хүчин чадал, байршил</w:t>
            </w:r>
          </w:p>
        </w:tc>
      </w:tr>
      <w:tr>
        <w:trPr>
          <w:cantSplit w:val="false"/>
        </w:trPr>
        <w:tc>
          <w:tcPr>
            <w:tcW w:type="dxa" w:w="816"/>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w:t>
            </w:r>
          </w:p>
        </w:tc>
        <w:tc>
          <w:tcPr>
            <w:tcW w:type="dxa" w:w="2081"/>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XII.1.1.288</w:t>
            </w:r>
          </w:p>
        </w:tc>
        <w:tc>
          <w:tcPr>
            <w:tcW w:type="dxa" w:w="375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Цэцэрлэгийн барилга, 320 ор /Улаанбаатар, Хан-Уул дүүрэг, 49 дүгээр цэцэрлэг/</w:t>
            </w:r>
          </w:p>
        </w:tc>
        <w:tc>
          <w:tcPr>
            <w:tcW w:type="dxa" w:w="221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Цэцэрлэгийн барилга худалдан авах, 300 ор /Улаанбаатар, Хан-Уул дүүрэг/</w:t>
            </w:r>
          </w:p>
        </w:tc>
      </w:tr>
      <w:tr>
        <w:trPr>
          <w:cantSplit w:val="false"/>
        </w:trPr>
        <w:tc>
          <w:tcPr>
            <w:tcW w:type="dxa" w:w="816"/>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w:t>
            </w:r>
          </w:p>
        </w:tc>
        <w:tc>
          <w:tcPr>
            <w:tcW w:type="dxa" w:w="2081"/>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XVIII.1.2</w:t>
            </w:r>
          </w:p>
        </w:tc>
        <w:tc>
          <w:tcPr>
            <w:tcW w:type="dxa" w:w="375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Бүсийн оношилгоо эмчилгээний төвийн ариутгал, халдваргүйжилтийн барилга /Өвөрхангай, Арвайхээр сум/</w:t>
            </w:r>
          </w:p>
        </w:tc>
        <w:tc>
          <w:tcPr>
            <w:tcW w:type="dxa" w:w="221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Бүсийн оношилгоо эмчилгээний төвийн ариутгалын тасгийн барилга /Өвөрхангай, Арвайхээр сум/</w:t>
            </w:r>
          </w:p>
        </w:tc>
      </w:tr>
      <w:tr>
        <w:trPr>
          <w:cantSplit w:val="false"/>
        </w:trPr>
        <w:tc>
          <w:tcPr>
            <w:tcW w:type="dxa" w:w="816"/>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w:t>
            </w:r>
          </w:p>
        </w:tc>
        <w:tc>
          <w:tcPr>
            <w:tcW w:type="dxa" w:w="2081"/>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IV.1.1.24</w:t>
            </w:r>
          </w:p>
        </w:tc>
        <w:tc>
          <w:tcPr>
            <w:tcW w:type="dxa" w:w="3754"/>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Багийн төвийн барилга /Ховд, Буянт сум, Цагаан бургас баг/</w:t>
            </w:r>
          </w:p>
        </w:tc>
        <w:tc>
          <w:tcPr>
            <w:tcW w:type="dxa" w:w="221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Багийн төвийн барилга /Ховд, Буянт сум, Наранхайрхан баг/</w:t>
            </w:r>
          </w:p>
        </w:tc>
      </w:tr>
    </w:tbl>
    <w:p>
      <w:pPr>
        <w:pStyle w:val="style18"/>
      </w:pPr>
      <w:r>
        <w:rPr/>
      </w:r>
    </w:p>
    <w:p>
      <w:pPr>
        <w:pStyle w:val="style0"/>
        <w:spacing w:after="0" w:before="0" w:line="252" w:lineRule="auto"/>
        <w:contextualSpacing w:val="false"/>
        <w:jc w:val="both"/>
      </w:pPr>
      <w:r>
        <w:rPr>
          <w:rFonts w:ascii="Arial" w:cs="Arial" w:eastAsia="Arial" w:hAnsi="Arial"/>
          <w:b w:val="false"/>
          <w:bCs w:val="false"/>
          <w:i w:val="false"/>
          <w:iCs w:val="false"/>
          <w:color w:val="000000"/>
          <w:sz w:val="24"/>
          <w:szCs w:val="24"/>
          <w:lang w:val="mn-MN"/>
        </w:rPr>
        <w:tab/>
        <w:t>4.Улсын Их Хурлын гишүүн Жавхлан, Анандбазар, Амарсайхан, Баделхан, Булгантуяа, Даваасүрэн, Пүрэвдорж /Цаашид “Ажлын хэсэг” гэх/ нарын гаргасан, саналын томьёоллын хавсралт 1-ийн 17-д тусгагдсан хөрөнгө оруулалтын төсөл, арга хэмжээний 2020 онд санхүүжих дүнг 560.3 сая төгрөгөөр бууруулах саналтай уялдуулан Өвөрхангай аймгийн Арвайхээр сумын 150 хүүхдийн цэцэрлэгийн урсгал зардалд 230.6 сая төгрөг, Өвөрхангай аймгийн Хужирт сумын 50  хүүхдийн цэцэрлэгийн урсгал зардалд 116.8 сая төгрөг, Өвөрхангай аймгийн Засаг даргын нөөц санг 212.9 сая төгрөгөөр тус тус нэмэгдүүлж, нийт 560.3 сая төгрөгөөр Өвөрхангай аймгийн суурь зардлыг нэмэгдүүлэх.</w:t>
      </w:r>
    </w:p>
    <w:p>
      <w:pPr>
        <w:pStyle w:val="style0"/>
        <w:spacing w:after="0" w:before="0" w:line="252" w:lineRule="auto"/>
        <w:contextualSpacing w:val="false"/>
        <w:jc w:val="both"/>
      </w:pPr>
      <w:r>
        <w:rPr/>
      </w:r>
    </w:p>
    <w:p>
      <w:pPr>
        <w:pStyle w:val="style0"/>
        <w:spacing w:after="0" w:before="0" w:line="252" w:lineRule="auto"/>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val="false"/>
          <w:bCs w:val="false"/>
          <w:i/>
          <w:iCs/>
          <w:color w:val="000000"/>
          <w:sz w:val="24"/>
          <w:szCs w:val="24"/>
          <w:lang w:val="mn-MN"/>
        </w:rPr>
        <w:t xml:space="preserve">Ажлын хэсгээс гаргасан зарчмын зөрүүтэй саналын томьёоллоор санал хураалт явуулав. </w:t>
      </w:r>
    </w:p>
    <w:p>
      <w:pPr>
        <w:pStyle w:val="style0"/>
        <w:spacing w:after="0" w:before="0" w:line="252" w:lineRule="auto"/>
        <w:contextualSpacing w:val="false"/>
        <w:jc w:val="both"/>
      </w:pPr>
      <w:r>
        <w:rPr/>
      </w:r>
    </w:p>
    <w:p>
      <w:pPr>
        <w:pStyle w:val="style0"/>
        <w:spacing w:after="0" w:before="0" w:line="252" w:lineRule="auto"/>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Б.Жавхлан</w:t>
      </w:r>
      <w:r>
        <w:rPr>
          <w:rFonts w:ascii="Arial" w:cs="Arial" w:eastAsia="Arial" w:hAnsi="Arial"/>
          <w:b w:val="false"/>
          <w:bCs w:val="false"/>
          <w:i w:val="false"/>
          <w:iCs w:val="false"/>
          <w:color w:val="000000"/>
          <w:sz w:val="24"/>
          <w:szCs w:val="24"/>
          <w:lang w:val="mn-MN"/>
        </w:rPr>
        <w:t xml:space="preserve">: 1.Улсын Их Хурлын гишүүн Х.Булгантуяагийн гаргасан, хуулийн төслийн 1 дүгээр хавсралтын </w:t>
      </w:r>
      <w:r>
        <w:rPr>
          <w:rFonts w:ascii="Arial" w:cs="Arial" w:eastAsia="Arial" w:hAnsi="Arial"/>
          <w:b w:val="false"/>
          <w:bCs w:val="false"/>
          <w:i w:val="false"/>
          <w:iCs w:val="false"/>
          <w:color w:val="000000"/>
          <w:sz w:val="24"/>
          <w:szCs w:val="24"/>
          <w:lang w:val="en-US"/>
        </w:rPr>
        <w:t>XI</w:t>
      </w:r>
      <w:r>
        <w:rPr>
          <w:rFonts w:ascii="Arial" w:cs="Arial" w:eastAsia="Arial" w:hAnsi="Arial"/>
          <w:b w:val="false"/>
          <w:bCs w:val="false"/>
          <w:i w:val="false"/>
          <w:iCs w:val="false"/>
          <w:color w:val="000000"/>
          <w:sz w:val="24"/>
          <w:szCs w:val="24"/>
          <w:lang w:val="mn-MN"/>
        </w:rPr>
        <w:t xml:space="preserve">.6.1.3-т тусгагдсан, цагдаагийн хэлтсийн барилга /Улаанбаатар, Сүхбаатар дүүрэг/ төсөвт өртөг-3 тэрбум төгрөг, 2020 онд санхүүжих дүн 2 тэрбум төгрөг гэсэн төсөл арга хэмжээний 2020 онд санхүүжих дүнг 382.5 сая төгрөгөөр бууруулж, хуулийн төслийн 1 дүгээр хавсралтын </w:t>
      </w:r>
      <w:r>
        <w:rPr>
          <w:rFonts w:ascii="Arial" w:cs="Arial" w:eastAsia="Arial" w:hAnsi="Arial"/>
          <w:b w:val="false"/>
          <w:bCs w:val="false"/>
          <w:i w:val="false"/>
          <w:iCs w:val="false"/>
          <w:color w:val="000000"/>
          <w:sz w:val="24"/>
          <w:szCs w:val="24"/>
          <w:lang w:val="en-US"/>
        </w:rPr>
        <w:t>XII.</w:t>
      </w:r>
      <w:r>
        <w:rPr>
          <w:rFonts w:ascii="Arial" w:cs="Arial" w:eastAsia="Arial" w:hAnsi="Arial"/>
          <w:b w:val="false"/>
          <w:bCs w:val="false"/>
          <w:i w:val="false"/>
          <w:iCs w:val="false"/>
          <w:color w:val="000000"/>
          <w:sz w:val="24"/>
          <w:szCs w:val="24"/>
          <w:lang w:val="mn-MN"/>
        </w:rPr>
        <w:t xml:space="preserve">1.2.85-д тусгагдсан цэцэрлэгийн барилгын их засвар Хэнтий, Хэрлэн сум 2 дугаар цэцэрлэг төсөвт өртөг-450 сая төгрөг, 2020 онд санхүүжих дүн 200 сая төгрөг гэсэн төсөл, арга хэмжээний санхүүжих дүнг  250 сая  төгрөгөөр, мөн хуулийн төслийн 1 дүгээр хавсралтын 2.1.5-д тусгагдсан Мэргэжлийн хяналтын газрын лабораторийн болон конторын барилга, /Өвөрхангай Арвайхээр гэсэн сум/ төсөвт өртөг 1 тэрбум 340 сая төгрөг, 2020 онд санхүүжих дүнг 940 сая төгрөг гэсэн төсөл арга хэмжээний санхүүжих дүнг 132.5 сая төгрөгөөр тус тус нэмэгдүүлэх гэсэн саналыг дараах байдлаар өөрчлөх: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“Хуулийн төслийн 1 дүгээр хавсралтын </w:t>
      </w:r>
      <w:r>
        <w:rPr>
          <w:rFonts w:ascii="Arial" w:cs="Arial" w:eastAsia="Arial" w:hAnsi="Arial"/>
          <w:b w:val="false"/>
          <w:bCs w:val="false"/>
          <w:i w:val="false"/>
          <w:iCs w:val="false"/>
          <w:color w:val="000000"/>
          <w:sz w:val="24"/>
          <w:szCs w:val="24"/>
          <w:lang w:val="en-US"/>
        </w:rPr>
        <w:t>XII</w:t>
      </w:r>
      <w:r>
        <w:rPr>
          <w:rFonts w:ascii="Arial" w:cs="Arial" w:eastAsia="Arial" w:hAnsi="Arial"/>
          <w:b w:val="false"/>
          <w:bCs w:val="false"/>
          <w:i w:val="false"/>
          <w:iCs w:val="false"/>
          <w:color w:val="000000"/>
          <w:sz w:val="24"/>
          <w:szCs w:val="24"/>
          <w:lang w:val="mn-MN"/>
        </w:rPr>
        <w:t xml:space="preserve">.1.1.188-д тусгагдсан дотуур байрны барилга Дорнод Хэрлэн сум, Хан-Уул цогцолбор сургуулийн санхүүжилтийн дүнг 2020 онд санхүүжих дүнг 382.5 сая төгрөгөөр бууруулж, хуулийн төслийн 1 дүгээр хавсралтын </w:t>
        <w:tab/>
      </w:r>
      <w:r>
        <w:rPr>
          <w:rFonts w:ascii="Arial" w:cs="Arial" w:eastAsia="Arial" w:hAnsi="Arial"/>
          <w:b w:val="false"/>
          <w:bCs w:val="false"/>
          <w:i w:val="false"/>
          <w:iCs w:val="false"/>
          <w:color w:val="000000"/>
          <w:sz w:val="24"/>
          <w:szCs w:val="24"/>
          <w:lang w:val="en-US"/>
        </w:rPr>
        <w:t>XII</w:t>
      </w:r>
      <w:r>
        <w:rPr>
          <w:rFonts w:ascii="Arial" w:cs="Arial" w:eastAsia="Arial" w:hAnsi="Arial"/>
          <w:b w:val="false"/>
          <w:bCs w:val="false"/>
          <w:i w:val="false"/>
          <w:iCs w:val="false"/>
          <w:color w:val="000000"/>
          <w:sz w:val="24"/>
          <w:szCs w:val="24"/>
          <w:lang w:val="mn-MN"/>
        </w:rPr>
        <w:t>.1.2.85-д тусгагдсан цэцэрлэгийн барилгын их засвар Хэнтий Хэрлэн сум 2 дугаар цэцэрлэг төсөвт өртөг 450 сая төгрөг, 2020 онд санхүүжих дүнг 200 сая төгрөг гэсэн төсөл арга хэмжээний санхүүжих дүнг  250 сая төгрөгөөр, мөн хуулийн төслийн 1 дүгээр хавсралтын 3.2.1.5-д тусгагдсан Мэргэжлийн хяналтын газрын лабораторийн болон конторын барилга Өвөрхангай Арвайхээр сум төсөвт өртөг 1 тэрбум 340 сая төгрөг, 2020 онд санхүүжих дүнг 940 сая төгрөг гэсэн төсөл арга хэмжээний санхүүжих дүнг 132.5 сая төгрөгөөр тус тус нэмэгдүүлэх” гэсэн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Зөвшөөрсөн: </w:t>
        <w:tab/>
        <w:t xml:space="preserve">  9</w:t>
      </w:r>
    </w:p>
    <w:p>
      <w:pPr>
        <w:pStyle w:val="style0"/>
        <w:jc w:val="both"/>
      </w:pPr>
      <w:r>
        <w:rPr>
          <w:rFonts w:ascii="Arial" w:hAnsi="Arial"/>
          <w:sz w:val="24"/>
          <w:szCs w:val="24"/>
          <w:lang w:val="mn-MN"/>
        </w:rPr>
        <w:tab/>
        <w:t>Татгалзсан:</w:t>
        <w:tab/>
        <w:tab/>
        <w:t xml:space="preserve">  3</w:t>
      </w:r>
    </w:p>
    <w:p>
      <w:pPr>
        <w:pStyle w:val="style0"/>
        <w:jc w:val="both"/>
      </w:pPr>
      <w:r>
        <w:rPr>
          <w:rFonts w:ascii="Arial" w:hAnsi="Arial"/>
          <w:sz w:val="24"/>
          <w:szCs w:val="24"/>
          <w:lang w:val="mn-MN"/>
        </w:rPr>
        <w:tab/>
        <w:t>Бүгд:</w:t>
        <w:tab/>
        <w:tab/>
        <w:tab/>
        <w:t>12</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75.0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szCs w:val="24"/>
        </w:rPr>
        <w:tab/>
      </w:r>
      <w:r>
        <w:rPr>
          <w:rFonts w:ascii="Arial" w:hAnsi="Arial"/>
          <w:sz w:val="24"/>
          <w:szCs w:val="24"/>
          <w:lang w:val="mn-MN"/>
        </w:rPr>
        <w:t xml:space="preserve">Байнгын хорооны дарга Б.Жавхлан Улсын Их Хурлын гишүүн Х.Булгантуяагийн гаргасан дээрх санал дэмжигдсэнтэй холбогдуулан </w:t>
      </w:r>
      <w:r>
        <w:rPr>
          <w:rFonts w:ascii="Arial" w:cs="Arial" w:eastAsia="Arial" w:hAnsi="Arial"/>
          <w:b w:val="false"/>
          <w:bCs w:val="false"/>
          <w:i w:val="false"/>
          <w:iCs w:val="false"/>
          <w:color w:val="000000"/>
          <w:sz w:val="24"/>
          <w:szCs w:val="24"/>
          <w:lang w:val="mn-MN"/>
        </w:rPr>
        <w:t xml:space="preserve">1 дүгээр хавсралтад өөрчлөлт орсныг уншиж танилцуулав.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Хоёрдугаар заалт. Өргөн барьсан хуулийн дугаар.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val="false"/>
          <w:bCs w:val="false"/>
          <w:i w:val="false"/>
          <w:iCs w:val="false"/>
          <w:color w:val="000000"/>
          <w:sz w:val="24"/>
          <w:szCs w:val="24"/>
          <w:lang w:val="en-US"/>
        </w:rPr>
        <w:t>IX.</w:t>
      </w:r>
      <w:r>
        <w:rPr>
          <w:rFonts w:ascii="Arial" w:cs="Arial" w:eastAsia="Arial" w:hAnsi="Arial"/>
          <w:b w:val="false"/>
          <w:bCs w:val="false"/>
          <w:i w:val="false"/>
          <w:iCs w:val="false"/>
          <w:color w:val="000000"/>
          <w:sz w:val="24"/>
          <w:szCs w:val="24"/>
          <w:lang w:val="mn-MN"/>
        </w:rPr>
        <w:t xml:space="preserve">6.1.3.Цагдаагийн хэлтсийн барилга /Улаанбаатар хот, Сүхбаатар дүүрэг/, 382.5 сая төгрөг гэснийг 2. </w:t>
      </w:r>
      <w:r>
        <w:rPr>
          <w:rFonts w:ascii="Arial" w:cs="Arial" w:eastAsia="Arial" w:hAnsi="Arial"/>
          <w:b w:val="false"/>
          <w:bCs w:val="false"/>
          <w:i w:val="false"/>
          <w:iCs w:val="false"/>
          <w:color w:val="000000"/>
          <w:sz w:val="24"/>
          <w:szCs w:val="24"/>
          <w:lang w:val="en-US"/>
        </w:rPr>
        <w:t>XII.</w:t>
      </w:r>
      <w:r>
        <w:rPr>
          <w:rFonts w:ascii="Arial" w:cs="Arial" w:eastAsia="Arial" w:hAnsi="Arial"/>
          <w:b w:val="false"/>
          <w:bCs w:val="false"/>
          <w:i w:val="false"/>
          <w:iCs w:val="false"/>
          <w:color w:val="000000"/>
          <w:sz w:val="24"/>
          <w:szCs w:val="24"/>
          <w:lang w:val="mn-MN"/>
        </w:rPr>
        <w:t>1.1.188. Дотуур байрны барилга /Дорнод аймаг, Хэрлэн сум. 382.5 сая төгрөг гэсэн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Зөвшөөрсөн: </w:t>
        <w:tab/>
        <w:t xml:space="preserve">  9</w:t>
      </w:r>
    </w:p>
    <w:p>
      <w:pPr>
        <w:pStyle w:val="style0"/>
        <w:jc w:val="both"/>
      </w:pPr>
      <w:r>
        <w:rPr>
          <w:rFonts w:ascii="Arial" w:hAnsi="Arial"/>
          <w:sz w:val="24"/>
          <w:szCs w:val="24"/>
          <w:lang w:val="mn-MN"/>
        </w:rPr>
        <w:tab/>
        <w:t>Татгалзсан:</w:t>
        <w:tab/>
        <w:tab/>
        <w:t xml:space="preserve">  3</w:t>
      </w:r>
    </w:p>
    <w:p>
      <w:pPr>
        <w:pStyle w:val="style0"/>
        <w:jc w:val="both"/>
      </w:pPr>
      <w:r>
        <w:rPr>
          <w:rFonts w:ascii="Arial" w:hAnsi="Arial"/>
          <w:sz w:val="24"/>
          <w:szCs w:val="24"/>
          <w:lang w:val="mn-MN"/>
        </w:rPr>
        <w:tab/>
        <w:t>Бүгд:</w:t>
        <w:tab/>
        <w:tab/>
        <w:tab/>
        <w:t>12</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75.0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2. Ажлын хэсгийн гаргасан, Үндсэн хуулийн цэцийн урсгал зардал 235.0 сая төгрөгөөр, Улсын Их Хурлын төсвийг 301.3 сая төгрөгөөр тус тус нэмэгдүүлж, Үндэсний аудитын газрын урсгал зардлыг 536.3 сая төгрөгөөр бууруулах гэсэн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Зөвшөөрсөн: </w:t>
        <w:tab/>
        <w:t xml:space="preserve">  9</w:t>
      </w:r>
    </w:p>
    <w:p>
      <w:pPr>
        <w:pStyle w:val="style0"/>
        <w:jc w:val="both"/>
      </w:pPr>
      <w:r>
        <w:rPr>
          <w:rFonts w:ascii="Arial" w:hAnsi="Arial"/>
          <w:sz w:val="24"/>
          <w:szCs w:val="24"/>
          <w:lang w:val="mn-MN"/>
        </w:rPr>
        <w:tab/>
        <w:t>Татгалзсан:</w:t>
        <w:tab/>
        <w:tab/>
        <w:t xml:space="preserve">  3</w:t>
      </w:r>
    </w:p>
    <w:p>
      <w:pPr>
        <w:pStyle w:val="style0"/>
        <w:jc w:val="both"/>
      </w:pPr>
      <w:r>
        <w:rPr>
          <w:rFonts w:ascii="Arial" w:hAnsi="Arial"/>
          <w:sz w:val="24"/>
          <w:szCs w:val="24"/>
          <w:lang w:val="mn-MN"/>
        </w:rPr>
        <w:tab/>
        <w:t>Бүгд:</w:t>
        <w:tab/>
        <w:tab/>
        <w:tab/>
        <w:t>12</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75.0 хувийн саналаар дэмжигдлээ.</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 xml:space="preserve"> </w:t>
      </w:r>
    </w:p>
    <w:p>
      <w:pPr>
        <w:pStyle w:val="style0"/>
        <w:spacing w:after="0" w:before="0" w:line="200" w:lineRule="atLeast"/>
        <w:contextualSpacing w:val="false"/>
        <w:jc w:val="both"/>
      </w:pPr>
      <w:r>
        <w:rPr>
          <w:rFonts w:ascii="Arial" w:hAnsi="Arial"/>
          <w:sz w:val="24"/>
          <w:szCs w:val="24"/>
        </w:rPr>
        <w:tab/>
      </w:r>
      <w:r>
        <w:rPr>
          <w:rFonts w:ascii="Arial" w:hAnsi="Arial"/>
          <w:sz w:val="24"/>
          <w:szCs w:val="24"/>
          <w:lang w:val="mn-MN"/>
        </w:rPr>
        <w:t xml:space="preserve">Дээрх саналуудтай холбогдуулан Улсын Их Хурлын гишүүн Х.Баделхан  санал хэлж,  Сангийн сайд Ч.Хүрэлбаатар, Сангийн яамны Төсвийн хөрөнгө оруулалтын газрын дарга Г.Түвдэндорж нар тайлбар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З.Ажлын хэсгийн гаргасан, Боловсрол, шинжлэх ухааны сайдын 2020 оны төсвийн урсгал зардлаас 4.000 сая төгрөгийг бууруулж, мөн сайдын багцын эргэн төлөгдөх цэвэр зээлийн зардлыг 4 тэрбум төгрөгөөр нэмэгдүүлэх гэсэн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Зөвшөөрсөн: </w:t>
        <w:tab/>
        <w:t xml:space="preserve">  7</w:t>
      </w:r>
    </w:p>
    <w:p>
      <w:pPr>
        <w:pStyle w:val="style0"/>
        <w:jc w:val="both"/>
      </w:pPr>
      <w:r>
        <w:rPr>
          <w:rFonts w:ascii="Arial" w:hAnsi="Arial"/>
          <w:sz w:val="24"/>
          <w:szCs w:val="24"/>
          <w:lang w:val="mn-MN"/>
        </w:rPr>
        <w:tab/>
        <w:t>Татгалзсан:</w:t>
        <w:tab/>
        <w:tab/>
        <w:t xml:space="preserve">  4</w:t>
      </w:r>
    </w:p>
    <w:p>
      <w:pPr>
        <w:pStyle w:val="style0"/>
        <w:jc w:val="both"/>
      </w:pPr>
      <w:r>
        <w:rPr>
          <w:rFonts w:ascii="Arial" w:hAnsi="Arial"/>
          <w:sz w:val="24"/>
          <w:szCs w:val="24"/>
          <w:lang w:val="mn-MN"/>
        </w:rPr>
        <w:tab/>
        <w:t>Бүгд:</w:t>
        <w:tab/>
        <w:tab/>
        <w:tab/>
        <w:t>11</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63.6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val="false"/>
          <w:bCs w:val="false"/>
          <w:i/>
          <w:iCs/>
          <w:color w:val="000000"/>
          <w:sz w:val="24"/>
          <w:szCs w:val="24"/>
          <w:lang w:val="mn-MN"/>
        </w:rPr>
        <w:t>Хоёр.2020 оны төсвийн жилд зарцуулах зардлыг нэмэгдүүлэхгүй, хөрөнгө оруулалтын төсөл, арга хэмжээний төсөвт өртөг нэмэгдүүлэх санал: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Улсын Их Хурлын гишүүн Ц.Даваасүрэн, Хөвсгөл аймгийн Тариалан сумын 8.7 км бетон зам тавих ажлын төсөвт өртөг 2,5 тэрбум төгрөг гэснийг 6 тэрбум төгрөг болгон нэмэгдүүлэх гэсэн саналаа татаж авав.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val="false"/>
          <w:bCs w:val="false"/>
          <w:i/>
          <w:iCs/>
          <w:color w:val="000000"/>
          <w:sz w:val="24"/>
          <w:szCs w:val="24"/>
          <w:lang w:val="mn-MN"/>
        </w:rPr>
        <w:t>Гурав. Бусад зарчмын санал: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Б.Жавхлан</w:t>
      </w:r>
      <w:r>
        <w:rPr>
          <w:rFonts w:ascii="Arial" w:cs="Arial" w:eastAsia="Arial" w:hAnsi="Arial"/>
          <w:b w:val="false"/>
          <w:bCs w:val="false"/>
          <w:i w:val="false"/>
          <w:iCs w:val="false"/>
          <w:color w:val="000000"/>
          <w:sz w:val="24"/>
          <w:szCs w:val="24"/>
          <w:lang w:val="mn-MN"/>
        </w:rPr>
        <w:t>: Ажлын хэсгийн гаргасан, Зардал нэмэгдэж, хасагдсантай холбогдуулан төсвийн ерөнхийлөн захирагчдын төвлөрүүлэх орлого, зарцуулах зардлын дүнд холбогдох өөрчлөлтийг хийх гэсэн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Зөвшөөрсөн: </w:t>
        <w:tab/>
        <w:t xml:space="preserve">  8</w:t>
      </w:r>
    </w:p>
    <w:p>
      <w:pPr>
        <w:pStyle w:val="style0"/>
        <w:jc w:val="both"/>
      </w:pPr>
      <w:r>
        <w:rPr>
          <w:rFonts w:ascii="Arial" w:hAnsi="Arial"/>
          <w:sz w:val="24"/>
          <w:szCs w:val="24"/>
          <w:lang w:val="mn-MN"/>
        </w:rPr>
        <w:tab/>
        <w:t>Татгалзсан:</w:t>
        <w:tab/>
        <w:tab/>
        <w:t xml:space="preserve">  3</w:t>
      </w:r>
    </w:p>
    <w:p>
      <w:pPr>
        <w:pStyle w:val="style0"/>
        <w:jc w:val="both"/>
      </w:pPr>
      <w:r>
        <w:rPr>
          <w:rFonts w:ascii="Arial" w:hAnsi="Arial"/>
          <w:sz w:val="24"/>
          <w:szCs w:val="24"/>
          <w:lang w:val="mn-MN"/>
        </w:rPr>
        <w:tab/>
        <w:t>Бүгд:</w:t>
        <w:tab/>
        <w:tab/>
        <w:tab/>
        <w:t>11</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72.7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2.Ажлын хэсгийн гаргасан, Хуулийн төсөл болон төсвийн хавсралтуудад зүйл, хэсэг, заалт нэмэгдэх, хасагдах, өөрчлөлт оруулахтай уялдуулан тэдгээрийн дугаарт өөрчлөлт оруулах гэсэн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Зөвшөөрсөн: </w:t>
        <w:tab/>
        <w:t xml:space="preserve"> 8</w:t>
      </w:r>
    </w:p>
    <w:p>
      <w:pPr>
        <w:pStyle w:val="style0"/>
        <w:jc w:val="both"/>
      </w:pPr>
      <w:r>
        <w:rPr>
          <w:rFonts w:ascii="Arial" w:hAnsi="Arial"/>
          <w:sz w:val="24"/>
          <w:szCs w:val="24"/>
          <w:lang w:val="mn-MN"/>
        </w:rPr>
        <w:tab/>
        <w:t>Татгалзсан:</w:t>
        <w:tab/>
        <w:tab/>
        <w:t xml:space="preserve"> 3</w:t>
      </w:r>
    </w:p>
    <w:p>
      <w:pPr>
        <w:pStyle w:val="style0"/>
        <w:jc w:val="both"/>
      </w:pPr>
      <w:r>
        <w:rPr>
          <w:rFonts w:ascii="Arial" w:hAnsi="Arial"/>
          <w:sz w:val="24"/>
          <w:szCs w:val="24"/>
          <w:lang w:val="mn-MN"/>
        </w:rPr>
        <w:tab/>
        <w:t>Бүгд:</w:t>
        <w:tab/>
        <w:tab/>
        <w:tab/>
        <w:t>11</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72.7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3.Ажлын хэсгийн гаргасан, Хөрөнгө оруулалтын төсөл, арга хэмжээнд өөрчлөлт оруулахтай холбогдуулан төсвийн ерөнхийлөн захирагчийн болон эдийн засгийн ангиллыг өөрчлөх, мөн өөрчлөлттэй уялдуулан төсөл, арга хэмжээний хэрэгжих хугацаанд өөрчлөлт оруулах гэсэн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Зөвшөөрсөн: </w:t>
        <w:tab/>
        <w:t xml:space="preserve"> 8</w:t>
      </w:r>
    </w:p>
    <w:p>
      <w:pPr>
        <w:pStyle w:val="style0"/>
        <w:jc w:val="both"/>
      </w:pPr>
      <w:r>
        <w:rPr>
          <w:rFonts w:ascii="Arial" w:hAnsi="Arial"/>
          <w:sz w:val="24"/>
          <w:szCs w:val="24"/>
          <w:lang w:val="mn-MN"/>
        </w:rPr>
        <w:tab/>
        <w:t>Татгалзсан:</w:t>
        <w:tab/>
        <w:tab/>
        <w:t xml:space="preserve"> 3</w:t>
      </w:r>
    </w:p>
    <w:p>
      <w:pPr>
        <w:pStyle w:val="style0"/>
        <w:jc w:val="both"/>
      </w:pPr>
      <w:r>
        <w:rPr>
          <w:rFonts w:ascii="Arial" w:hAnsi="Arial"/>
          <w:sz w:val="24"/>
          <w:szCs w:val="24"/>
          <w:lang w:val="mn-MN"/>
        </w:rPr>
        <w:tab/>
        <w:t>Бүгд:</w:t>
        <w:tab/>
        <w:tab/>
        <w:tab/>
        <w:t>11</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72.7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val="false"/>
          <w:bCs w:val="false"/>
          <w:i/>
          <w:iCs/>
          <w:color w:val="000000"/>
          <w:sz w:val="24"/>
          <w:szCs w:val="24"/>
          <w:lang w:val="mn-MN"/>
        </w:rPr>
        <w:t>Дөрөв. Бусад Байнгын хороодоос гаргасан санал: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Б.Жавхлан:</w:t>
      </w:r>
      <w:r>
        <w:rPr>
          <w:rFonts w:ascii="Arial" w:cs="Arial" w:eastAsia="Arial" w:hAnsi="Arial"/>
          <w:b w:val="false"/>
          <w:bCs w:val="false"/>
          <w:i w:val="false"/>
          <w:iCs w:val="false"/>
          <w:color w:val="000000"/>
          <w:sz w:val="24"/>
          <w:szCs w:val="24"/>
          <w:lang w:val="mn-MN"/>
        </w:rPr>
        <w:t xml:space="preserve"> Улсын Их Хурлын гишүүн Э.Бат-Амгалангийн гаргасан, Төслийн XII.1.1. 266 заалтын “Цэцэрлэгийн барилга худалдан авах, 150 ор /Улаанбаатар, Баянзүрх, 2 дугаар хороо/” гэснийг “Цэцэрлэгийн барилга, 150 ор /Улаанбаатар, Баянзүрх, 2 дугаар хороо/” гэж өөрчлөх гэсэн Боловсрол, соёл, шинжлэх ухаан, спортын байнгын хорооны дэмжсэн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Улсын Их Хурлын гишүүн Э.Бат-Амгалан саналын үндэслэлээ тайлбарлаж үг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Зөвшөөрсөн: </w:t>
        <w:tab/>
        <w:t xml:space="preserve"> 7</w:t>
      </w:r>
    </w:p>
    <w:p>
      <w:pPr>
        <w:pStyle w:val="style0"/>
        <w:jc w:val="both"/>
      </w:pPr>
      <w:r>
        <w:rPr>
          <w:rFonts w:ascii="Arial" w:hAnsi="Arial"/>
          <w:sz w:val="24"/>
          <w:szCs w:val="24"/>
          <w:lang w:val="mn-MN"/>
        </w:rPr>
        <w:tab/>
        <w:t>Татгалзсан:</w:t>
        <w:tab/>
        <w:tab/>
        <w:t xml:space="preserve"> 4</w:t>
      </w:r>
    </w:p>
    <w:p>
      <w:pPr>
        <w:pStyle w:val="style0"/>
        <w:jc w:val="both"/>
      </w:pPr>
      <w:r>
        <w:rPr>
          <w:rFonts w:ascii="Arial" w:hAnsi="Arial"/>
          <w:sz w:val="24"/>
          <w:szCs w:val="24"/>
          <w:lang w:val="mn-MN"/>
        </w:rPr>
        <w:tab/>
        <w:t>Бүгд:</w:t>
        <w:tab/>
        <w:tab/>
        <w:tab/>
        <w:t>11</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63.6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2.Улсын Их Хурлын гишүүн Ё.Баатарбилэгийн гаргасан, Боловсрол, шинжлэх ухааны сайдын багцад туссан хөрөнгө оруулалтын санхүүжих төсвөөс 8.8 тэрбум төгрөгийг бууруулж Боловсролын зээлийн сангийн урсгал зардалд нэмж тусгах гэсэн Боловсрол, соёл, шинжлэх ухаан, спортын байнгын хорооны дэмжсэн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Зөвшөөрсөн: </w:t>
        <w:tab/>
        <w:t xml:space="preserve">  1</w:t>
      </w:r>
    </w:p>
    <w:p>
      <w:pPr>
        <w:pStyle w:val="style0"/>
        <w:jc w:val="both"/>
      </w:pPr>
      <w:r>
        <w:rPr>
          <w:rFonts w:ascii="Arial" w:hAnsi="Arial"/>
          <w:sz w:val="24"/>
          <w:szCs w:val="24"/>
          <w:lang w:val="mn-MN"/>
        </w:rPr>
        <w:tab/>
        <w:t>Татгалзсан:</w:t>
        <w:tab/>
        <w:tab/>
        <w:t>10</w:t>
      </w:r>
    </w:p>
    <w:p>
      <w:pPr>
        <w:pStyle w:val="style0"/>
        <w:jc w:val="both"/>
      </w:pPr>
      <w:r>
        <w:rPr>
          <w:rFonts w:ascii="Arial" w:hAnsi="Arial"/>
          <w:sz w:val="24"/>
          <w:szCs w:val="24"/>
          <w:lang w:val="mn-MN"/>
        </w:rPr>
        <w:tab/>
        <w:t>Бүгд:</w:t>
        <w:tab/>
        <w:tab/>
        <w:tab/>
        <w:t>11</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9.1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З.Улсын Их Хурлын гишүүн Ч.Ундрамын гаргасан, Боловсрол, шинжлэх ухааны сайдын багцад туссан хангамж, бараа материалын зардал болон эд хогшил, урсгал засварын зардлаас 2.5 тэрбум төгрөгийг хасаж хүүхэд харах үйлчилгээний зардалд нэмж тусгах гэсэн Боловсрол, соёл, шинжлэх ухаан, спортын байнгын хорооны дэмжсэн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Зөвшөөрсөн: </w:t>
        <w:tab/>
        <w:t xml:space="preserve">  1</w:t>
      </w:r>
    </w:p>
    <w:p>
      <w:pPr>
        <w:pStyle w:val="style0"/>
        <w:jc w:val="both"/>
      </w:pPr>
      <w:r>
        <w:rPr>
          <w:rFonts w:ascii="Arial" w:hAnsi="Arial"/>
          <w:sz w:val="24"/>
          <w:szCs w:val="24"/>
          <w:lang w:val="mn-MN"/>
        </w:rPr>
        <w:tab/>
        <w:t>Татгалзсан:</w:t>
        <w:tab/>
        <w:tab/>
        <w:t>10</w:t>
      </w:r>
    </w:p>
    <w:p>
      <w:pPr>
        <w:pStyle w:val="style0"/>
        <w:jc w:val="both"/>
      </w:pPr>
      <w:r>
        <w:rPr>
          <w:rFonts w:ascii="Arial" w:hAnsi="Arial"/>
          <w:sz w:val="24"/>
          <w:szCs w:val="24"/>
          <w:lang w:val="mn-MN"/>
        </w:rPr>
        <w:tab/>
        <w:t>Бүгд:</w:t>
        <w:tab/>
        <w:tab/>
        <w:tab/>
        <w:t>11</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9.1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4.Улсын Их Хурлын гишүүн П.Анужингийн гаргасан, Сургуулийн өмнөх боловсролд хамрагдах насыг 2020-2021 оны хичээлийн жилээс 3-5 нас болгосонтой холбогдуулан 2 настай хүүхдээс хэмнэгдэх зардлаас 2 тэрбум төгрөгийг хүүхэд харах үйлчилгээний зардалд нэмж тусгах гэсэн Боловсрол, соёл, шинжлэх ухаан, спортын байнгын хорооны дэмжсэн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Зөвшөөрсөн: </w:t>
        <w:tab/>
        <w:t xml:space="preserve">  1</w:t>
      </w:r>
    </w:p>
    <w:p>
      <w:pPr>
        <w:pStyle w:val="style0"/>
        <w:jc w:val="both"/>
      </w:pPr>
      <w:r>
        <w:rPr>
          <w:rFonts w:ascii="Arial" w:hAnsi="Arial"/>
          <w:sz w:val="24"/>
          <w:szCs w:val="24"/>
          <w:lang w:val="mn-MN"/>
        </w:rPr>
        <w:tab/>
        <w:t>Татгалзсан:</w:t>
        <w:tab/>
        <w:tab/>
        <w:t>10</w:t>
      </w:r>
    </w:p>
    <w:p>
      <w:pPr>
        <w:pStyle w:val="style0"/>
        <w:jc w:val="both"/>
      </w:pPr>
      <w:r>
        <w:rPr>
          <w:rFonts w:ascii="Arial" w:hAnsi="Arial"/>
          <w:sz w:val="24"/>
          <w:szCs w:val="24"/>
          <w:lang w:val="mn-MN"/>
        </w:rPr>
        <w:tab/>
        <w:t>Бүгд:</w:t>
        <w:tab/>
        <w:tab/>
        <w:tab/>
        <w:t>11</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9.1 хувийн саналаар дэмжигдсэнгүй.</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5.Улсын Их Хурлын гишүүн Ж.Чинбүрэнгийн гаргасан, Улс орон даяар зохион байгуулах хорт хавдрын эрт илрүүлэх тогтолцоог бэхжүүлэх шаардлагатай 1.2 тэрбум төгрөгийн зардлыг нэмж, 1 хавсралтын VIII.3.31-д тусгагдсан “Эрүүл мэндийн салбарын тоног төхөөрөмж /Улсын хэмжээнд/ гэснийг хасах гэсэн Нийгмийн бодлогын байнгын хороо дэмжээгүй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Зөвшөөрсөн: </w:t>
        <w:tab/>
        <w:t xml:space="preserve">  0</w:t>
      </w:r>
    </w:p>
    <w:p>
      <w:pPr>
        <w:pStyle w:val="style0"/>
        <w:jc w:val="both"/>
      </w:pPr>
      <w:r>
        <w:rPr>
          <w:rFonts w:ascii="Arial" w:hAnsi="Arial"/>
          <w:sz w:val="24"/>
          <w:szCs w:val="24"/>
          <w:lang w:val="mn-MN"/>
        </w:rPr>
        <w:tab/>
        <w:t>Татгалзсан:</w:t>
        <w:tab/>
        <w:tab/>
        <w:t>11</w:t>
      </w:r>
    </w:p>
    <w:p>
      <w:pPr>
        <w:pStyle w:val="style0"/>
        <w:jc w:val="both"/>
      </w:pPr>
      <w:r>
        <w:rPr>
          <w:rFonts w:ascii="Arial" w:hAnsi="Arial"/>
          <w:sz w:val="24"/>
          <w:szCs w:val="24"/>
          <w:lang w:val="mn-MN"/>
        </w:rPr>
        <w:tab/>
        <w:t>Бүгд:</w:t>
        <w:tab/>
        <w:tab/>
        <w:tab/>
        <w:t>11</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100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ascii="Arial" w:hAnsi="Arial"/>
          <w:b w:val="false"/>
          <w:sz w:val="24"/>
          <w:szCs w:val="24"/>
          <w:lang w:val="mn-MN"/>
        </w:rPr>
        <w:tab/>
        <w:t>6.Улсын Их Хурлын гишүүн Б.Жавхланг</w:t>
      </w:r>
      <w:r>
        <w:rPr>
          <w:rFonts w:ascii="Arial" w:hAnsi="Arial"/>
          <w:b w:val="false"/>
          <w:sz w:val="24"/>
          <w:szCs w:val="24"/>
          <w:lang w:val="mn-MN"/>
        </w:rPr>
        <w:t>ийн</w:t>
      </w:r>
      <w:r>
        <w:rPr>
          <w:rFonts w:ascii="Arial" w:hAnsi="Arial"/>
          <w:b w:val="false"/>
          <w:sz w:val="24"/>
          <w:szCs w:val="24"/>
          <w:lang w:val="mn-MN"/>
        </w:rPr>
        <w:t xml:space="preserve"> гаргасан,  Монгол Улсын 2020 оны төсвийн тухай хуульд тусгагдаж батлагдсан Завхан аймгийн Улиастай сумын Спорт цогцолборын барилгын нэмэлт санхүүжилт болох 1,200.0 сая төгрөгийн санхүүжилт бүхий төсөл, арга хэмжээний төсөвт өртгийг нэмэгдүүлэлгүй 2020 онд санхүүжих дүнг 1,200.0 сая төгрөгөөр нэмэгдүүлснээс төсөл, арга хэмжээ хэрэгжих боломжгүй болсон байх тул санхүүжих дүнг хэвээр үлдээж, төсөвт өртгийг 1,200.0 сая төгрөгөөр нэмэгдүүлэх </w:t>
      </w:r>
      <w:r>
        <w:rPr>
          <w:rFonts w:ascii="Arial" w:cs="Arial" w:eastAsia="Arial" w:hAnsi="Arial"/>
          <w:b w:val="false"/>
          <w:bCs w:val="false"/>
          <w:i w:val="false"/>
          <w:iCs w:val="false"/>
          <w:color w:val="000000"/>
          <w:sz w:val="24"/>
          <w:szCs w:val="24"/>
          <w:lang w:val="mn-MN"/>
        </w:rPr>
        <w:t>гэсэн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Зөвшөөрсөн: </w:t>
        <w:tab/>
        <w:t xml:space="preserve"> 6</w:t>
      </w:r>
    </w:p>
    <w:p>
      <w:pPr>
        <w:pStyle w:val="style0"/>
        <w:jc w:val="both"/>
      </w:pPr>
      <w:r>
        <w:rPr>
          <w:rFonts w:ascii="Arial" w:hAnsi="Arial"/>
          <w:sz w:val="24"/>
          <w:szCs w:val="24"/>
          <w:lang w:val="mn-MN"/>
        </w:rPr>
        <w:tab/>
        <w:t>Татгалзсан:</w:t>
        <w:tab/>
        <w:tab/>
        <w:t xml:space="preserve"> 5</w:t>
      </w:r>
    </w:p>
    <w:p>
      <w:pPr>
        <w:pStyle w:val="style0"/>
        <w:jc w:val="both"/>
      </w:pPr>
      <w:r>
        <w:rPr>
          <w:rFonts w:ascii="Arial" w:hAnsi="Arial"/>
          <w:sz w:val="24"/>
          <w:szCs w:val="24"/>
          <w:lang w:val="mn-MN"/>
        </w:rPr>
        <w:tab/>
        <w:t>Бүгд:</w:t>
        <w:tab/>
        <w:tab/>
        <w:tab/>
        <w:t>11</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54.5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 xml:space="preserve">Улсын Их Хурлын гишүүн Д.Тогтохсүрэн </w:t>
      </w:r>
      <w:r>
        <w:rPr>
          <w:rFonts w:ascii="Arial" w:cs="Arial" w:eastAsia="Arial" w:hAnsi="Arial"/>
          <w:b w:val="false"/>
          <w:bCs w:val="false"/>
          <w:i w:val="false"/>
          <w:iCs w:val="false"/>
          <w:color w:val="000000"/>
          <w:sz w:val="24"/>
          <w:szCs w:val="24"/>
          <w:lang w:val="mn-MN"/>
        </w:rPr>
        <w:t xml:space="preserve">Монголын Үндэсний олон нийтийн радио, телевизийн 2020 оны төсөвтэй холбогдуулан санал хэлж, Сангийн сайд Ч.Хүрэлбаатар тайлбар хийв. </w:t>
      </w:r>
    </w:p>
    <w:p>
      <w:pPr>
        <w:pStyle w:val="style0"/>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t>Байнгын хорооноос гарах санал, дүгнэлтийг Улсын Их Хурлын гишүүн Б.Жавхлан Улсын Их Хурлын чуулганы нэгдсэн хуралдаанд танилцуулахаар тогтов.</w:t>
      </w:r>
    </w:p>
    <w:p>
      <w:pPr>
        <w:pStyle w:val="style0"/>
        <w:spacing w:after="0" w:before="0"/>
        <w:contextualSpacing w:val="false"/>
        <w:jc w:val="both"/>
      </w:pPr>
      <w:r>
        <w:rPr/>
      </w:r>
    </w:p>
    <w:p>
      <w:pPr>
        <w:pStyle w:val="style0"/>
        <w:spacing w:after="0" w:before="0"/>
        <w:contextualSpacing w:val="false"/>
        <w:jc w:val="both"/>
      </w:pPr>
      <w:r>
        <w:rPr>
          <w:rFonts w:ascii="Arial" w:cs="Arial" w:hAnsi="Arial"/>
          <w:i/>
          <w:sz w:val="24"/>
          <w:szCs w:val="24"/>
          <w:lang w:val="mn-MN"/>
        </w:rPr>
        <w:tab/>
        <w:t>Хуралдаан 2 цаг 41 минут үргэлжилж, 19 гишүүнээс 16 гишүүн ирж, 84.2 хувийн ирцтэйгээр</w:t>
      </w:r>
      <w:r>
        <w:rPr>
          <w:rFonts w:ascii="Arial" w:cs="Arial" w:hAnsi="Arial"/>
          <w:sz w:val="24"/>
          <w:szCs w:val="24"/>
        </w:rPr>
        <w:t xml:space="preserve"> </w:t>
      </w:r>
      <w:r>
        <w:rPr>
          <w:rFonts w:ascii="Arial" w:cs="Arial" w:hAnsi="Arial"/>
          <w:i/>
          <w:sz w:val="24"/>
          <w:szCs w:val="24"/>
          <w:lang w:val="mn-MN"/>
        </w:rPr>
        <w:t xml:space="preserve">13 цаг 16 минутад өндөрлөв. </w:t>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0"/>
        <w:spacing w:after="0" w:before="0"/>
        <w:contextualSpacing w:val="false"/>
        <w:jc w:val="both"/>
      </w:pPr>
      <w:r>
        <w:rPr>
          <w:rFonts w:ascii="Arial" w:cs="Arial;sans-serif" w:hAnsi="Arial"/>
          <w:sz w:val="24"/>
          <w:szCs w:val="24"/>
          <w:lang w:val="mn-MN"/>
        </w:rPr>
        <w:tab/>
        <w:t>Тэмдэглэлтэй танилцсан:</w:t>
      </w:r>
    </w:p>
    <w:p>
      <w:pPr>
        <w:pStyle w:val="style18"/>
        <w:spacing w:after="0" w:before="0"/>
        <w:contextualSpacing w:val="false"/>
        <w:jc w:val="both"/>
      </w:pPr>
      <w:r>
        <w:rPr>
          <w:rFonts w:ascii="Arial" w:cs="Arial;sans-serif" w:hAnsi="Arial"/>
          <w:sz w:val="24"/>
          <w:szCs w:val="24"/>
          <w:lang w:val="mn-MN"/>
        </w:rPr>
        <w:tab/>
        <w:t>ТӨСВИЙН БАЙНГЫН</w:t>
      </w:r>
    </w:p>
    <w:p>
      <w:pPr>
        <w:pStyle w:val="style18"/>
        <w:spacing w:after="0" w:before="0"/>
        <w:contextualSpacing w:val="false"/>
        <w:jc w:val="both"/>
      </w:pPr>
      <w:r>
        <w:rPr>
          <w:rFonts w:ascii="Arial" w:cs="Arial;sans-serif" w:hAnsi="Arial"/>
          <w:sz w:val="24"/>
          <w:szCs w:val="24"/>
          <w:lang w:val="mn-MN"/>
        </w:rPr>
        <w:tab/>
        <w:t>ХОРООНЫ ДАРГА</w:t>
        <w:tab/>
        <w:tab/>
        <w:tab/>
        <w:tab/>
        <w:tab/>
        <w:tab/>
        <w:t>Б.ЖАВХЛАН</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cs="Arial;sans-serif" w:hAnsi="Arial"/>
          <w:sz w:val="24"/>
          <w:szCs w:val="24"/>
          <w:lang w:val="mn-MN"/>
        </w:rPr>
        <w:tab/>
        <w:t xml:space="preserve">Тэмдэглэл хөтөлсөн: </w:t>
      </w:r>
    </w:p>
    <w:p>
      <w:pPr>
        <w:pStyle w:val="style18"/>
        <w:spacing w:after="0" w:before="0"/>
        <w:contextualSpacing w:val="false"/>
        <w:jc w:val="both"/>
      </w:pPr>
      <w:r>
        <w:rPr>
          <w:rFonts w:ascii="Arial" w:cs="Arial;sans-serif" w:hAnsi="Arial"/>
          <w:sz w:val="24"/>
          <w:szCs w:val="24"/>
          <w:lang w:val="mn-MN"/>
        </w:rPr>
        <w:tab/>
        <w:t xml:space="preserve">ПРОТОКОЛЫН АЛБАНЫ </w:t>
      </w:r>
    </w:p>
    <w:p>
      <w:pPr>
        <w:pStyle w:val="style18"/>
        <w:spacing w:after="0" w:before="0"/>
        <w:contextualSpacing w:val="false"/>
        <w:jc w:val="both"/>
      </w:pPr>
      <w:r>
        <w:rPr>
          <w:rFonts w:ascii="Arial" w:cs="Arial;sans-serif" w:eastAsia="Arial;sans-serif" w:hAnsi="Arial"/>
          <w:sz w:val="24"/>
          <w:szCs w:val="24"/>
          <w:lang w:val="mn-MN"/>
        </w:rPr>
        <w:t xml:space="preserve">           </w:t>
      </w:r>
      <w:r>
        <w:rPr>
          <w:rFonts w:ascii="Arial" w:cs="Arial;sans-serif" w:hAnsi="Arial"/>
          <w:sz w:val="24"/>
          <w:szCs w:val="24"/>
          <w:lang w:val="mn-MN"/>
        </w:rPr>
        <w:t>ШИНЖЭЭЧ                                                                  Д.ЦЭНДСҮРЭН</w:t>
      </w:r>
    </w:p>
    <w:p>
      <w:pPr>
        <w:pStyle w:val="style18"/>
        <w:spacing w:after="0" w:before="0"/>
        <w:contextualSpacing w:val="false"/>
        <w:jc w:val="both"/>
      </w:pPr>
      <w:r>
        <w:rPr/>
      </w:r>
    </w:p>
    <w:p>
      <w:pPr>
        <w:pStyle w:val="style0"/>
        <w:jc w:val="center"/>
      </w:pPr>
      <w:r>
        <w:rPr/>
      </w:r>
    </w:p>
    <w:p>
      <w:pPr>
        <w:pStyle w:val="style0"/>
        <w:jc w:val="center"/>
      </w:pPr>
      <w:r>
        <w:rPr/>
      </w:r>
    </w:p>
    <w:p>
      <w:pPr>
        <w:pStyle w:val="style0"/>
        <w:jc w:val="center"/>
      </w:pPr>
      <w:r>
        <w:rPr>
          <w:rFonts w:ascii="Arial" w:hAnsi="Arial"/>
          <w:b/>
          <w:bCs/>
          <w:sz w:val="24"/>
          <w:szCs w:val="24"/>
          <w:lang w:val="mn-MN"/>
        </w:rPr>
        <w:t>МОНГОЛ УЛСЫН ИХ ХУРЛЫН 2020 ОНЫ ЭЭЛЖИТ БУС ЧУУЛГАНЫ</w:t>
      </w:r>
    </w:p>
    <w:p>
      <w:pPr>
        <w:pStyle w:val="style0"/>
        <w:jc w:val="center"/>
      </w:pPr>
      <w:r>
        <w:rPr>
          <w:rFonts w:ascii="Arial" w:hAnsi="Arial"/>
          <w:b/>
          <w:bCs/>
          <w:sz w:val="24"/>
          <w:szCs w:val="24"/>
          <w:lang w:val="mn-MN"/>
        </w:rPr>
        <w:t xml:space="preserve">ТӨСВИЙН БАЙНГЫН ХОРООНЫ 8 ДУГААР САРЫН 26-НЫ </w:t>
      </w:r>
    </w:p>
    <w:p>
      <w:pPr>
        <w:pStyle w:val="style0"/>
        <w:spacing w:after="0" w:before="0" w:line="200" w:lineRule="atLeast"/>
        <w:ind w:hanging="0" w:left="0" w:right="0"/>
        <w:contextualSpacing w:val="false"/>
        <w:jc w:val="center"/>
      </w:pPr>
      <w:r>
        <w:rPr>
          <w:rFonts w:ascii="Arial" w:hAnsi="Arial"/>
          <w:b/>
          <w:bCs/>
          <w:sz w:val="24"/>
          <w:szCs w:val="24"/>
          <w:lang w:val="mn-MN"/>
        </w:rPr>
        <w:t>ӨДРИЙН ХУРАЛДААНЫ ДЭЛГЭРЭНГҮЙ ТЭМДЭГЛЭЛ</w:t>
      </w:r>
    </w:p>
    <w:p>
      <w:pPr>
        <w:pStyle w:val="style0"/>
        <w:jc w:val="both"/>
      </w:pPr>
      <w:r>
        <w:rPr/>
      </w:r>
    </w:p>
    <w:p>
      <w:pPr>
        <w:pStyle w:val="style0"/>
        <w:jc w:val="both"/>
      </w:pPr>
      <w:r>
        <w:rPr>
          <w:rFonts w:ascii="Arial" w:hAnsi="Arial"/>
          <w:b/>
          <w:bCs/>
          <w:sz w:val="24"/>
          <w:szCs w:val="24"/>
          <w:lang w:val="mn-MN"/>
        </w:rPr>
        <w:tab/>
        <w:t xml:space="preserve">Б.Жавхлан: </w:t>
      </w:r>
      <w:r>
        <w:rPr>
          <w:rFonts w:ascii="Arial" w:hAnsi="Arial"/>
          <w:b w:val="false"/>
          <w:bCs w:val="false"/>
          <w:sz w:val="24"/>
          <w:szCs w:val="24"/>
          <w:lang w:val="mn-MN"/>
        </w:rPr>
        <w:t xml:space="preserve">Байнгын хорооны эрхэм гишүүд ээ,  Та бүхэнд энэ өглөөний амар амгаланг айлтгая. </w:t>
      </w:r>
    </w:p>
    <w:p>
      <w:pPr>
        <w:pStyle w:val="style0"/>
        <w:jc w:val="both"/>
      </w:pPr>
      <w:r>
        <w:rPr/>
      </w:r>
    </w:p>
    <w:p>
      <w:pPr>
        <w:pStyle w:val="style0"/>
        <w:jc w:val="both"/>
      </w:pPr>
      <w:r>
        <w:rPr>
          <w:rFonts w:ascii="Arial" w:hAnsi="Arial"/>
          <w:b w:val="false"/>
          <w:bCs w:val="false"/>
          <w:sz w:val="24"/>
          <w:szCs w:val="24"/>
          <w:lang w:val="mn-MN"/>
        </w:rPr>
        <w:tab/>
        <w:t xml:space="preserve">Байнгын хорооны гишүүдийн олонх хүрэлцэн ирж, Байнгын хорооны ирц 52.6 хувьтай бүрдсэн тул Төсвийн байнгын хорооны 2020 оны 8 дугаар сарын 26-ны өдрийн хуралдаан нээснийг мэдэгдье. </w:t>
      </w:r>
    </w:p>
    <w:p>
      <w:pPr>
        <w:pStyle w:val="style0"/>
        <w:jc w:val="both"/>
      </w:pPr>
      <w:r>
        <w:rPr/>
      </w:r>
    </w:p>
    <w:p>
      <w:pPr>
        <w:pStyle w:val="style0"/>
        <w:jc w:val="both"/>
      </w:pPr>
      <w:r>
        <w:rPr>
          <w:rFonts w:ascii="Arial" w:hAnsi="Arial"/>
          <w:b w:val="false"/>
          <w:bCs w:val="false"/>
          <w:sz w:val="24"/>
          <w:szCs w:val="24"/>
          <w:lang w:val="mn-MN"/>
        </w:rPr>
        <w:tab/>
        <w:t xml:space="preserve">Байнгын хорооны хуралдаанаар хэлэлцэх асуудлыг танилцуулъя. </w:t>
      </w:r>
    </w:p>
    <w:p>
      <w:pPr>
        <w:pStyle w:val="style0"/>
        <w:jc w:val="both"/>
      </w:pPr>
      <w:r>
        <w:rPr/>
      </w:r>
    </w:p>
    <w:p>
      <w:pPr>
        <w:pStyle w:val="style0"/>
        <w:jc w:val="both"/>
      </w:pPr>
      <w:r>
        <w:rPr>
          <w:rFonts w:ascii="Arial" w:hAnsi="Arial"/>
          <w:b w:val="false"/>
          <w:bCs w:val="false"/>
          <w:sz w:val="24"/>
          <w:szCs w:val="24"/>
          <w:lang w:val="mn-MN"/>
        </w:rPr>
        <w:tab/>
        <w:t xml:space="preserve"> Нэг, Монгол Улс, Олон улсын хөгжлийн ассоциаци хооронд байгуулах </w:t>
      </w:r>
      <w:hyperlink r:id="rId9">
        <w:r>
          <w:rPr>
            <w:rStyle w:val="style16"/>
            <w:rStyle w:val="style16"/>
            <w:rFonts w:ascii="Arial" w:hAnsi="Arial"/>
            <w:b w:val="false"/>
            <w:bCs w:val="false"/>
            <w:color w:val="000000"/>
            <w:sz w:val="24"/>
            <w:szCs w:val="24"/>
            <w:u w:val="none"/>
            <w:shd w:fill="FFFFFF" w:val="clear"/>
          </w:rPr>
          <w:t>“Онцгой байдлын үеийн дэмжлэг болон хөдөлмөр эрхлэлтийн төсөл”-ийн Санхүүжилтийн хэлэлцээрийн төс</w:t>
        </w:r>
      </w:hyperlink>
      <w:r>
        <w:rPr>
          <w:rStyle w:val="style16"/>
          <w:rFonts w:ascii="Arial" w:hAnsi="Arial"/>
          <w:b w:val="false"/>
          <w:bCs w:val="false"/>
          <w:color w:val="000000"/>
          <w:sz w:val="24"/>
          <w:szCs w:val="24"/>
          <w:u w:val="none"/>
          <w:shd w:fill="FFFFFF" w:val="clear"/>
          <w:lang w:val="mn-MN"/>
        </w:rPr>
        <w:t>өл /Засгийн газар 2020.08.24-ний өдөр өргөн мэдүүлсэн, зөвшилцөх, санал, дүгнэлтээ Аюулгүй байдал, гадаад бодлогын байнгын хороонд хүргүүлэх/.</w:t>
      </w:r>
    </w:p>
    <w:p>
      <w:pPr>
        <w:pStyle w:val="style0"/>
        <w:jc w:val="both"/>
      </w:pPr>
      <w:r>
        <w:rPr/>
      </w:r>
    </w:p>
    <w:p>
      <w:pPr>
        <w:pStyle w:val="style0"/>
        <w:shd w:fill="FFFFFF" w:val="clear"/>
        <w:jc w:val="both"/>
      </w:pPr>
      <w:r>
        <w:rPr>
          <w:rStyle w:val="style16"/>
          <w:rFonts w:ascii="Arial" w:hAnsi="Arial"/>
          <w:b w:val="false"/>
          <w:bCs w:val="false"/>
          <w:color w:val="000000"/>
          <w:sz w:val="24"/>
          <w:szCs w:val="24"/>
          <w:u w:val="none"/>
          <w:shd w:fill="FFFFFF" w:val="clear"/>
          <w:lang w:val="mn-MN"/>
        </w:rPr>
        <w:tab/>
        <w:t xml:space="preserve">Хоёр. </w:t>
      </w:r>
      <w:hyperlink r:id="rId10">
        <w:r>
          <w:rPr>
            <w:rStyle w:val="style16"/>
            <w:rStyle w:val="style16"/>
            <w:rFonts w:ascii="Arial" w:hAnsi="Arial"/>
            <w:b w:val="false"/>
            <w:bCs w:val="false"/>
            <w:color w:val="000000"/>
            <w:sz w:val="24"/>
            <w:szCs w:val="24"/>
            <w:u w:val="none"/>
            <w:shd w:fill="FFFFFF" w:val="clear"/>
          </w:rPr>
          <w:t>Монгол Улсын нэгдсэн төсвийн 2020 оны төсвийн хүрээний мэдэгдэл, 2021-2022 оны төсвийн төсөөллийн тухай хуульд өөрчлөлт оруулах тухай хуулийн төс</w:t>
        </w:r>
      </w:hyperlink>
      <w:r>
        <w:rPr>
          <w:rStyle w:val="style16"/>
          <w:rFonts w:ascii="Arial" w:hAnsi="Arial"/>
          <w:b w:val="false"/>
          <w:bCs w:val="false"/>
          <w:color w:val="000000"/>
          <w:sz w:val="24"/>
          <w:szCs w:val="24"/>
          <w:u w:val="none"/>
          <w:shd w:fill="FFFFFF" w:val="clear"/>
          <w:lang w:val="mn-MN"/>
        </w:rPr>
        <w:t>өл /Засгийн газар 2020.08.14-ний өдөр өргөн мэдүүлсэн, анхны хэлэлцүүлэг/</w:t>
      </w:r>
    </w:p>
    <w:p>
      <w:pPr>
        <w:pStyle w:val="style0"/>
        <w:shd w:fill="FFFFFF" w:val="clear"/>
        <w:jc w:val="both"/>
      </w:pPr>
      <w:r>
        <w:rPr/>
      </w:r>
    </w:p>
    <w:p>
      <w:pPr>
        <w:pStyle w:val="style0"/>
        <w:shd w:fill="FFFFFF" w:val="clear"/>
        <w:jc w:val="both"/>
      </w:pPr>
      <w:r>
        <w:rPr>
          <w:rStyle w:val="style16"/>
          <w:rFonts w:ascii="Arial" w:hAnsi="Arial"/>
          <w:b w:val="false"/>
          <w:bCs w:val="false"/>
          <w:color w:val="000000"/>
          <w:sz w:val="24"/>
          <w:szCs w:val="24"/>
          <w:u w:val="none"/>
          <w:shd w:fill="FFFFFF" w:val="clear"/>
          <w:lang w:val="mn-MN"/>
        </w:rPr>
        <w:tab/>
        <w:t>Гурав.Монгол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төсөл /Засгийн газар 2020.08.14-ний өдөр өргөн мэдүүлсэн, анхны хэлэлцүүлэг/</w:t>
      </w:r>
    </w:p>
    <w:p>
      <w:pPr>
        <w:pStyle w:val="style0"/>
        <w:shd w:fill="FFFFFF" w:val="clear"/>
        <w:jc w:val="both"/>
      </w:pPr>
      <w:r>
        <w:rPr/>
      </w:r>
    </w:p>
    <w:p>
      <w:pPr>
        <w:pStyle w:val="style0"/>
        <w:shd w:fill="FFFFFF" w:val="clear"/>
        <w:jc w:val="both"/>
      </w:pPr>
      <w:r>
        <w:rPr>
          <w:rStyle w:val="style16"/>
          <w:rFonts w:ascii="Arial" w:hAnsi="Arial"/>
          <w:b w:val="false"/>
          <w:bCs w:val="false"/>
          <w:color w:val="000000"/>
          <w:sz w:val="24"/>
          <w:szCs w:val="24"/>
          <w:u w:val="none"/>
          <w:shd w:fill="FFFFFF" w:val="clear"/>
          <w:lang w:val="mn-MN"/>
        </w:rPr>
        <w:tab/>
        <w:t xml:space="preserve">Дөрөв. </w:t>
      </w:r>
      <w:hyperlink r:id="rId11">
        <w:r>
          <w:rPr>
            <w:rStyle w:val="style16"/>
            <w:rStyle w:val="style16"/>
            <w:rFonts w:ascii="Arial" w:hAnsi="Arial"/>
            <w:b w:val="false"/>
            <w:bCs w:val="false"/>
            <w:color w:val="000000"/>
            <w:sz w:val="24"/>
            <w:szCs w:val="24"/>
            <w:u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w:t>
        </w:r>
      </w:hyperlink>
      <w:r>
        <w:rPr>
          <w:rStyle w:val="style16"/>
          <w:rFonts w:ascii="Arial" w:hAnsi="Arial"/>
          <w:b w:val="false"/>
          <w:bCs w:val="false"/>
          <w:color w:val="000000"/>
          <w:sz w:val="24"/>
          <w:szCs w:val="24"/>
          <w:u w:val="none"/>
          <w:shd w:fill="FFFFFF" w:val="clear"/>
          <w:lang w:val="mn-MN"/>
        </w:rPr>
        <w:t>өл /Засгийн газар 2020.08.14-ний өдөр өргөн мэдүүлсэн, хоёр дахь хэлэлцүүлэг/</w:t>
      </w:r>
    </w:p>
    <w:p>
      <w:pPr>
        <w:pStyle w:val="style0"/>
        <w:shd w:fill="FFFFFF" w:val="clear"/>
        <w:jc w:val="both"/>
      </w:pPr>
      <w:r>
        <w:rPr/>
      </w:r>
    </w:p>
    <w:p>
      <w:pPr>
        <w:pStyle w:val="style0"/>
        <w:shd w:fill="FFFFFF" w:val="clear"/>
        <w:jc w:val="both"/>
      </w:pPr>
      <w:r>
        <w:rPr>
          <w:rStyle w:val="style16"/>
          <w:rFonts w:ascii="Arial" w:hAnsi="Arial"/>
          <w:b w:val="false"/>
          <w:bCs w:val="false"/>
          <w:color w:val="000000"/>
          <w:sz w:val="24"/>
          <w:szCs w:val="24"/>
          <w:u w:val="none"/>
          <w:shd w:fill="FFFFFF" w:val="clear"/>
          <w:lang w:val="mn-MN"/>
        </w:rPr>
        <w:tab/>
        <w:t>Хэлэлцэх асуудалтай холбогдуулан саналтай гишүүд байна уу? Алга байна. Хэлэлцэх асуудалд оръё.</w:t>
      </w:r>
    </w:p>
    <w:p>
      <w:pPr>
        <w:pStyle w:val="style0"/>
        <w:shd w:fill="FFFFFF" w:val="clear"/>
        <w:jc w:val="both"/>
      </w:pPr>
      <w:r>
        <w:rPr/>
      </w:r>
    </w:p>
    <w:p>
      <w:pPr>
        <w:pStyle w:val="style0"/>
        <w:shd w:fill="FFFFFF" w:val="clear"/>
        <w:jc w:val="both"/>
      </w:pPr>
      <w:r>
        <w:rPr>
          <w:rStyle w:val="style16"/>
          <w:rFonts w:ascii="Arial" w:hAnsi="Arial"/>
          <w:b w:val="false"/>
          <w:bCs w:val="false"/>
          <w:color w:val="000000"/>
          <w:sz w:val="24"/>
          <w:szCs w:val="24"/>
          <w:u w:val="none"/>
          <w:shd w:fill="FFFFFF" w:val="clear"/>
          <w:lang w:val="mn-MN"/>
        </w:rPr>
        <w:tab/>
      </w:r>
      <w:r>
        <w:rPr>
          <w:rStyle w:val="style16"/>
          <w:rFonts w:ascii="Arial" w:hAnsi="Arial"/>
          <w:b/>
          <w:bCs/>
          <w:i/>
          <w:iCs/>
          <w:color w:val="000000"/>
          <w:sz w:val="24"/>
          <w:szCs w:val="24"/>
          <w:u w:val="none"/>
          <w:shd w:fill="FFFFFF" w:val="clear"/>
          <w:lang w:val="mn-MN"/>
        </w:rPr>
        <w:t xml:space="preserve">Нэг.Монгол Улс, Олон улсын хөгжлийн ассоциаци хооронд байгуулах </w:t>
      </w:r>
      <w:hyperlink r:id="rId12">
        <w:r>
          <w:rPr>
            <w:rStyle w:val="style16"/>
            <w:rStyle w:val="style16"/>
            <w:rFonts w:ascii="Arial" w:hAnsi="Arial"/>
            <w:b/>
            <w:bCs/>
            <w:i/>
            <w:iCs/>
            <w:color w:val="000000"/>
            <w:sz w:val="24"/>
            <w:szCs w:val="24"/>
            <w:u w:val="none"/>
            <w:shd w:fill="FFFFFF" w:val="clear"/>
          </w:rPr>
          <w:t>“Онцгой байдлын үеийн дэмжлэг болон хөдөлмөр эрхлэлтийн төсөл”-ийн Санхүүжилтийн хэлэлцээрийн төс</w:t>
        </w:r>
      </w:hyperlink>
      <w:r>
        <w:rPr>
          <w:rStyle w:val="style16"/>
          <w:rFonts w:ascii="Arial" w:hAnsi="Arial"/>
          <w:b/>
          <w:bCs/>
          <w:i/>
          <w:iCs/>
          <w:color w:val="000000"/>
          <w:sz w:val="24"/>
          <w:szCs w:val="24"/>
          <w:u w:val="none"/>
          <w:shd w:fill="FFFFFF" w:val="clear"/>
          <w:lang w:val="mn-MN"/>
        </w:rPr>
        <w:t>өл</w:t>
      </w:r>
      <w:r>
        <w:rPr>
          <w:rStyle w:val="style16"/>
          <w:rFonts w:ascii="Arial" w:hAnsi="Arial"/>
          <w:b w:val="false"/>
          <w:bCs w:val="false"/>
          <w:i/>
          <w:iCs/>
          <w:color w:val="000000"/>
          <w:sz w:val="24"/>
          <w:szCs w:val="24"/>
          <w:u w:val="none"/>
          <w:shd w:fill="FFFFFF" w:val="clear"/>
          <w:lang w:val="mn-MN"/>
        </w:rPr>
        <w:t>/Засгийн газар 2020.08.24-ний өдөр өргөн мэдүүлсэн,</w:t>
      </w:r>
      <w:r>
        <w:rPr>
          <w:rStyle w:val="style16"/>
          <w:rFonts w:ascii="Arial" w:hAnsi="Arial"/>
          <w:b/>
          <w:bCs/>
          <w:i/>
          <w:iCs/>
          <w:color w:val="000000"/>
          <w:sz w:val="24"/>
          <w:szCs w:val="24"/>
          <w:u w:val="none"/>
          <w:shd w:fill="FFFFFF" w:val="clear"/>
          <w:lang w:val="mn-MN"/>
        </w:rPr>
        <w:t xml:space="preserve"> зөвшилцөх, </w:t>
      </w:r>
      <w:r>
        <w:rPr>
          <w:rStyle w:val="style16"/>
          <w:rFonts w:ascii="Arial" w:hAnsi="Arial"/>
          <w:b w:val="false"/>
          <w:bCs w:val="false"/>
          <w:i/>
          <w:iCs/>
          <w:color w:val="000000"/>
          <w:sz w:val="24"/>
          <w:szCs w:val="24"/>
          <w:u w:val="none"/>
          <w:shd w:fill="FFFFFF" w:val="clear"/>
          <w:lang w:val="mn-MN"/>
        </w:rPr>
        <w:t>санал, дүгнэлтээ Аюулгүй байдал, гадаад бодлогын байнгын хороонд хүргүүлэх/</w:t>
      </w:r>
      <w:r>
        <w:rPr>
          <w:rStyle w:val="style16"/>
          <w:rFonts w:ascii="Arial" w:hAnsi="Arial"/>
          <w:b w:val="false"/>
          <w:bCs w:val="false"/>
          <w:color w:val="000000"/>
          <w:sz w:val="24"/>
          <w:szCs w:val="24"/>
          <w:u w:val="none"/>
          <w:shd w:fill="FFFFFF" w:val="clear"/>
          <w:lang w:val="mn-MN"/>
        </w:rPr>
        <w:t>.</w:t>
      </w:r>
    </w:p>
    <w:p>
      <w:pPr>
        <w:pStyle w:val="style0"/>
        <w:shd w:fill="FFFFFF" w:val="clear"/>
        <w:jc w:val="both"/>
      </w:pPr>
      <w:r>
        <w:rPr/>
      </w:r>
    </w:p>
    <w:p>
      <w:pPr>
        <w:pStyle w:val="style0"/>
        <w:shd w:fill="FFFFFF" w:val="clear"/>
        <w:jc w:val="both"/>
      </w:pPr>
      <w:r>
        <w:rPr>
          <w:rStyle w:val="style16"/>
          <w:rFonts w:ascii="Arial" w:hAnsi="Arial"/>
          <w:b w:val="false"/>
          <w:bCs w:val="false"/>
          <w:color w:val="000000"/>
          <w:sz w:val="24"/>
          <w:szCs w:val="24"/>
          <w:u w:val="none"/>
          <w:shd w:fill="FFFFFF" w:val="clear"/>
          <w:lang w:val="mn-MN"/>
        </w:rPr>
        <w:tab/>
        <w:t xml:space="preserve">Хэлэлцэх асуудалтай холбогдуулан Улсын Их Хурлын гишүүн, Сангийн сайд Ч.Хүрэлбаатар, Сангийн яамны Хөгжлийн санхүүжилтийн газрын дарга И.Батхүү, мөн газрын Хөгжлийн санхүүжилтийн газрын зөвлөх Б.Амаржаргал, Хөдөлмөр, нийгмийн хамгааллын яамны Хөдөлмөр эрхлэлтийн бодлогын хэрэгжилтийг зохицуулах газрын дарга Ц.Амартөгс нар оролцов. </w:t>
      </w:r>
    </w:p>
    <w:p>
      <w:pPr>
        <w:pStyle w:val="style0"/>
        <w:shd w:fill="FFFFFF" w:val="clear"/>
        <w:jc w:val="both"/>
      </w:pPr>
      <w:r>
        <w:rPr/>
      </w:r>
    </w:p>
    <w:p>
      <w:pPr>
        <w:pStyle w:val="style0"/>
        <w:shd w:fill="FFFFFF" w:val="clear"/>
        <w:spacing w:after="0" w:before="0"/>
        <w:contextualSpacing w:val="false"/>
        <w:jc w:val="both"/>
      </w:pPr>
      <w:r>
        <w:rPr>
          <w:rStyle w:val="style16"/>
          <w:rFonts w:ascii="Arial" w:hAnsi="Arial"/>
          <w:b w:val="false"/>
          <w:bCs w:val="false"/>
          <w:color w:val="000000"/>
          <w:sz w:val="24"/>
          <w:szCs w:val="24"/>
          <w:u w:val="none"/>
          <w:shd w:fill="FFFFFF" w:val="clear"/>
          <w:lang w:val="mn-MN"/>
        </w:rPr>
        <w:tab/>
        <w:t>Төсөл санаачлагчийн илтгэлийг Сангийн сайд Ч.Хүрэлбаатар танилцуулна.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color w:val="000000"/>
          <w:sz w:val="24"/>
          <w:szCs w:val="24"/>
          <w:u w:val="none"/>
          <w:shd w:fill="FFFFFF" w:val="clear"/>
          <w:lang w:val="mn-MN"/>
        </w:rPr>
        <w:tab/>
      </w:r>
      <w:r>
        <w:rPr>
          <w:rStyle w:val="style16"/>
          <w:rFonts w:ascii="Arial" w:hAnsi="Arial"/>
          <w:b/>
          <w:bCs/>
          <w:color w:val="000000"/>
          <w:sz w:val="24"/>
          <w:szCs w:val="24"/>
          <w:u w:val="none"/>
          <w:shd w:fill="FFFFFF" w:val="clear"/>
          <w:lang w:val="mn-MN"/>
        </w:rPr>
        <w:t>Ч.Хүрэлбаатар</w:t>
      </w:r>
      <w:r>
        <w:rPr>
          <w:rStyle w:val="style16"/>
          <w:rFonts w:ascii="Arial" w:hAnsi="Arial"/>
          <w:b w:val="false"/>
          <w:bCs w:val="false"/>
          <w:color w:val="000000"/>
          <w:sz w:val="24"/>
          <w:szCs w:val="24"/>
          <w:u w:val="none"/>
          <w:shd w:fill="FFFFFF" w:val="clear"/>
          <w:lang w:val="mn-MN"/>
        </w:rPr>
        <w:t xml:space="preserve">: Байнгын хорооны дарга, Улсын Их Хурлын эрхэм гишүүд 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rPr>
        <w:tab/>
        <w:t xml:space="preserve">Монгол Улсад </w:t>
      </w:r>
      <w:r>
        <w:rPr>
          <w:rFonts w:ascii="Arial" w:hAnsi="Arial"/>
          <w:sz w:val="24"/>
          <w:szCs w:val="24"/>
          <w:lang w:val="mn-MN"/>
        </w:rPr>
        <w:t>ковид</w:t>
      </w:r>
      <w:r>
        <w:rPr>
          <w:rFonts w:ascii="Arial" w:hAnsi="Arial"/>
          <w:sz w:val="24"/>
          <w:szCs w:val="24"/>
        </w:rPr>
        <w:t>-19 цар тахлын тархалттай холбогдуулан Монгол Улсын Засгийн газраас авч хэрэгжүүлж буй эдийн засгийг эрчимжүүлэх багц арга хэмжээний хүрээнд “Онцгой байдлын үеийн дэмжлэг болон хөдөлмөр эрхлэлтийн төсөл”-ийг Дэлхийн банкны Олон улсын хөгжлийн ассоциацийн санхүүжилтээр 2020-2023 оны хооронд 3 жилийн хугацаанд хэрэгжүүлэхээр тохиролцсон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rPr>
        <w:tab/>
        <w:t xml:space="preserve">Төслийн хүрээнд </w:t>
      </w:r>
      <w:r>
        <w:rPr>
          <w:rFonts w:ascii="Arial" w:hAnsi="Arial"/>
          <w:sz w:val="24"/>
          <w:szCs w:val="24"/>
          <w:lang w:val="mn-MN"/>
        </w:rPr>
        <w:t>үндсэн хоёр арга хэмжээ авна.</w:t>
      </w:r>
      <w:r>
        <w:rPr>
          <w:rFonts w:ascii="Arial" w:hAnsi="Arial"/>
          <w:sz w:val="24"/>
          <w:szCs w:val="24"/>
        </w:rPr>
        <w:t xml:space="preserve"> </w:t>
      </w:r>
      <w:r>
        <w:rPr>
          <w:rFonts w:ascii="Arial" w:hAnsi="Arial"/>
          <w:sz w:val="24"/>
          <w:szCs w:val="24"/>
          <w:lang w:val="mn-MN"/>
        </w:rPr>
        <w:t xml:space="preserve">Нэгдүгээрт, </w:t>
      </w:r>
      <w:r>
        <w:rPr>
          <w:rFonts w:ascii="Arial" w:hAnsi="Arial"/>
          <w:sz w:val="24"/>
          <w:szCs w:val="24"/>
        </w:rPr>
        <w:t>хөдөлмөр эрхлэлтийн үйлчилгээ</w:t>
      </w:r>
      <w:r>
        <w:rPr>
          <w:rFonts w:ascii="Arial" w:hAnsi="Arial"/>
          <w:sz w:val="24"/>
          <w:szCs w:val="24"/>
          <w:lang w:val="mn-MN"/>
        </w:rPr>
        <w:t>ний төвийн үйл ажиллагааг</w:t>
      </w:r>
      <w:r>
        <w:rPr>
          <w:rFonts w:ascii="Arial" w:hAnsi="Arial"/>
          <w:sz w:val="24"/>
          <w:szCs w:val="24"/>
        </w:rPr>
        <w:t xml:space="preserve"> сайжруулах, бичил бизнес эрхлэгчдэд </w:t>
      </w:r>
      <w:r>
        <w:rPr>
          <w:rFonts w:ascii="Arial" w:hAnsi="Arial"/>
          <w:sz w:val="24"/>
          <w:szCs w:val="24"/>
          <w:lang w:val="mn-MN"/>
        </w:rPr>
        <w:t>хөдөлмөрийн</w:t>
      </w:r>
      <w:r>
        <w:rPr>
          <w:rFonts w:ascii="Arial" w:hAnsi="Arial"/>
          <w:sz w:val="24"/>
          <w:szCs w:val="24"/>
        </w:rPr>
        <w:t xml:space="preserve"> зах зээлд нэвтрэх боломжийг өргөжүүлэх, </w:t>
      </w:r>
      <w:r>
        <w:rPr>
          <w:rFonts w:ascii="Arial" w:hAnsi="Arial"/>
          <w:sz w:val="24"/>
          <w:szCs w:val="24"/>
          <w:lang w:val="mn-MN"/>
        </w:rPr>
        <w:t xml:space="preserve">хоёрдугаарт, </w:t>
      </w:r>
      <w:r>
        <w:rPr>
          <w:rFonts w:ascii="Arial" w:hAnsi="Arial"/>
          <w:sz w:val="24"/>
          <w:szCs w:val="24"/>
        </w:rPr>
        <w:t xml:space="preserve"> коронавируст цар тахлын </w:t>
      </w:r>
      <w:r>
        <w:rPr>
          <w:rFonts w:ascii="Arial" w:hAnsi="Arial"/>
          <w:sz w:val="24"/>
          <w:szCs w:val="24"/>
          <w:lang w:val="mn-MN"/>
        </w:rPr>
        <w:t>үед</w:t>
      </w:r>
      <w:r>
        <w:rPr>
          <w:rFonts w:ascii="Arial" w:hAnsi="Arial"/>
          <w:sz w:val="24"/>
          <w:szCs w:val="24"/>
        </w:rPr>
        <w:t xml:space="preserve"> шаардлага хангасан даатгуулагчдыг шимтгэл төлөх үүргээс түр хугацаанд чөлөөлж байгаатай холбогдуулан </w:t>
      </w:r>
      <w:r>
        <w:rPr>
          <w:rFonts w:ascii="Arial" w:hAnsi="Arial"/>
          <w:sz w:val="24"/>
          <w:szCs w:val="24"/>
          <w:lang w:val="mn-MN"/>
        </w:rPr>
        <w:t xml:space="preserve">нийгмийн даатгалын санд </w:t>
      </w:r>
      <w:r>
        <w:rPr>
          <w:rFonts w:ascii="Arial" w:hAnsi="Arial"/>
          <w:sz w:val="24"/>
          <w:szCs w:val="24"/>
        </w:rPr>
        <w:t>үүсэх санхүүгийн хэрэгцээний зохих хувийг санхүүжүүлэх эх үүсвэрийг бүрдүүлнэ.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rPr>
        <w:tab/>
        <w:t xml:space="preserve">Дэлхийн банкны Олон улсын хөгжлийн ассоциациас нийт 20.0 сая ам.долларын хөнгөлөлттэй зээлийн санхүүжилтийг олгох ба зээлийн хүү 1.25 хувь, хөрөнгө нөөцлөн баталгаажуулсны шимтгэл 0.5 хувь, </w:t>
      </w:r>
      <w:r>
        <w:rPr>
          <w:rFonts w:ascii="Arial" w:hAnsi="Arial"/>
          <w:sz w:val="24"/>
          <w:szCs w:val="24"/>
          <w:lang w:val="mn-MN"/>
        </w:rPr>
        <w:t>ү</w:t>
      </w:r>
      <w:r>
        <w:rPr>
          <w:rFonts w:ascii="Arial" w:hAnsi="Arial"/>
          <w:sz w:val="24"/>
          <w:szCs w:val="24"/>
        </w:rPr>
        <w:t>йлчилгээний хураамж 0.75 хувь, зээлийг эргэн төлөх хугацаа 30 жил, үүнээс эхний 5 жилд үндсэн төлбөрөөс чөлөөлөгдөх нөхцөлтэй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rPr>
        <w:tab/>
      </w:r>
      <w:r>
        <w:rPr>
          <w:rFonts w:ascii="Arial" w:hAnsi="Arial"/>
          <w:sz w:val="24"/>
          <w:szCs w:val="24"/>
          <w:lang w:val="mn-MN"/>
        </w:rPr>
        <w:t xml:space="preserve">Иймд энэхүү санхүүжилтийн хэлэлцээрийн төслийг хэлэлцэн шийдвэрлэж өгөхийг хүсье. Баярлалаа.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xml:space="preserve">: Өнөөдөр манай Байнгын хороон дээр хэлэлцэх асуудал нэлээд урт байгаа. Тийм учраас асуулт, үг хэлэх гишүүд  цуг явчихъя.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Зээлийн хэлэлцээрийн төсөлтэй холбогдуулан  асуулт асууж, үг хэлэх гишүүд байна уу? Алга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Шууд санал хураалтад орно.</w:t>
      </w:r>
    </w:p>
    <w:p>
      <w:pPr>
        <w:pStyle w:val="style18"/>
        <w:spacing w:after="0" w:before="0"/>
        <w:contextualSpacing w:val="false"/>
        <w:jc w:val="both"/>
      </w:pPr>
      <w:r>
        <w:rPr/>
      </w:r>
    </w:p>
    <w:p>
      <w:pPr>
        <w:pStyle w:val="style0"/>
        <w:shd w:fill="FFFFFF" w:val="clear"/>
        <w:spacing w:after="0" w:before="0"/>
        <w:contextualSpacing w:val="false"/>
        <w:jc w:val="both"/>
      </w:pPr>
      <w:r>
        <w:rPr>
          <w:rStyle w:val="style16"/>
          <w:rFonts w:ascii="Arial" w:hAnsi="Arial"/>
          <w:b/>
          <w:bCs/>
          <w:i/>
          <w:iCs/>
          <w:color w:val="000000"/>
          <w:sz w:val="24"/>
          <w:szCs w:val="24"/>
          <w:u w:val="none"/>
          <w:shd w:fill="FFFFFF" w:val="clear"/>
          <w:lang w:val="mn-MN"/>
        </w:rPr>
        <w:tab/>
      </w:r>
      <w:r>
        <w:rPr>
          <w:rStyle w:val="style16"/>
          <w:rFonts w:ascii="Arial" w:hAnsi="Arial"/>
          <w:b w:val="false"/>
          <w:bCs w:val="false"/>
          <w:i w:val="false"/>
          <w:iCs w:val="false"/>
          <w:color w:val="000000"/>
          <w:sz w:val="24"/>
          <w:szCs w:val="24"/>
          <w:u w:val="none"/>
          <w:shd w:fill="FFFFFF" w:val="clear"/>
          <w:lang w:val="mn-MN"/>
        </w:rPr>
        <w:t xml:space="preserve">Монгол Улс, Олон улсын хөгжлийн ассоциаци хооронд байгуулах </w:t>
      </w:r>
      <w:hyperlink r:id="rId13">
        <w:r>
          <w:rPr>
            <w:rStyle w:val="style16"/>
            <w:rStyle w:val="style16"/>
            <w:rFonts w:ascii="Arial" w:hAnsi="Arial"/>
            <w:b w:val="false"/>
            <w:bCs w:val="false"/>
            <w:i w:val="false"/>
            <w:iCs w:val="false"/>
            <w:color w:val="000000"/>
            <w:sz w:val="24"/>
            <w:szCs w:val="24"/>
            <w:u w:val="none"/>
            <w:shd w:fill="FFFFFF" w:val="clear"/>
          </w:rPr>
          <w:t>“Онцгой байдлын үеийн дэмжлэг болон хөдөлмөр эрхлэлтийн төсөл”-ийн Санхүүжилтийн хэлэлцээрийн төс</w:t>
        </w:r>
      </w:hyperlink>
      <w:r>
        <w:rPr>
          <w:rStyle w:val="style16"/>
          <w:rFonts w:ascii="Arial" w:hAnsi="Arial"/>
          <w:b w:val="false"/>
          <w:bCs w:val="false"/>
          <w:i w:val="false"/>
          <w:iCs w:val="false"/>
          <w:color w:val="000000"/>
          <w:sz w:val="24"/>
          <w:szCs w:val="24"/>
          <w:u w:val="none"/>
          <w:shd w:fill="FFFFFF" w:val="clear"/>
          <w:lang w:val="mn-MN"/>
        </w:rPr>
        <w:t xml:space="preserve">лийг зөвшилцөхийг дэмжье гэсэн томьёоллоор санал хураалт явуулъя.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Санал хураалт.</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w:t>
      </w:r>
      <w:r>
        <w:rPr>
          <w:rStyle w:val="style16"/>
          <w:rFonts w:ascii="Arial" w:hAnsi="Arial"/>
          <w:b w:val="false"/>
          <w:bCs w:val="false"/>
          <w:color w:val="000000"/>
          <w:sz w:val="24"/>
          <w:szCs w:val="24"/>
          <w:u w:val="none"/>
          <w:shd w:fill="FFFFFF" w:val="clear"/>
          <w:lang w:val="mn-MN"/>
        </w:rPr>
        <w:t>уралдаанд оролцсон 13 гишүүн оролцож, 11 гишүүн дэмжиж, 84.6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color w:val="000000"/>
          <w:sz w:val="24"/>
          <w:szCs w:val="24"/>
          <w:u w:val="none"/>
          <w:shd w:fill="FFFFFF" w:val="clear"/>
          <w:lang w:val="mn-MN"/>
        </w:rPr>
        <w:tab/>
        <w:t>Зээлийн хэлэлцээрийн төслийг зөвшилцсөн талаар Байнгын хорооноос гарах санал, дүгнэлтийг Улсын Их Хурлын гишүүн Ч.Хүрэлбаатар Аюулгүй байдал, гадаад бодлогын байнгын хороонд танилцуулна.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color w:val="000000"/>
          <w:sz w:val="24"/>
          <w:szCs w:val="24"/>
          <w:u w:val="none"/>
          <w:shd w:fill="FFFFFF" w:val="clear"/>
          <w:lang w:val="mn-MN"/>
        </w:rPr>
        <w:tab/>
        <w:t>Зээлийн хэлэлцээрийн төслийн зөвшилцөх асуудлыг хэлэлцэж дууслаа.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color w:val="000000"/>
          <w:sz w:val="24"/>
          <w:szCs w:val="24"/>
          <w:u w:val="none"/>
          <w:shd w:fill="FFFFFF" w:val="clear"/>
          <w:lang w:val="mn-MN"/>
        </w:rPr>
        <w:tab/>
        <w:t xml:space="preserve">Дараагийн асуудалд орно.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color w:val="000000"/>
          <w:sz w:val="24"/>
          <w:szCs w:val="24"/>
          <w:u w:val="none"/>
          <w:shd w:fill="FFFFFF" w:val="clear"/>
          <w:lang w:val="mn-MN"/>
        </w:rPr>
        <w:tab/>
      </w:r>
      <w:r>
        <w:rPr>
          <w:rStyle w:val="style16"/>
          <w:rFonts w:ascii="Arial" w:hAnsi="Arial"/>
          <w:b/>
          <w:bCs/>
          <w:i/>
          <w:iCs/>
          <w:color w:val="000000"/>
          <w:sz w:val="24"/>
          <w:szCs w:val="24"/>
          <w:u w:val="none"/>
          <w:shd w:fill="FFFFFF" w:val="clear"/>
          <w:lang w:val="mn-MN"/>
        </w:rPr>
        <w:t xml:space="preserve">Хоёр. </w:t>
      </w:r>
      <w:hyperlink r:id="rId14">
        <w:r>
          <w:rPr>
            <w:rStyle w:val="style16"/>
            <w:rStyle w:val="style16"/>
            <w:rFonts w:ascii="Arial" w:hAnsi="Arial"/>
            <w:b/>
            <w:bCs/>
            <w:i/>
            <w:iCs/>
            <w:color w:val="000000"/>
            <w:sz w:val="24"/>
            <w:szCs w:val="24"/>
            <w:u w:val="none"/>
            <w:shd w:fill="FFFFFF" w:val="clear"/>
          </w:rPr>
          <w:t>Монгол Улсын нэгдсэн төсвийн 2020 оны төсвийн хүрээний мэдэгдэл, 2021-2022 оны төсвийн төсөөллийн тухай хуульд өөрчлөлт оруулах тухай хуулийн төс</w:t>
        </w:r>
      </w:hyperlink>
      <w:r>
        <w:rPr>
          <w:rStyle w:val="style16"/>
          <w:rFonts w:ascii="Arial" w:hAnsi="Arial"/>
          <w:b/>
          <w:bCs/>
          <w:i/>
          <w:iCs/>
          <w:color w:val="000000"/>
          <w:sz w:val="24"/>
          <w:szCs w:val="24"/>
          <w:u w:val="none"/>
          <w:shd w:fill="FFFFFF" w:val="clear"/>
          <w:lang w:val="mn-MN"/>
        </w:rPr>
        <w:t>өл/</w:t>
      </w:r>
      <w:r>
        <w:rPr>
          <w:rStyle w:val="style16"/>
          <w:rFonts w:ascii="Arial" w:hAnsi="Arial"/>
          <w:b w:val="false"/>
          <w:bCs w:val="false"/>
          <w:i/>
          <w:iCs/>
          <w:color w:val="000000"/>
          <w:sz w:val="24"/>
          <w:szCs w:val="24"/>
          <w:u w:val="none"/>
          <w:shd w:fill="FFFFFF" w:val="clear"/>
          <w:lang w:val="mn-MN"/>
        </w:rPr>
        <w:t>Засгийн газар 2020.08.14-ний өдөр өргөн мэдүүлсэн,</w:t>
      </w:r>
      <w:r>
        <w:rPr>
          <w:rStyle w:val="style16"/>
          <w:rFonts w:ascii="Arial" w:hAnsi="Arial"/>
          <w:b/>
          <w:bCs/>
          <w:i/>
          <w:iCs/>
          <w:color w:val="000000"/>
          <w:sz w:val="24"/>
          <w:szCs w:val="24"/>
          <w:u w:val="none"/>
          <w:shd w:fill="FFFFFF" w:val="clear"/>
          <w:lang w:val="mn-MN"/>
        </w:rPr>
        <w:t xml:space="preserve"> анхны хэлэлцүүлэг/</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color w:val="000000"/>
          <w:sz w:val="24"/>
          <w:szCs w:val="24"/>
          <w:u w:val="none"/>
          <w:shd w:fill="FFFFFF" w:val="clear"/>
          <w:lang w:val="mn-MN"/>
        </w:rPr>
        <w:tab/>
        <w:t>Ажлын хэсгийн бүрэлдэхүүнийг танилцуулъя.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Хууль, эрх зүйн газрын дарга З.Энхболд, Төсвийн хөрөнгө оруулалтын газрын дарга Г.Түвдэндорж, Өрийн удирдлагын хэлтсийн дарга Б.Сүх-Очир, Төсвийн нэгтгэлийн хэлтсийн дарга Г.Золбоо, Төсвийн орлогын хэлтсийн дарга Тэлмүүн, Төсвийн зарлагын хэлтсийн дарга М.Санжаадорж, Төсвийн орлогын хэлтсийн ахлах мэргэжилтэн С.Тулга, Төсвийн хөрөнгө оруулалтын газрын ахлах мэргэжилтэн С.Ганзориг, Эдийн засгийн бодлогын газрын ахлах мэргэжилтэн Сүхдэлгэр, Ганбаяр, Төсвийн нэгтгэлийн хэлтсийн мэргэжилтэн Анар, Төсвийн Зарлагын хэлтсийн мэргэжилтэн Батсүх, Өрийн удирдлагын хэлтсийн мэргэжилтэн Мөнх-Эрдэнэ, Хөгжлийн санхүүжилтийн газрын мэргэжилтэн Сансармаа.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color w:val="000000"/>
          <w:sz w:val="24"/>
          <w:szCs w:val="24"/>
          <w:u w:val="none"/>
          <w:shd w:fill="FFFFFF" w:val="clear"/>
          <w:lang w:val="mn-MN"/>
        </w:rPr>
        <w:tab/>
      </w:r>
      <w:r>
        <w:rPr>
          <w:rFonts w:ascii="Arial" w:hAnsi="Arial"/>
          <w:b w:val="false"/>
          <w:bCs w:val="false"/>
          <w:i w:val="false"/>
          <w:iCs w:val="false"/>
          <w:color w:val="000000"/>
          <w:sz w:val="24"/>
          <w:szCs w:val="24"/>
          <w:u w:val="none"/>
          <w:shd w:fill="FFFFFF" w:val="clear"/>
          <w:lang w:val="mn-MN"/>
        </w:rPr>
        <w:t>Монгол Улсын Их Хурлын чуулганы хуралдааны дэгийн тухай хуулийн 39 дүгээр зүйлийн 39.10-т заасны дагуу хуулийн төслийг зүйл бүрээр хэлэлцэх бөгөөд гишүүн хуулийн төслийн тухайн зүйлтэй холбогдуулан хууль санаачлагчаас болон бусад оролцогчоос асуулт асууж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b w:val="false"/>
          <w:bCs w:val="false"/>
          <w:i w:val="false"/>
          <w:iCs w:val="false"/>
          <w:color w:val="000000"/>
          <w:sz w:val="24"/>
          <w:szCs w:val="24"/>
          <w:u w:val="none"/>
          <w:shd w:fill="FFFFFF" w:val="clear"/>
          <w:lang w:val="mn-MN"/>
        </w:rPr>
        <w:tab/>
        <w:t xml:space="preserve">Гишүүдэд материал урьдчилж тараагдсан байгаа.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b w:val="false"/>
          <w:bCs w:val="false"/>
          <w:i w:val="false"/>
          <w:iCs w:val="false"/>
          <w:color w:val="000000"/>
          <w:sz w:val="24"/>
          <w:szCs w:val="24"/>
          <w:u w:val="none"/>
          <w:shd w:fill="FFFFFF" w:val="clear"/>
          <w:lang w:val="mn-MN"/>
        </w:rPr>
        <w:tab/>
        <w:t xml:space="preserve">Санал хураалт явах шаардлагагүй боллоо.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b w:val="false"/>
          <w:bCs w:val="false"/>
          <w:i w:val="false"/>
          <w:iCs w:val="false"/>
          <w:color w:val="000000"/>
          <w:sz w:val="24"/>
          <w:szCs w:val="24"/>
          <w:u w:val="none"/>
          <w:shd w:fill="FFFFFF" w:val="clear"/>
          <w:lang w:val="mn-MN"/>
        </w:rPr>
        <w:tab/>
        <w:t>Хуулийн төслийн анхны хэлэлцүүлгийг хийсэн талаар Байнгын хорооноос гарах санал, дүгнэлтийг Улсын Их Хурлын гишүүн С.Амарсайхан Улсын Их Хурлын чуулганы нэгдсэн хуралдаанд танилцуулна.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b w:val="false"/>
          <w:bCs w:val="false"/>
          <w:i w:val="false"/>
          <w:iCs w:val="false"/>
          <w:color w:val="000000"/>
          <w:sz w:val="24"/>
          <w:szCs w:val="24"/>
          <w:u w:val="none"/>
          <w:shd w:fill="FFFFFF" w:val="clear"/>
          <w:lang w:val="mn-MN"/>
        </w:rPr>
        <w:tab/>
        <w:t>Хуулийн төслийн анхны хэлэлцүүлгийг хийж дууслаа.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b w:val="false"/>
          <w:bCs w:val="false"/>
          <w:i w:val="false"/>
          <w:iCs w:val="false"/>
          <w:color w:val="000000"/>
          <w:sz w:val="24"/>
          <w:szCs w:val="24"/>
          <w:u w:val="none"/>
          <w:shd w:fill="FFFFFF" w:val="clear"/>
          <w:lang w:val="mn-MN"/>
        </w:rPr>
        <w:tab/>
        <w:t xml:space="preserve">Дараагийн асуудал.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iCs/>
          <w:color w:val="000000"/>
          <w:sz w:val="24"/>
          <w:szCs w:val="24"/>
          <w:u w:val="none"/>
          <w:shd w:fill="FFFFFF" w:val="clear"/>
          <w:lang w:val="mn-MN"/>
        </w:rPr>
        <w:t xml:space="preserve">Гурав.Монгол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төсөл </w:t>
      </w:r>
      <w:r>
        <w:rPr>
          <w:rStyle w:val="style16"/>
          <w:rFonts w:ascii="Arial" w:hAnsi="Arial"/>
          <w:b w:val="false"/>
          <w:bCs w:val="false"/>
          <w:i/>
          <w:iCs/>
          <w:color w:val="000000"/>
          <w:sz w:val="24"/>
          <w:szCs w:val="24"/>
          <w:u w:val="none"/>
          <w:shd w:fill="FFFFFF" w:val="clear"/>
          <w:lang w:val="mn-MN"/>
        </w:rPr>
        <w:t>/Засгийн газар 2020.08.14-ний өдөр өргөн мэдүүлсэн,</w:t>
      </w:r>
      <w:r>
        <w:rPr>
          <w:rStyle w:val="style16"/>
          <w:rFonts w:ascii="Arial" w:hAnsi="Arial"/>
          <w:b/>
          <w:bCs/>
          <w:i/>
          <w:iCs/>
          <w:color w:val="000000"/>
          <w:sz w:val="24"/>
          <w:szCs w:val="24"/>
          <w:u w:val="none"/>
          <w:shd w:fill="FFFFFF" w:val="clear"/>
          <w:lang w:val="mn-MN"/>
        </w:rPr>
        <w:t xml:space="preserve"> анхны хэлэлцүүлэг/</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Ажлын хэсгийн бүрэлдэхүүн хэвээрээ.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 Монгол Улсын Их Хурлын чуулганы хуралдааны дэгийн тухай хуулийн 39 дүгээр зүйлд заасны дагуу Байнгын хороод эрхлэх асуудлын хүрээнд зарим хуулийн төслийг хэлэлцээд санал, дүгнэлтээ Төсвийн байнгын хороонд ирүүлсэн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Боловсрол, соёл, шинжлэх ухаан, спортын байнгын хорооны санал, дүгнэлтийг Улсын Их Хурлын гишүүн Г.Амартүвшин танилцуулна. Амартүвшин гишүүний микрофоныг өгье.</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Г.Амартүвшин</w:t>
      </w:r>
      <w:r>
        <w:rPr>
          <w:rStyle w:val="style16"/>
          <w:rFonts w:ascii="Arial" w:hAnsi="Arial"/>
          <w:b w:val="false"/>
          <w:bCs w:val="false"/>
          <w:i w:val="false"/>
          <w:iCs w:val="false"/>
          <w:color w:val="000000"/>
          <w:sz w:val="24"/>
          <w:szCs w:val="24"/>
          <w:u w:val="none"/>
          <w:shd w:fill="FFFFFF" w:val="clear"/>
          <w:lang w:val="mn-MN"/>
        </w:rPr>
        <w:t xml:space="preserve">: Төсвийн байнгын хорооны дарга, эрхэм гишүүд 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Монгол Улсын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Ерөнхий боловсролын сургуулийн хоол үйлдвэрлэл, үйлчилгээний тухай хуульд нэмэлт оруулах тухай,  Биеийн тамир, спортын тухай хуулийн зарим хэсгийг хүчингүй болсонд тооцох тухай хуулийн төслүүдийн хэлэлцэх эсэх асуудлыг Улсын Их Хурал 2020 оны 8 дугаар сарын 18-ны өдрийн нэгдсэн хуралдаанаараа хэлэлцэж, төслүүдийг анхны хэлэлцүүлэгт бэлтгүүлэхээр тус Байнгын хороонд шилжүүлсэн билээ.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Боловсрол, соёл, шинжлэх ухаан, спортын байнгын хороо </w:t>
      </w:r>
      <w:bookmarkStart w:id="1" w:name="__DdeLink__21029_1464609361"/>
      <w:bookmarkEnd w:id="1"/>
      <w:r>
        <w:rPr>
          <w:rStyle w:val="style16"/>
          <w:rFonts w:ascii="Arial" w:hAnsi="Arial"/>
          <w:b w:val="false"/>
          <w:bCs w:val="false"/>
          <w:i w:val="false"/>
          <w:iCs w:val="false"/>
          <w:color w:val="000000"/>
          <w:sz w:val="24"/>
          <w:szCs w:val="24"/>
          <w:u w:val="none"/>
          <w:shd w:fill="FFFFFF" w:val="clear"/>
          <w:lang w:val="mn-MN"/>
        </w:rPr>
        <w:t>2020 оны 8 дугаар сарын 25-ны өдрийн хуралдаанаар дээрх хуулийн төслүүдийн анхны хэлэлцүүлгийг явууллаа. Үүнд:</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1.Ерөнхий боловсролын сургуулийн хоол үйлдвэрлэл, үйлчилгээний тухай хуульд нэмэлт оруулах тухай хуулийн төслийн талаар:</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анхны хэлэлцүүлгийг хийх үеэр Байнгын хорооны гишүүд асуулт асууж, үг хэлээгүй бөгөөд Улсын Их Хурлын гишүүн Ж.Мөнхбатын гаргасан төслийн 2 дугаар зүйл буюу дагаж мөрдөх хугацааг  Ерөнхий боловсролын сургуулийн хоол үйлдвэрлэл, үйлчилгээний тухай хуулийн хэрэгжиж эхлэх хугацаатай нийцүүлэн 2020 оны 9 дүгээр сарын 1-ний өдрөөс эхлэн дагаж мөрдөх гэсэн саналыг хуралдаанд оролцсон гишүүдийн олонх дэмжлээ.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2.Биеийн тамир, спортын тухай хуулийн зарим хэсгийг хүчингүй болсонд тооцох тухай хуулийн төслийн талаар:</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анхны хэлэлцүүлгийг хийх үеэр Байнгын хорооны гишүүд асуулт асууж, үг хэлээгүй бөгөөд Улсын Их Хурлын гишүүн Ё.Баатарбилэг нийтийн биеийн тамир, спортоор иргэдийн эрүүл мэндийг дэмжиж, магадлан итгэмжлэгдсэн фитнес, клубүүдэд хүүхэд, залуучуудыг эрүүл мэндийн даатгалаар нь хөнгөлөлт үзүүлэх, цаашид энэ асуудлыг улам эрчимжүүлэх шаардлагатай байгаа тул хуулийн төслийг буцаах тухай санал гаргасныг хуралдаанд оролцсон гишүүдийн олонх дэмжлээ.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Тус Байнгын хорооноос  Монгол Улсын Их Хурлын чуулганы хуралдааны дэгийн тухай хуульд заасны дагуу санал, дүгнэлтээ Төсвийн байнгын хороонд хүргүүлж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Төсвийн байнгын хорооны эрхэм гишүүд 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Монгол Улсын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Ерөнхий боловсролын сургуулийн хоол үйлдвэрлэл, үйлчилгээний тухай хуульд нэмэлт оруулах тухай,  Биеийн тамир, спортын тухай хуулийн зарим хэсгийг хүчингүй болсонд тооцох тухай хуулийн төслүүдийн анхны хэлэлцүүлгийг явуулсан талаар  Боловсрол, соёл, шинжлэх ухаан, спортын байнгын хорооноос гаргасан санал, дүгнэлт, зарчмын зөрүүтэй саналын томьёоллыг хэлэлцэн шийдвэрлэж өгөхийг хүсье.</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Анхаарал тавьсанд баярлалаа.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 xml:space="preserve">: Амартүвшин гишүүнд баярлалаа. Одоо </w:t>
      </w:r>
      <w:r>
        <w:rPr>
          <w:rFonts w:ascii="Arial" w:hAnsi="Arial"/>
          <w:sz w:val="24"/>
          <w:szCs w:val="24"/>
        </w:rPr>
        <w:t xml:space="preserve">Нийгмийн бодлогын байнгын хорооны </w:t>
      </w:r>
      <w:r>
        <w:rPr>
          <w:rFonts w:ascii="Arial" w:hAnsi="Arial"/>
          <w:sz w:val="24"/>
          <w:szCs w:val="24"/>
          <w:lang w:val="mn-MN"/>
        </w:rPr>
        <w:t xml:space="preserve">санал, </w:t>
      </w:r>
      <w:r>
        <w:rPr>
          <w:rFonts w:ascii="Arial" w:hAnsi="Arial"/>
          <w:sz w:val="24"/>
          <w:szCs w:val="24"/>
        </w:rPr>
        <w:t xml:space="preserve">дүгнэлтийг Улсын Их Хурлын гишүүн С.Одонтуяа </w:t>
      </w:r>
      <w:r>
        <w:rPr>
          <w:rFonts w:ascii="Arial" w:hAnsi="Arial"/>
          <w:sz w:val="24"/>
          <w:szCs w:val="24"/>
          <w:lang w:val="mn-MN"/>
        </w:rPr>
        <w:t>танилцуулна.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sz w:val="24"/>
          <w:szCs w:val="24"/>
          <w:lang w:val="mn-MN"/>
        </w:rPr>
        <w:tab/>
      </w:r>
      <w:r>
        <w:rPr>
          <w:rFonts w:ascii="Arial" w:hAnsi="Arial"/>
          <w:b/>
          <w:bCs/>
          <w:sz w:val="24"/>
          <w:szCs w:val="24"/>
          <w:lang w:val="mn-MN"/>
        </w:rPr>
        <w:t>С.Одонтуяа</w:t>
      </w:r>
      <w:r>
        <w:rPr>
          <w:rFonts w:ascii="Arial" w:hAnsi="Arial"/>
          <w:sz w:val="24"/>
          <w:szCs w:val="24"/>
          <w:lang w:val="mn-MN"/>
        </w:rPr>
        <w:t xml:space="preserve">: Нийгмийн бодлогын байнгын хороо </w:t>
      </w:r>
      <w:r>
        <w:rPr>
          <w:rStyle w:val="style16"/>
          <w:rFonts w:ascii="Arial" w:hAnsi="Arial"/>
          <w:b w:val="false"/>
          <w:bCs w:val="false"/>
          <w:i w:val="false"/>
          <w:iCs w:val="false"/>
          <w:color w:val="000000"/>
          <w:sz w:val="24"/>
          <w:szCs w:val="24"/>
          <w:u w:val="none"/>
          <w:shd w:fill="FFFFFF" w:val="clear"/>
          <w:lang w:val="mn-MN"/>
        </w:rPr>
        <w:t>2020 оны 8 дугаар сарын 25-ны өдрийн хуралдаанаар дээрх хуулийн төслүүдийн анхны хэлэлцүүлгийг хийж, дараах санал, дүгнэлтийг та бүхэнд танилцуулж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Нэг. Нийгмийн даатгалын шимтгэлээс чөлөөлөх, ажилгүйдлийн даатгалын сангаас дэмжлэг үзүүлэх тухай хуульд нэмэлт, өөрчлөлт оруулах тухай хуулийн төслийн талаар:</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Хоёр. Эрүүл мэндийн даатгалын тухай хуульд нэмэлт, өөрчлөлт оруулах тухай, Эрүүл мэндийн тухай хуульд нэмэлт, өөрчлөлт оруулах тухай, Эмнэлгийн тусламж, үйлчилгээний тухай хуульд өөрчлөлт оруулах тухай хуулийн төслүүдийн талаар:</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Гурав. Эм, эмнэлгийн хэрэгслийн тухай хуульд өөрчлөлт оруулах тухай хуулийн төсөл болон Тогтоолын хавсралтад нэмэлт оруулах тухай Улсын Их Хурлын тогтоолын төслийн талаар:</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Байнгын хорооны хуралдаанаар дээрх хуулийн төслүүд болон тогтоолын төслийн анхны хэлэлцүүлгийг явуулах үед Улсын Их Хурлын гишүүдээс гаргасан зарчмын зөрүүтэй саналыг олонхын дэмжлэг авсан, аваагүйгээр нь бүлэглэн тус Байнгын хорооны санал, дүгнэлтэд хавсарган та бүхэнд хүргүүллээ.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Санал, дүгнэлт болон зарчмын зөрүүтэй саналын томьёоллыг хэлэлцэн шийдвэрлэж өгөхийг хүсье.</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 Одонтуяа гишүүнд баярлалаа. Төрийн байгуулалтын байнгын хорооны санал, дүгнэлтийг Улсын Их Хурлын гишүүн С.Амарсайхан танилцуулна. Амарсайхан гишүүний микрофоныг өгье.</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С.Амарсайхан</w:t>
      </w:r>
      <w:r>
        <w:rPr>
          <w:rStyle w:val="style16"/>
          <w:rFonts w:ascii="Arial" w:hAnsi="Arial"/>
          <w:b w:val="false"/>
          <w:bCs w:val="false"/>
          <w:i w:val="false"/>
          <w:iCs w:val="false"/>
          <w:color w:val="000000"/>
          <w:sz w:val="24"/>
          <w:szCs w:val="24"/>
          <w:u w:val="none"/>
          <w:shd w:fill="FFFFFF" w:val="clear"/>
          <w:lang w:val="mn-MN"/>
        </w:rPr>
        <w:t xml:space="preserve">: Төсвийн байнгын хорооны дарга, эрхэм гишүүд 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Монгол Улсын Засгийн газраас 2020 оны 8 дугаар сарын 14-ний өдөр өргөн мэдүүлсэн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төслийн хэлэлцэх эсэх хэлэлцүүлгийг Улсын Их Хурал 2020 оны 8 дугаар сарын 21-ний өдрийн нэгдсэн хуралдаанаараа хэлэлцэж, төслүүдийг анхны хэлэлцүүлэгт бэлтгүүлэхээр холбогдох Байнгын хороодод шилжүүлсэн билээ.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Төрийн байгуулалтын байнгын хороо Хөгжлийн бодлого төлөвлөлт, түүний удирдлагын тухай хуульд нэмэлт, өөрчлөлт оруулах тухай болон Монгол Улсын Засгийн газрын тухай хуульд өөрчлөлт оруулах тухай хуулийн төслүүдийн анхны хэлэлцүүлгийг </w:t>
      </w:r>
      <w:bookmarkStart w:id="2" w:name="__DdeLink__21029_14646093611"/>
      <w:bookmarkEnd w:id="2"/>
      <w:r>
        <w:rPr>
          <w:rStyle w:val="style16"/>
          <w:rFonts w:ascii="Arial" w:hAnsi="Arial"/>
          <w:b w:val="false"/>
          <w:bCs w:val="false"/>
          <w:i w:val="false"/>
          <w:iCs w:val="false"/>
          <w:color w:val="000000"/>
          <w:sz w:val="24"/>
          <w:szCs w:val="24"/>
          <w:u w:val="none"/>
          <w:shd w:fill="FFFFFF" w:val="clear"/>
          <w:lang w:val="mn-MN"/>
        </w:rPr>
        <w:t>2020 оны 8 дугаар сарын 25-ны өдрийн хуралдаанаар явууллаа.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Байнгын хорооны хуралдаанаар төслүүдийн хэлэлцүүлгийг хийх үеэр Улсын Их Хурлын гишүүн С.Бямбацогт Улсын Их Хурал 2019 онд Монгол Улсын Үндсэн хуульд нэмэлт, өөрчлөлт оруулахдаа Үндсэн хуулийн Хорин тавдугаар зүйлийн 25.1.7 дахь заалтад улсын эдийн засаг, нийгмийн хөгжлийн бодлого, үндсэн чиглэлийг тодорхойлж, хөгжлийн болон үндэсний аюулгүй байдлын бодлогод нийцүүлэн боловсруулсан Засгийн газрын үйл ажиллагааны хөтөлбөр, улсын төсөв, түүний гүйцэтгэлийн тайланг батлах, хөгжлийн бодлого төлөвлөлт тогтвортой байна. Улсын төсвийг хэлэлцэн батлахдаа төсвийн орлого, зарлагын бүтцийг өөрчилж болно. Ингэхдээ Засгийн газрын өргөн мэдүүлсэн төсвийн зарлагын болон алдагдлын хэмжээг нэмэгдүүлж үл болно гэж нэмсэн.</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Ийнхүү Үндсэн хуульд оруулсан нэмэлт, өөрчлөлтөд хууль тогтоомжийг нийцүүлэх ажлын хүрээнд 2020 оны 5 дугаар сарын 7-ны өдөр Хөгжлийн бодлого, төлөвлөлт, түүний удирдлагын тухай хуулийг баталсан. Ингэхдээ өнгөрсөн 30 жил явж ирсэн алдаа дутагдлаа засаж, төрийн бодлого тогтвортой байхын тулд Алсын хараа-2050 урт хугацааны хөгжлийн нэг бодлоготой байхаар баталж, түүнийг хэрэгжүүлэхэд чиглэсэн салбарын уялдааг хангасан 10 жилийн зорилтод хөтөлбөртэй байхаар зааж, мөн улсын хэмжээнд хөгжлийн төлөвлөлтийг бэхжүүлэхийн тулд дунд хугацааны төлөвлөлтийн баримт бичиг болох Монгол Улсыг хөгжүүлэх 5 жилийн үндсэн чиглэл, түүнд нийцүүлэн боловсруулсан Засгийн газрын үйл ажиллагааны хөтөлбөр батлахаар хуульд тусгасан.</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Түүнчлэн Монгол Улсыг хөгжүүлэх  таван жилийн үндсэн чиглэл, Засгийн газрын үйл ажиллагааны хөтөлбөрт тусгагдсан зорилт, үйл ажиллагааг тухайн жилд хэрхэн хөгжүүлэхийг улсын хөгжлийн жилийн төлөвлөгөөнд тусган Улсын Их Хурлын жил бүр нэг удаа батлах хууль эрх зүйн орчинг бүрдүүлсэн. Өөрөөр хэлбэл нэг жилийн төлөвлөлтийн ганцхан баримт бичиг байх бөгөөд тэр нь улсын хөгжлийн төлөвлөгөө байхаар Хөгжлийн бодлогоо, төлөвлөлт, түүний удирдлагын тухай хуульд заасан.  Улмаар Засгийн газар Улсын Их Хурлаас баталсан улсын хөгжлийн жилийн төлөвлөгөөнд нийцүүлэн, тухайн жилийн төсвийн төслийг өргөн мэдүүлж Улсын Их Хурал төсвийн төслийг хэлэлцэн батлахдаа Засгийн газрын өргөн мэдүүлсэн төсвийн зарлагын болон алдагдлын хэмжээг нэмэгдүүлэхгүй байх, төсөв нь бодлогод чиглэсэн хөгжлийн төсөв байх, Үндсэн хуулийн нэмэлт, өөрчлөлтийн үзэл баримтлалыг Хөгжлийн бодлого, төлөвлөлт, түүний удирдлагын тухай хуулиар бататган хуульчилсан.</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Үүний дагуу Улсын Их Хурлын 2020 оны 45 дугаар тогтоолын 1 дэх заалтын 4 дэх дэд заалтаар Төсвийн тухай хууль болон холбогдох бусад хуулийг энэ хуульд нийцүүлэн боловсруулж, Улсын Их Хуралд 2020 оны 10 дугаар сарын 1-ний дотор өргөн мэдүүлэн үүргийг Засгийн газарт даалгасан. Иймд Үндсэн хуульд оруулсан нэмэлт, өөрчлөлтийн үзэл баримтлалыг хэвээр хадгалж, Хөгжлийн бодлогоо, төлөвлөлт, түүний удирдлагын тухай хуульд нэмэлт, өөрчлөлт оруулах тухай хуулийн төсөл болон Монгол Улсын Засгийн газрын тухай хуульд өөрчлөлт оруулах тухай хуулийн төслийг буцаах нь зүйтэй.</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Харин Хөгжлийн бодлогоо, төлөвлөлт, түүний удирдлагын тухай хуулийн 9 дүгээр зүйлийн 9.4.3-т заасан макро эдийн засгийн бодлого болон хөгжлийн бодлого, төлөвлөлтийн асуудлыг салбар хооронд шууд удирдан зохион байгуулах бөгөөд улсын төсвийн төсөл, Монгол Улсын урт хугацааны хөгжлийн бодлого, Монгол Улсыг хөгжүүлэх таван жилийн үндсэн чиглэл, улсын хөгжлийн жилийн төлөвлөгөөнд нийцэж байгаа эсэх асуудлаар зөвшөөрөл өгөх эрхийг Сангийн яаманд шилжүүлэх эсэх асуудлыг ээлжит чуулганы хугацаанд хуулийн төсөл санаачлан хэлэлцэн шийдвэрлэх нь зүйтэй талаар.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Улсын Их Хурлын гишүүн Н.Энхболд Засгийн газраас өргөн мэдүүлсэн хуулийн төслүүд нь 2019 оны 11 дүгээр сарын 14-ний өдөр баталсан Үндсэн хуульд оруулсан нэмэлт, өөрчлөлтөд нийцэж байгаа эсэх талаар тус тус асуулт асууж, саналаа илэрхийлсэн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Улсын Их Хурлын гишүүн С.Бямбацогт, Ж.Ганбаатар, Г.Занданшатар, Л.Энх-Амгалан нар Хөгжлийн бодлогоо, төлөвлөлт, түүний удирдлагын тухай хуульд нэмэлт, өөрчлөлт оруулах тухай хуулийн төсөл болон Монгол Улсын Засгийн газрын тухай хуульд өөрчлөлт оруулах тухай хуулийн төслүүдийг буцаах зарчмын зөрүүтэй санал гаргасныг хуралдаанд оролцсон гишүүдийн олонх дэмжсэн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Улсын Их Хурлын гишүүдийн гаргасан зарчмын зөрүүтэй санал болон хуулийн төслүүдийг хэлэлцсэн талаарх Төрийн байгуулалтын байнгын хорооны санал, дүгнэлтийг Төсвийн байнгын хороонд хүргүүлж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Төсвийн байнгын хорооны эрхэм гишүүд 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Хөгжлийн бодлогоо, төлөвлөлт, түүний удирдлагын тухай хуульд нэмэлт, өөрчлөлт оруулах тухай болон  Монгол Улсын Засгийн газрын тухай хуульд өөрчлөлт оруулах тухай хуулийн төслүүдийн анхны хэлэлцүүлгийг явуулсан талаар Төрийн байгуулалтын байнгын хорооны санал, дүгнэлт болон зарчмын зөрүүтэй саналыг хэлэлцэн шийдвэрлэж өгөхийг та бүхнээс хүсье.</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Анхаарал тавьсанд баярлалаа.</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 Амарсайхан гишүүнд баярлалаа. Одоо Эдийн засгийн байнгын хорооны санал, дүгнэлтийг Улсын Их Хурлын гишүүн Булгантуяа танилцуулна. Булгантуяа гишүүний микрофоныг нээе.</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Х.Булгантуяа</w:t>
      </w:r>
      <w:r>
        <w:rPr>
          <w:rStyle w:val="style16"/>
          <w:rFonts w:ascii="Arial" w:hAnsi="Arial"/>
          <w:b w:val="false"/>
          <w:bCs w:val="false"/>
          <w:i w:val="false"/>
          <w:iCs w:val="false"/>
          <w:color w:val="000000"/>
          <w:sz w:val="24"/>
          <w:szCs w:val="24"/>
          <w:u w:val="none"/>
          <w:shd w:fill="FFFFFF" w:val="clear"/>
          <w:lang w:val="mn-MN"/>
        </w:rPr>
        <w:t xml:space="preserve">: Байнгын хорооны дарга, эрхэм гишүүд 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Монгол Улсын Засгийн газраас 2020 оны 8 дугаар сарын 14-ний өдөр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төслүүдийг өргөн мэдүүлсэн бөгөөд уг хуулийн төслүүдийг дагалдан Аж ахуйн үйл ажиллагааны тусгай зөвшөөрлийн тухай хуульд нэмэлт оруулах тухай хуулийн төслийг өргөн мэдүүлсэн.</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Эдийн засгийн байнгын хороо  Аж ахуйн үйл ажиллагааны тусгай зөвшөөрлийн тухай хуульд нэмэлт оруулах тухай хуулийн төслийн анхны хэлэлцүүлгийг 2020 оны 8 дугаар сарын 25-ны өдрийн хуралдаанаараа хэлэлцэн, Засгийн газрын ажлын хэсгээс асуулт асууж, хариулт авсан.</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Байнгын хорооны хуралдаанд оролцсон гишүүдийн зүгээс хуулийн төслийн талаар зарчмын зөрүүтэй санал гаргаагүй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Төсвийн байнгын хорооны эрхэм гишүүд ээ,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Аж ахуйн үйл ажиллагааны тусгай зөвшөөрлийн тухай хуульд нэмэлт оруулах тухай хуулийн төслийн анхны хэлэлцүүлгийг явуулсан талаарх Эдийн засгийн байнгын хорооны санал, дүгнэлтийг хэлэлцэн шийдвэрлэж өгөхийг та бүхнээс хүсье.</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 Булгантуяа гишүүнд баярлалаа.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Байнгын хороодын санал, дүгнэлтийг сонсож дууслаа.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Одоо Монгол Улсын Их Хурлын чуулганы хуралдааны дэгийн тухай 39 дүгээр зүйлийн 39.10-т заасны дагуу хуулийн төслийг зүйл бүрээр хэлэлцэх бөгөөд гишүүн хуулийн төслийн тухайн зүйлтэй холбогдуулан хууль санаачлагчаас болон бусад оролцогчдоос асуулт асууж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төсөл тусбүрээр хэлэлцэж эхэлье.</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1.Аж ахуйн нэгжийн орлогын албан татвараас хөнгөлөх, чөлөөлөх тухай хуульд өөрчлөлт оруулах тухай хуулийн төслийн 1 дүгээр зүйлтэй холбогдуулан асуулт асуух, үг хэлэх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2.Гаалийн албан татвараас чөлөөлөх тухай хуульд өөрчлөлт оруулах тухай хуулийн төслийн 1 дүгээр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3.Нэмэгдсэн өртгийн албан татвараас чөлөөлөх тухай хуульд өөрчлөлт оруулах тухай хуулийн төслийн 1 дүгээр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4.</w:t>
      </w:r>
      <w:r>
        <w:rPr>
          <w:rStyle w:val="style16"/>
          <w:rFonts w:ascii="Arial" w:hAnsi="Arial"/>
          <w:b w:val="false"/>
          <w:bCs w:val="false"/>
          <w:i w:val="false"/>
          <w:iCs w:val="false"/>
          <w:color w:val="00000A"/>
          <w:sz w:val="24"/>
          <w:szCs w:val="24"/>
          <w:u w:val="none"/>
          <w:shd w:fill="FFFFFF" w:val="clear"/>
          <w:lang w:val="mn-MN"/>
        </w:rPr>
        <w:t xml:space="preserve">Гаалийн албан татварыг хөнгөлөх тухай хуулийг дагаж мөрдөх журмын тухай хуулийн төслийн </w:t>
      </w:r>
      <w:r>
        <w:rPr>
          <w:rStyle w:val="style16"/>
          <w:rFonts w:ascii="Arial" w:hAnsi="Arial"/>
          <w:b w:val="false"/>
          <w:bCs w:val="false"/>
          <w:i w:val="false"/>
          <w:iCs w:val="false"/>
          <w:color w:val="000000"/>
          <w:sz w:val="24"/>
          <w:szCs w:val="24"/>
          <w:u w:val="none"/>
          <w:shd w:fill="FFFFFF" w:val="clear"/>
          <w:lang w:val="mn-MN"/>
        </w:rPr>
        <w:t>1 дүгээр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Амарсайхан гишүүн.</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С.Амарсайхан</w:t>
      </w:r>
      <w:r>
        <w:rPr>
          <w:rStyle w:val="style16"/>
          <w:rFonts w:ascii="Arial" w:hAnsi="Arial"/>
          <w:b w:val="false"/>
          <w:bCs w:val="false"/>
          <w:i w:val="false"/>
          <w:iCs w:val="false"/>
          <w:color w:val="000000"/>
          <w:sz w:val="24"/>
          <w:szCs w:val="24"/>
          <w:u w:val="none"/>
          <w:shd w:fill="FFFFFF" w:val="clear"/>
          <w:lang w:val="mn-MN"/>
        </w:rPr>
        <w:t>: Би түрүүн  Гаалийн албан татвартай холбоотой асуулт байсан юм. Улаанбаатар хотод  нийтийн тээврийн шинэчлэл нэлээн дорвитой хийгдэхээр төлөвлөгдөж байгаа. Манай яамныхан ч мэдэж байгаа, Засгийн газар ч нэлээн анхаарал тавьж, дорвитой дэмжиж байгаа.  Улаанбаатар хотын нийтийн тээвэр, замын түгжрэлийг бууруулах, замын ачаалал,  төвлөрлийг сааруулах, иргэдэд олон төрөлд нийтийн тээврийг санал болгох томоохон төсөл хөтөлбөрүүд хэрэгжээд эхлээд явж байгаа. Тухайлбал сургуулийн зориулалтын автобусаар хүүхэд, багачуудыг зөөх, аялал жуулчлалын автобус, бизнес ангиллын автобус гээд ер нь аль болох иргэд автомашинаар зорчихгүйгээр, чиглэл, чиглэл өөрсдийнхөө салбар, салбарынхаа нийтийн тээврээр үйлчлүүлэх ийм боломжийг бүрдүүлэх.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Нөгөө талаараа бас шинэ төрлийн нийтийн тээврийн төслүүд эхлээд явж байгаа. Жишээ нь Баянхошуунаас 3-4 дүгээр хороолол, Дамбадаржаа, 7 буудал, Чингэлтэй чиглэлд нийтийн тээврийн дүүжин такси, агаарын гэж, дээрээс нь соронзон галт тэрэгний төслийн ТЭЗҮ хийгдээд дууссан ингээд явж байгаа. Гэтэл энэ асуудал дээр Татварын тухай хууль яригдаж байгаа. Эхнээсээ цахилгаан автобуснууд ороод ирсэн. Өдөрт 370 мянган төгрөгөөр бензин хийж, бүтэн өдрийн маршрут явдаг автобусыг өдөрт  30  мянган төгрөгөөр цэнэглээд 2 өдөр явдаг. Өөрөөр хэлбэл 640 мянган төгрөгийн зардлыг бид үндсэндээ 93 хувиар бууруулж байгаа юм. 710 мянган төгрөг хэмнэж байна гэсэн үг. Ийм цахилгаан автобуснууд Улаанбаатарт эхнээсээ орж ирээд, туршилтаар явж байгаа. Энэ жил гэхэд 100 гаруй автобус орж ирэх ёстой. Үүний татварын хөнгөлөлтийн асуудал өмнө нь Засгийн газар дээр яригдаж байсан, Сангийн яаман дээр яригдаж байсан. Татвараас цахилгаан автобусыг, нийтийн тээврийг хөнгөлөх асуудал ямар түвшинд явж байгаа вэ? Энэ талд ойрын хугацаанд шийдвэр гарах төлөвлөгөө, санал явж байгаа юу? Үгүй юу? Тэр хэрээрээ хөрөнгө оруулалтын зардал буурах, мөн эргээд хөрөнгө оруулалтын өгөөжөөсөө энэ хэмнэлтээ илүү гаргаж авах боломж бүрдэж байгаа юм.</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Нийтийн тээврийн татаас ч буурна. Жилд нийтийн тээвэрт Улаанбаатар хотод 140 тэрбум төгрөгийн татаас өгдөг. Нийтийн тээврийн үнэ нэмэгддэггүй, өнөөдөр 500 төгрөг хэвээрээ байж байгаа. Гэтэл шинэ парк шинэчлэлийн хөрөнгө оруулалтын зардал өсдөг, үйлчилгээний зардал өсдөг. Тэр хэрээрээ иргэдийн хүлээлт өндөр байдаг. Улаанбаатар хотод өнөөдрийн байдлаар явж байгаа 900 гаруй автобусны 80 гаруй хувь нь ашиглалтын шаардлага хангахаа больсон. Үүнийг эрчимтэй шинэчлэхэд татварын дэмжлэг чухал байгаа юм. Энэ талд эхнээсээ орж ирж байгаа цахилгаан автобуснуудад ямар хөнгөлөлт үзүүлэх вэ? Энэ татварын хөнгөлөлт, нэмүү өртгийн, гаалийн албан татвараас чөлөөлөх бодлого эрчимтэй явах уу гэдэг дээр хариулт авъя.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 Сангийн сайд Хүрэлбаатар хариулъя.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Ч.Хүрэлбаатар</w:t>
      </w:r>
      <w:r>
        <w:rPr>
          <w:rStyle w:val="style16"/>
          <w:rFonts w:ascii="Arial" w:hAnsi="Arial"/>
          <w:b w:val="false"/>
          <w:bCs w:val="false"/>
          <w:i w:val="false"/>
          <w:iCs w:val="false"/>
          <w:color w:val="000000"/>
          <w:sz w:val="24"/>
          <w:szCs w:val="24"/>
          <w:u w:val="none"/>
          <w:shd w:fill="FFFFFF" w:val="clear"/>
          <w:lang w:val="mn-MN"/>
        </w:rPr>
        <w:t>: Амарсайхан гишүүний асуултад хариулъя. Гадны зээл тусламжаар хэрэгжиж байгаа төслүүд байгаа. Дүүжин тээвэр гээд үүнийг энэ 5 сард Засгийн газар оруулж ирсэн. Энэ бол угаасаа татвараасаа чөлөөлөгдөөд явна. Хөгжлийн банкнаас сая 20 хэдэн тэрбум төгрөгөөр энэ нийтийн тээвэрт зориулж, давхар автобус авах, бас цахилгаан автобус авах санхүүжилтийн асуудлыг шийдэхээр болоод явж байгаа. Яг үүнтэй холбоотой энэ цахилгаан автобусуудыг оруулж ирсэн үед татварыг хөнгөлөх, чөлөөлөх тухай асуудал яригдаагүй байгаа гэдгийг би хэлье. Асуудал ороод ирвэл ярьж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 xml:space="preserve">: </w:t>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A"/>
          <w:sz w:val="24"/>
          <w:szCs w:val="24"/>
          <w:u w:val="none"/>
          <w:shd w:fill="FFFFFF" w:val="clear"/>
          <w:lang w:val="mn-MN"/>
        </w:rPr>
        <w:tab/>
        <w:t xml:space="preserve">6.Нэмэгдсэн өртгийн албан татвараас чөлөөлөх тухай хуулийн төслийн </w:t>
      </w:r>
      <w:r>
        <w:rPr>
          <w:rStyle w:val="style16"/>
          <w:rFonts w:ascii="Arial" w:hAnsi="Arial"/>
          <w:b w:val="false"/>
          <w:bCs w:val="false"/>
          <w:i w:val="false"/>
          <w:iCs w:val="false"/>
          <w:color w:val="000000"/>
          <w:sz w:val="24"/>
          <w:szCs w:val="24"/>
          <w:u w:val="none"/>
          <w:shd w:fill="FFFFFF" w:val="clear"/>
          <w:lang w:val="mn-MN"/>
        </w:rPr>
        <w:t>1 дүгээр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A"/>
          <w:sz w:val="24"/>
          <w:szCs w:val="24"/>
          <w:u w:val="none"/>
          <w:shd w:fill="FFFFFF" w:val="clear"/>
          <w:lang w:val="mn-MN"/>
        </w:rPr>
        <w:tab/>
        <w:t>Хуулийн төслийн З дугаар зүйлтэй холбогдуулан асуулт асуух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A"/>
          <w:sz w:val="24"/>
          <w:szCs w:val="24"/>
          <w:u w:val="none"/>
          <w:shd w:fill="FFFFFF" w:val="clear"/>
          <w:lang w:val="mn-MN"/>
        </w:rPr>
        <w:tab/>
        <w:t>Хуулийн төслийн З дугаар зүйлтэй холбогдуулан зарчмын зөрүүтэй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A"/>
          <w:sz w:val="24"/>
          <w:szCs w:val="24"/>
          <w:u w:val="none"/>
          <w:shd w:fill="FFFFFF" w:val="clear"/>
          <w:lang w:val="mn-MN"/>
        </w:rPr>
        <w:tab/>
        <w:t>7.Ерөнхий боловсролын</w:t>
      </w:r>
      <w:r>
        <w:rPr>
          <w:rStyle w:val="style16"/>
          <w:rFonts w:ascii="Arial" w:hAnsi="Arial"/>
          <w:b/>
          <w:bCs/>
          <w:i w:val="false"/>
          <w:iCs w:val="false"/>
          <w:color w:val="00000A"/>
          <w:sz w:val="24"/>
          <w:szCs w:val="24"/>
          <w:u w:val="none"/>
          <w:shd w:fill="FFFFFF" w:val="clear"/>
          <w:lang w:val="mn-MN"/>
        </w:rPr>
        <w:t xml:space="preserve"> </w:t>
      </w:r>
      <w:r>
        <w:rPr>
          <w:rStyle w:val="style16"/>
          <w:rFonts w:ascii="Arial" w:hAnsi="Arial"/>
          <w:b w:val="false"/>
          <w:bCs w:val="false"/>
          <w:i w:val="false"/>
          <w:iCs w:val="false"/>
          <w:color w:val="00000A"/>
          <w:sz w:val="24"/>
          <w:szCs w:val="24"/>
          <w:u w:val="none"/>
          <w:shd w:fill="FFFFFF" w:val="clear"/>
          <w:lang w:val="mn-MN"/>
        </w:rPr>
        <w:t>сургуулийн хоол үйлдвэрлэл, үйлчилгээний тухай хуульд нэмэлт оруулах тухай</w:t>
      </w:r>
      <w:r>
        <w:rPr>
          <w:rStyle w:val="style16"/>
          <w:rFonts w:ascii="Arial" w:hAnsi="Arial"/>
          <w:b/>
          <w:bCs/>
          <w:i w:val="false"/>
          <w:iCs w:val="false"/>
          <w:color w:val="00000A"/>
          <w:sz w:val="24"/>
          <w:szCs w:val="24"/>
          <w:u w:val="none"/>
          <w:shd w:fill="FFFFFF" w:val="clear"/>
          <w:lang w:val="mn-MN"/>
        </w:rPr>
        <w:t xml:space="preserve"> </w:t>
      </w:r>
      <w:r>
        <w:rPr>
          <w:rStyle w:val="style16"/>
          <w:rFonts w:ascii="Arial" w:hAnsi="Arial"/>
          <w:b w:val="false"/>
          <w:bCs w:val="false"/>
          <w:i w:val="false"/>
          <w:iCs w:val="false"/>
          <w:color w:val="00000A"/>
          <w:sz w:val="24"/>
          <w:szCs w:val="24"/>
          <w:u w:val="none"/>
          <w:shd w:fill="FFFFFF" w:val="clear"/>
          <w:lang w:val="mn-MN"/>
        </w:rPr>
        <w:t xml:space="preserve">хуулийн төслийн </w:t>
      </w:r>
      <w:r>
        <w:rPr>
          <w:rStyle w:val="style16"/>
          <w:rFonts w:ascii="Arial" w:hAnsi="Arial"/>
          <w:b w:val="false"/>
          <w:bCs w:val="false"/>
          <w:i w:val="false"/>
          <w:iCs w:val="false"/>
          <w:color w:val="000000"/>
          <w:sz w:val="24"/>
          <w:szCs w:val="24"/>
          <w:u w:val="none"/>
          <w:shd w:fill="FFFFFF" w:val="clear"/>
          <w:lang w:val="mn-MN"/>
        </w:rPr>
        <w:t>1 дүгээр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8.</w:t>
      </w:r>
      <w:r>
        <w:rPr>
          <w:rStyle w:val="style16"/>
          <w:rFonts w:ascii="Arial" w:hAnsi="Arial"/>
          <w:b w:val="false"/>
          <w:bCs w:val="false"/>
          <w:i w:val="false"/>
          <w:iCs w:val="false"/>
          <w:color w:val="00000A"/>
          <w:sz w:val="24"/>
          <w:szCs w:val="24"/>
          <w:u w:val="none"/>
          <w:shd w:fill="FFFFFF" w:val="clear"/>
          <w:lang w:val="mn-MN"/>
        </w:rPr>
        <w:t xml:space="preserve">Аж ахуйн үйл ажиллагааны тусгай зөвшөөрлийн тухай хуульд нэмэлт оруулах тухай хуулийн төслийн </w:t>
      </w:r>
      <w:r>
        <w:rPr>
          <w:rStyle w:val="style16"/>
          <w:rFonts w:ascii="Arial" w:hAnsi="Arial"/>
          <w:b w:val="false"/>
          <w:bCs w:val="false"/>
          <w:i w:val="false"/>
          <w:iCs w:val="false"/>
          <w:color w:val="000000"/>
          <w:sz w:val="24"/>
          <w:szCs w:val="24"/>
          <w:u w:val="none"/>
          <w:shd w:fill="FFFFFF" w:val="clear"/>
          <w:lang w:val="mn-MN"/>
        </w:rPr>
        <w:t>1 дүгээр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sz w:val="24"/>
          <w:szCs w:val="24"/>
        </w:rPr>
        <w:tab/>
      </w:r>
      <w:r>
        <w:rPr>
          <w:rFonts w:ascii="Arial" w:hAnsi="Arial"/>
          <w:sz w:val="24"/>
          <w:szCs w:val="24"/>
          <w:lang w:val="mn-MN"/>
        </w:rPr>
        <w:t xml:space="preserve">9.Ирээдүйн өв сангийн тухай хуулийг дагаж мөрдөх журмын тухай хуульд өөрчлөлт оруулах тухай хуулийн төслийн </w:t>
      </w:r>
      <w:r>
        <w:rPr>
          <w:rStyle w:val="style16"/>
          <w:rFonts w:ascii="Arial" w:hAnsi="Arial"/>
          <w:b w:val="false"/>
          <w:bCs w:val="false"/>
          <w:i w:val="false"/>
          <w:iCs w:val="false"/>
          <w:color w:val="000000"/>
          <w:sz w:val="24"/>
          <w:szCs w:val="24"/>
          <w:u w:val="none"/>
          <w:shd w:fill="FFFFFF" w:val="clear"/>
          <w:lang w:val="mn-MN"/>
        </w:rPr>
        <w:t>1 дүгээр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10.Улсын тэмдэгтийн хураамжийн тухай хуульд нэмэлт, өөрчлөлт оруулах тухай хуулийн төслийн 1 дүгээр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11.Хөгжлийн бодлого, төлөвлөлт, түүний удирдлагын тухай хуульд нэмэлт, өөрчлөлт оруулах тухай хуулийн төслийн 1 дүгээр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санал гаргах гишүүн байна уу?</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Уг санал дээр ажлын хэсгээс зарчмын зөрүүтэй санал байгаа.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Төрийн байгуулалтын байнгын хорооноос ирүүлсэн саналыг та бүхэнд уншиж танилцуулъя.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 Хөгжлийн бодлого, төлөвлөлт, түүний удирдлагын тухай хуульд нэмэлт, өөрчлөлт оруулах тухай хуулийн төслийн талаар:</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1.Хөгжлийн бодлого, төлөвлөлт, түүний удирдлагын тухай хуулийн төслийг буцаах.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Санал гаргасан: Улсын Их Хурлын гишүүн С.Бямбацогт, Л.Энх-Амгалан, Г.Занданшатар, Ж.Ганбаатар.</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Төрийн байгуулалтын байнгын хороо дэмжсэн.</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Төсвийн байнгын хорооны ажлын хэсэг дэмжээгүй.</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Ингээд Төрийн байгуулалтын байнгын хорооноос дэмжсэн саналыг дэмжье гэсэн санал хураалт явуулъя.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Санал хураалтад 14 гишүүн оролцож, 1 гишүүн дэмжиж, уг санал дэмжигдсэнгүй.</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4 дүгээр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4 дүгээр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5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5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12.Монгол Улсын Засгийн газрын тухай хуульд өөрчлөлт оруулах тухай хуулийн төслийн 1 дүгээр зүйлтэй холбогдуулан асуулт асуух гишүүд байна уу?</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зарчмын зөрүүтэй санал гаргах гишүүн байна уу?</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Төрийн байгуулалтын байнгын хорооноос ирүүлсэн саналыг та бүхэнд уншиж танилцуулъя.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Монгол Улсын Засгийн газрын тухай хуульд өөрчлөлт оруулах тухай хуулийн төслийн талаар:</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1.Монгол Улсын Засгийн газрын тухай хуульд өөрчлөлт оруулах тухай хуулийн төслийг буцаах.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Санал гаргасан: Улсын Их Хурлын гишүүн С.Бямбацогт, Л.Энх-Амгалан, Г.Занданшатар, Ж.Ганбаатар.</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Төрийн байгуулалтын байнгын хороо дэмжсэн.</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Төсвийн байнгын хорооны ажлын хэсэг дэмжээгүй.</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Ингээд Төрийн байгуулалтын байнгын хорооноос дэмжсэн саналыг дэмжье гэсэн санал хураалт явуулъя.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Санал хураалтад 14 гишүүн оролцож, 4 гишүүн дэмжиж, уг санал дэмжигдсэнгүй.</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4 дүгээр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4 дүгээр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13.Төсвийн тухай хуульд нэмэлт, өөрчлөлт оруулах тухай хуулийн төслийн 1 дүгээр зүйлтэй холбогдуулан асуулт асуух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санал гаргах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14.Нийгмийн даатгалын шимтгэлээс чөлөөлөх, ажилгүйдлийн даатгалын сангаас дэмжлэг үзүүлэх тухай хуульд нэмэлт, өөрчлөлт оруулах тухай хуулийн төслийн 1 дүгээр зүйлтэй холбогдуулан асуулт асуух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санал гаргах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15.Эрүүл мэндийн даатгалын тухай хуульд нэмэлт, өөрчлөлт оруулах тухай хуулийн төсөлд хуулийн төслийн 1 дүгээр зүйлтэй холбогдуулан асуулт асуух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санал гаргах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4 дүгээр зүйлтэй холбогдуулан асуулт асуух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4 дүгээр зүйлтэй холбогдуулан зарчмын зөрүүтэй санал гаргах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5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5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6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6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7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Хуулийн төслийн 7 дугаар зүйлтэй холбогдуулан зарчмын зөрүүтэй санал гаргах гишүүн байна уу?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Энд Нийгмийн бодлогын байнгын хорооноос санал ирсэн байна. Эрүүл мэндийн даатгалын тухай хуульд нэмэлт, өөрчлөлт оруулах тухай хуулийн төслийн талаар:</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7 дугаар зүйлийг энэ хуулийн 2 дугаар зүйл, З дугаар зүйлийн 1, 4 дэх заалтаас бусад зүйл, заалтыг 2021 оны 1 дүгээр сарын 1-ний өдрөөс, хуулийн 2 дугаар зүйл, З дугаар зүйлийн 1, 4 дэх заалтыг 2020 оны 11 дүгээр сарын 1-ний өдрөөс эхлэн тус тус дагаж мөрдөнө гэж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Санал гаргасан: Улсын Их Хурлын гишүүн Ж.Чинбүрэн, М.Оюунчимэг.</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Нийгмийн бодлогын байнгын хороо дэмжсэн саналыг дэмжье гэсэн саналаар санал хураалт явуулъя.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Санал хураалтад 14 гишүүн оролцож, 10 гишүүн дэмжиж, 71.4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Мөн ажлын хэсгээс найруулгын санал оруулсныг та бүхэнд уншиж танилцуулъя.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Б.Жавхлан: 1.Төслийн 4 дүгээр зүйлийн 20 дугаар зүйлийн гэсний өмнө мөн зүйлийн 14.9.12 дахь заалтын дугаарыг 14.9.13 гэж нэмэх.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2.Төслийн 1 дүгээр зүйлийн 1 дэх заалт буюу 9 дүгээр зүйлийн 9.1.9 гэснийг 9.1.13 гэж, мөн зүйлийн 3 дахь заалт буюу 14 дүгээр зүйлийн 14.9.9 гэснийг 14.9.12 гэж тус тус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3.Төслийн 4 дүгээр зүйлийн 10 дугаар зүйлийн гэсний өмнөх 9 дүгээр зүйлийн 9.1.5, 9.1.7, 9.1.9, 9.1.10, 9.1.11 дэх заалтын дугаарыг 9.1.4, 9.1.5, 9.1.6, 9.1.7, 9.1.8 гэснийг хасах.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Санал гаргасан ажлын хэсэг.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Ажлын хэсгийн саналын томьёоллыг дэмжье гэсэн саналаар санал хураалт явуулъя.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Санал хураалтад 14 гишүүн оролцож, 9 гишүүн дэмжиж, 64.3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16.Эрүүл мэндийн тухай хуульд нэмэлт, өөрчлөлт оруулах тухай хуулийн төслийн 1 дүгээр зүйлтэй холбогдуулан асуулт асуух гишүүд байна уу?  Алга байна.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Хуулийн төслийн 1 дүгээр зүйлтэй холбогдуулан зарчмын зөрүүтэй санал гаргах гишүүд байна уу?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Уг зүйл дээр ажлын хэсгээс найруулгын санал байна. Найруулгын саналыг уншиж танилцуулъя.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1.Төслийн 1 дүгээр зүйлийн 24.6.9 гэснийг 24.6.10 гэж өөрчлөх. Үүнтэй холбоотойгоор төслийн 2 дугаар зүйлийн 2 дахь заалт буюу 24 дүгээр зүйлийн  24.4 дэх хэсгийн 24.6.9-т гэснийг 24.6.10-т гэж өөрчлөх.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Санал гаргасан: Ажлын хэсэг.</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Ажлын хэсгийн саналыг дэмжье гэсэн томьёоллоор санал хураая. Санал хураалт.</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Санал хураалтад 14 гишүүн оролцож, 10 гишүүн дэмжиж, 71.4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4 дүгээр зүйлтэй холбогдуулан асуулт асуух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4 дүгээр зүйлтэй холбогдуулан зарчмын зөрүүтэй санал гаргах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5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5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17.Эмнэлгийн тусламж, үйлчилгээний тухай хуульд өөрчлөлт оруулах тухай хуулийн төслийн 1 дүгээр зүйлтэй холбогдуулан асуулт асуух гишүүд байна уу?  Алга байна.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Хуулийн төслийн 1 дүгээр зүйлтэй холбогдуулан зарчмын зөрүүтэй санал гаргах гишүүд байна уу? Алга байна.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18.Биеийн тамир, спортын тухай хуулийн зарим хэсгийг хүчингүй болсонд тооцох тухай хуулийн төслийн 1 дүгээр зүйлтэй холбогдуулан асуулт асуух гишүүд байна уу?  Алга байна.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санал гаргах гишүүд байна уу?</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Энд Боловсрол, соёл, шинжлэх ухаан, спортын байнгын хорооноос санал ирүүлсэн байгаа.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1.Биеийн тамир, спортын тухай хуулийн зарим хэсгийг хүчингүй болсонд тооцох тухай хуулийн төслийг хууль санаачлагчид буцаах.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Санал гаргасан: Улсын Их Хурлын гишүүн Ё.Баатарбилэг.</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Боловсрол, соёл, шинжлэх ухаан, спортын байнгын хорооноос дэмжсэн.</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Төсвийн байнгын хорооны ажлын хэсэг дэмжээгүй.</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Тус Байнгын хорооноос ирүүлсэн саналыг дэмжье гэсэн томьёоллоор санал хураалт явуулъя.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Санал хураалтад 14 гишүүн оролцож, 5 гишүүн дэмжиж, уг санал дэмжигдсэнгүй.</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bookmarkStart w:id="3" w:name="__DdeLink__380_1803598887"/>
      <w:r>
        <w:rPr>
          <w:rStyle w:val="style16"/>
          <w:rFonts w:ascii="Arial" w:hAnsi="Arial"/>
          <w:b w:val="false"/>
          <w:bCs w:val="false"/>
          <w:i w:val="false"/>
          <w:iCs w:val="false"/>
          <w:color w:val="000000"/>
          <w:sz w:val="24"/>
          <w:szCs w:val="24"/>
          <w:u w:val="none"/>
          <w:shd w:fill="FFFFFF" w:val="clear"/>
          <w:lang w:val="mn-MN"/>
        </w:rPr>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w:t>
      </w:r>
      <w:bookmarkEnd w:id="3"/>
      <w:r>
        <w:rPr>
          <w:rStyle w:val="style16"/>
          <w:rFonts w:ascii="Arial" w:hAnsi="Arial"/>
          <w:b w:val="false"/>
          <w:bCs w:val="false"/>
          <w:i w:val="false"/>
          <w:iCs w:val="false"/>
          <w:color w:val="000000"/>
          <w:sz w:val="24"/>
          <w:szCs w:val="24"/>
          <w:u w:val="none"/>
          <w:shd w:fill="FFFFFF" w:val="clear"/>
          <w:lang w:val="mn-MN"/>
        </w:rPr>
        <w:t xml:space="preserve">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19.Эм, эмнэлгийн хэрэгслийн тухай хуульд өөрчлөлт оруулах тухай хуулийн төслийн 1 дүгээр зүйлтэй холбогдуулан асуулт асуух гишүүд байна уу?  Алга байна.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Хуулийн төслийн 1 дүгээр зүйлтэй холбогдуулан зарчмын зөрүүтэй санал гаргах гишүүд байна уу? Алга байна.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Хуулийн төслийн 3 дугаар зүйлтэй холбогдуулан зарчмын зөрүүтэй санал гаргах гишүүн байна уу? </w:t>
        <w:tab/>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Ажлын хэсгээс санал ирсэн байгаа.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Саналын томьёоллыг уншиж танилцуулъя.</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1.Төслийн З дугаар зүйлийн дор дурдсанаар өөрчлөх: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3 дугаар зүйл. Эм, эмнэлгийн хэрэгслийн тухай хуулийн 6 дугаар зүйлийн 6.3, 7 дугаар зүйлийн 7.1, 12 дугаар зүйлийн 12.3 дахь хэсгийн “төв” гэснийг 15 дугаар зүйлийн 15.1, 15.4 дэх хэсгийн “Эмийн асуудал эрхэлсэн төрийн захиргааны төв байгууллага” гэсний “төв” гэснийг тус тус хасах.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Санал гаргасан: Ажлын хэсэг.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Ажлын хэсгийн гаргасан саналын томьёоллыг дэмжье гэсэн санал хураалт явуулъя.</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Санал хураалтад 14 гишүүн оролцож, 11 гишүүн дэмжиж, 78.6 хувийн саналаар дэмжигдлээ.</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Мөн уг саналтай холбогдуулаад Нийгмийн бодлогын байнгын хороон дээр дэмжигдээгүй саналыг уншиж протоколд тэмдэглүүлье.</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1.Монгол Улсын 2020 оны төсвийн тухай хуульд Хавдар судлалын үндэсний төвийн тоног төхөөрөмжийн хөрөнгө оруулалтын зардалд  5.9 тэрбум төгрөг, үйл ажиллагааны урсгал зардалд 6.7 тэрбум төгрөгийн санхүүжилтийг Төсвийн хуульд заасан зориулалтаар ашиглах.</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Энэ санал Нийгмийн бодлогын байнгын хорооны хуралдаанаар дэмжигдээгүй болно.</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20.“Тогтоолын хавсралтад нэмэлт оруулах тухай” Улсын Их Хурлын тогтоолын төсөлтэй холбогдуулан асуулт асуух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Тогтоолын төслийн 1 дүгээр зүйлтэй холбогдуулан зарчмын зөрүүтэй санал гаргах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Нэг гишүүнээс зарчмын зөрүүтэй санал гаргана гээд 5 дугаар зүйлийг түр хойшлуулсан байгаа. Гишүүнээс нь санал хэрвээ ирэхгүй бол 5 дугаар зүйлээ уншаад явна.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Байхгүй бол уншлаа.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5.Гаалийн албан татвараас чөлөөлөх тухай тухай хуульд өөрчлөлт оруулах тухай хуулийн төслийн 1 дүгээр зүйлтэй холбогдуулан асуулт асуух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1 дүгээр зүйлтэй холбогдуулан зарчмын зөрүүтэй гишүүд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2 дугаар зүйлтэй холбогдуулан зарчмын зөрүүтэй санал гаргах гишүүн байна уу? Алга байна.</w:t>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Хуулийн төслийн 3 дугаар зүйлтэй холбогдуулан асуулт асуух гишүүн байна уу? Алга байна.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Хуулийн төслийн 3 дугаар зүйлтэй холбогдуулан зарчмын зөрүүтэй санал гаргах гишүүн байна уу? </w:t>
        <w:tab/>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Хууль, тогтоолын төслийн анхны хэлэлцүүлгийг хийсэн талаар Байнгын хорооноос гарах санал, дүгнэлтийг Улсын Их Хурлын гишүүн Мөнхбаатар нэгдсэн хуралдаанд танилцуулна.</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Хууль, тогтоолын төслийн анхны хэлэлцүүлгийг хэлэлцэж дууслаа. </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Style w:val="style16"/>
          <w:rFonts w:ascii="Arial" w:hAnsi="Arial"/>
          <w:b w:val="false"/>
          <w:bCs w:val="false"/>
          <w:i w:val="false"/>
          <w:iCs w:val="false"/>
          <w:color w:val="000000"/>
          <w:sz w:val="24"/>
          <w:szCs w:val="24"/>
          <w:u w:val="none"/>
          <w:shd w:fill="FFFFFF" w:val="clear"/>
          <w:lang w:val="mn-MN"/>
        </w:rPr>
        <w:tab/>
        <w:t xml:space="preserve">Дараагийн асуудалдаа оръё. </w:t>
      </w:r>
    </w:p>
    <w:p>
      <w:pPr>
        <w:pStyle w:val="style0"/>
        <w:shd w:fill="FFFFFF" w:val="clear"/>
        <w:spacing w:after="0" w:before="0"/>
        <w:contextualSpacing w:val="false"/>
        <w:jc w:val="both"/>
      </w:pPr>
      <w:r>
        <w:rPr/>
      </w:r>
    </w:p>
    <w:p>
      <w:pPr>
        <w:pStyle w:val="style0"/>
        <w:shd w:fill="FFFFFF" w:val="clear"/>
        <w:jc w:val="both"/>
      </w:pPr>
      <w:r>
        <w:rPr>
          <w:rStyle w:val="style16"/>
          <w:rFonts w:ascii="Arial" w:hAnsi="Arial"/>
          <w:b w:val="false"/>
          <w:bCs w:val="false"/>
          <w:color w:val="000000"/>
          <w:sz w:val="24"/>
          <w:szCs w:val="24"/>
          <w:u w:val="none"/>
          <w:shd w:fill="FFFFFF" w:val="clear"/>
          <w:lang w:val="mn-MN"/>
        </w:rPr>
        <w:tab/>
      </w:r>
      <w:r>
        <w:rPr>
          <w:rStyle w:val="style16"/>
          <w:rFonts w:ascii="Arial" w:hAnsi="Arial"/>
          <w:b/>
          <w:bCs/>
          <w:i/>
          <w:iCs/>
          <w:color w:val="000000"/>
          <w:sz w:val="24"/>
          <w:szCs w:val="24"/>
          <w:u w:val="none"/>
          <w:shd w:fill="FFFFFF" w:val="clear"/>
          <w:lang w:val="mn-MN"/>
        </w:rPr>
        <w:t xml:space="preserve">Дөрөв. </w:t>
      </w:r>
      <w:hyperlink r:id="rId15">
        <w:r>
          <w:rPr>
            <w:rStyle w:val="style16"/>
            <w:rStyle w:val="style16"/>
            <w:rFonts w:ascii="Arial" w:hAnsi="Arial"/>
            <w:b/>
            <w:bCs/>
            <w:i/>
            <w:iCs/>
            <w:color w:val="000000"/>
            <w:sz w:val="24"/>
            <w:szCs w:val="24"/>
            <w:u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w:t>
        </w:r>
      </w:hyperlink>
      <w:r>
        <w:rPr>
          <w:rStyle w:val="style16"/>
          <w:rFonts w:ascii="Arial" w:hAnsi="Arial"/>
          <w:b/>
          <w:bCs/>
          <w:i/>
          <w:iCs/>
          <w:color w:val="000000"/>
          <w:sz w:val="24"/>
          <w:szCs w:val="24"/>
          <w:u w:val="none"/>
          <w:shd w:fill="FFFFFF" w:val="clear"/>
          <w:lang w:val="mn-MN"/>
        </w:rPr>
        <w:t xml:space="preserve">өл </w:t>
      </w:r>
      <w:r>
        <w:rPr>
          <w:rStyle w:val="style16"/>
          <w:rFonts w:ascii="Arial" w:hAnsi="Arial"/>
          <w:b w:val="false"/>
          <w:bCs w:val="false"/>
          <w:i/>
          <w:iCs/>
          <w:color w:val="000000"/>
          <w:sz w:val="24"/>
          <w:szCs w:val="24"/>
          <w:u w:val="none"/>
          <w:shd w:fill="FFFFFF" w:val="clear"/>
          <w:lang w:val="mn-MN"/>
        </w:rPr>
        <w:t>/Засгийн газар 2020.08.14-ний өдөр өргөн мэдүүлсэн,</w:t>
      </w:r>
      <w:r>
        <w:rPr>
          <w:rStyle w:val="style16"/>
          <w:rFonts w:ascii="Arial" w:hAnsi="Arial"/>
          <w:b/>
          <w:bCs/>
          <w:i/>
          <w:iCs/>
          <w:color w:val="000000"/>
          <w:sz w:val="24"/>
          <w:szCs w:val="24"/>
          <w:u w:val="none"/>
          <w:shd w:fill="FFFFFF" w:val="clear"/>
          <w:lang w:val="mn-MN"/>
        </w:rPr>
        <w:t xml:space="preserve"> хоёр дахь хэлэлцүүлэг</w:t>
      </w:r>
      <w:r>
        <w:rPr>
          <w:rStyle w:val="style16"/>
          <w:rFonts w:ascii="Arial" w:hAnsi="Arial"/>
          <w:b w:val="false"/>
          <w:bCs w:val="false"/>
          <w:i/>
          <w:iCs/>
          <w:color w:val="000000"/>
          <w:sz w:val="24"/>
          <w:szCs w:val="24"/>
          <w:u w:val="none"/>
          <w:shd w:fill="FFFFFF" w:val="clear"/>
          <w:lang w:val="mn-MN"/>
        </w:rPr>
        <w:t>/</w:t>
      </w:r>
    </w:p>
    <w:p>
      <w:pPr>
        <w:pStyle w:val="style0"/>
        <w:shd w:fill="FFFFFF" w:val="clear"/>
        <w:jc w:val="both"/>
      </w:pPr>
      <w:r>
        <w:rPr/>
      </w:r>
    </w:p>
    <w:p>
      <w:pPr>
        <w:pStyle w:val="style0"/>
        <w:shd w:fill="FFFFFF" w:val="clear"/>
        <w:jc w:val="both"/>
      </w:pPr>
      <w:r>
        <w:rPr>
          <w:rStyle w:val="style16"/>
          <w:rFonts w:ascii="Arial" w:hAnsi="Arial"/>
          <w:b w:val="false"/>
          <w:bCs w:val="false"/>
          <w:i/>
          <w:iCs/>
          <w:color w:val="000000"/>
          <w:sz w:val="24"/>
          <w:szCs w:val="24"/>
          <w:u w:val="none"/>
          <w:shd w:fill="FFFFFF" w:val="clear"/>
          <w:lang w:val="mn-MN"/>
        </w:rPr>
        <w:tab/>
        <w:t>Ажлын хэсгийн бүрэлдэхүүн хэвээрээ.</w:t>
      </w:r>
    </w:p>
    <w:p>
      <w:pPr>
        <w:pStyle w:val="style0"/>
        <w:shd w:fill="FFFFFF" w:val="clear"/>
        <w:jc w:val="both"/>
      </w:pPr>
      <w:r>
        <w:rPr/>
      </w:r>
    </w:p>
    <w:p>
      <w:pPr>
        <w:pStyle w:val="style0"/>
        <w:shd w:fill="FFFFFF" w:val="clear"/>
        <w:jc w:val="both"/>
      </w:pPr>
      <w:r>
        <w:rPr>
          <w:rStyle w:val="style16"/>
          <w:rFonts w:ascii="Arial" w:hAnsi="Arial"/>
          <w:b w:val="false"/>
          <w:bCs w:val="false"/>
          <w:i/>
          <w:iCs/>
          <w:color w:val="000000"/>
          <w:sz w:val="24"/>
          <w:szCs w:val="24"/>
          <w:u w:val="none"/>
          <w:shd w:fill="FFFFFF" w:val="clear"/>
          <w:lang w:val="mn-MN"/>
        </w:rPr>
        <w:tab/>
      </w:r>
      <w:r>
        <w:rPr>
          <w:rStyle w:val="style16"/>
          <w:rFonts w:ascii="Arial" w:hAnsi="Arial"/>
          <w:b w:val="false"/>
          <w:bCs w:val="false"/>
          <w:i w:val="false"/>
          <w:iCs w:val="false"/>
          <w:color w:val="000000"/>
          <w:sz w:val="24"/>
          <w:szCs w:val="24"/>
          <w:u w:val="none"/>
          <w:shd w:fill="FFFFFF" w:val="clear"/>
          <w:lang w:val="mn-MN"/>
        </w:rPr>
        <w:t>Байнгын хороодынхоо танилцуулгыг сонсоод явъя.</w:t>
      </w:r>
    </w:p>
    <w:p>
      <w:pPr>
        <w:pStyle w:val="style0"/>
        <w:shd w:fill="FFFFFF" w:val="clear"/>
        <w:jc w:val="both"/>
      </w:pPr>
      <w:r>
        <w:rPr/>
      </w:r>
    </w:p>
    <w:p>
      <w:pPr>
        <w:pStyle w:val="style0"/>
        <w:shd w:fill="FFFFFF" w:val="clear"/>
        <w:jc w:val="both"/>
      </w:pPr>
      <w:r>
        <w:rPr>
          <w:rStyle w:val="style16"/>
          <w:rFonts w:ascii="Arial" w:hAnsi="Arial"/>
          <w:b w:val="false"/>
          <w:bCs w:val="false"/>
          <w:i w:val="false"/>
          <w:iCs w:val="false"/>
          <w:color w:val="000000"/>
          <w:sz w:val="24"/>
          <w:szCs w:val="24"/>
          <w:u w:val="none"/>
          <w:shd w:fill="FFFFFF" w:val="clear"/>
          <w:lang w:val="mn-MN"/>
        </w:rPr>
        <w:tab/>
        <w:t xml:space="preserve">Монгол Улсын Их Хурлын чуулганы хуралдааны дэгийн тухай хуулийн 70 дугаар зүйлд заасны дагуу бусад Байнгын хороод Төсвийн Зарлагын хяналтын дэд хороо эрхлэх асуудлынхаа хүрээнд Төсвийн тодотголын төслийг хэлэлцэж зарчмын зөрүүтэй саналын томьёоллыг санал, дүгнэлтийн хамт Төсвийн байнгын хороонд ирүүлсэн байна. </w:t>
      </w:r>
    </w:p>
    <w:p>
      <w:pPr>
        <w:pStyle w:val="style0"/>
        <w:shd w:fill="FFFFFF" w:val="clear"/>
        <w:jc w:val="both"/>
      </w:pPr>
      <w:r>
        <w:rPr/>
      </w:r>
    </w:p>
    <w:p>
      <w:pPr>
        <w:pStyle w:val="style0"/>
        <w:shd w:fill="FFFFFF" w:val="clear"/>
        <w:jc w:val="both"/>
      </w:pPr>
      <w:r>
        <w:rPr>
          <w:rStyle w:val="style16"/>
          <w:rFonts w:ascii="Arial" w:hAnsi="Arial"/>
          <w:b w:val="false"/>
          <w:bCs w:val="false"/>
          <w:i w:val="false"/>
          <w:iCs w:val="false"/>
          <w:color w:val="000000"/>
          <w:sz w:val="24"/>
          <w:szCs w:val="24"/>
          <w:u w:val="none"/>
          <w:shd w:fill="FFFFFF" w:val="clear"/>
          <w:lang w:val="mn-MN"/>
        </w:rPr>
        <w:tab/>
        <w:t>Та бүхэнд санал, дүгнэлтийг тарааж өгсөн байгаа. Ингээд Аюулгүй байдал, гадаад бодлогын байнгын хорооны санал, дүгнэлтийн Улсын Их Хурлын гишүүн Баделхан танилцуулна. Баделхан гишүүний микофоныг нээе.</w:t>
      </w:r>
    </w:p>
    <w:p>
      <w:pPr>
        <w:pStyle w:val="style0"/>
        <w:shd w:fill="FFFFFF" w:val="clear"/>
        <w:spacing w:after="0" w:before="0"/>
        <w:contextualSpacing w:val="false"/>
        <w:jc w:val="both"/>
      </w:pPr>
      <w:r>
        <w:rPr/>
      </w:r>
    </w:p>
    <w:p>
      <w:pPr>
        <w:pStyle w:val="style0"/>
        <w:shd w:fill="FFFFFF" w:val="clear"/>
        <w:spacing w:after="0" w:before="0"/>
        <w:contextualSpacing w:val="false"/>
        <w:jc w:val="both"/>
      </w:pPr>
      <w:r>
        <w:rPr>
          <w:rFonts w:ascii="Arial" w:hAnsi="Arial"/>
          <w:sz w:val="24"/>
          <w:szCs w:val="24"/>
        </w:rPr>
        <w:tab/>
      </w:r>
      <w:r>
        <w:rPr>
          <w:rFonts w:ascii="Arial" w:hAnsi="Arial"/>
          <w:b/>
          <w:bCs/>
          <w:sz w:val="24"/>
          <w:szCs w:val="24"/>
          <w:lang w:val="mn-MN"/>
        </w:rPr>
        <w:t xml:space="preserve">Х.Баделхан: </w:t>
      </w:r>
      <w:r>
        <w:rPr>
          <w:rFonts w:ascii="Arial" w:hAnsi="Arial"/>
          <w:b/>
          <w:bCs/>
          <w:color w:val="000000"/>
          <w:sz w:val="24"/>
          <w:szCs w:val="24"/>
          <w:lang w:val="mn-MN"/>
        </w:rPr>
        <w:t>Төсвийн байнгын хорооны дарга, эрхэм гишүүд ээ,</w:t>
      </w:r>
    </w:p>
    <w:p>
      <w:pPr>
        <w:pStyle w:val="style0"/>
        <w:shd w:fill="FFFFFF" w:val="clear"/>
        <w:spacing w:after="0" w:before="0"/>
        <w:contextualSpacing w:val="false"/>
        <w:jc w:val="both"/>
      </w:pPr>
      <w:r>
        <w:rPr/>
      </w:r>
    </w:p>
    <w:p>
      <w:pPr>
        <w:pStyle w:val="style18"/>
        <w:shd w:fill="FFFFFF" w:val="clear"/>
        <w:spacing w:after="240" w:before="0"/>
        <w:ind w:firstLine="805" w:left="0" w:right="0"/>
        <w:contextualSpacing w:val="false"/>
        <w:jc w:val="both"/>
      </w:pPr>
      <w:r>
        <w:rPr>
          <w:rFonts w:ascii="Arial" w:hAnsi="Arial"/>
          <w:color w:val="000000"/>
          <w:sz w:val="24"/>
          <w:szCs w:val="24"/>
          <w:lang w:val="mn-MN"/>
        </w:rPr>
        <w:t>Монгол Улсын 2020 оны төсвийн тухай хуульд өөрчлөлт оруулах тухай, Нийгмийн даатгалын сангийн 2020 оны төсвийн тухай хуульд өөрчлелт оруулах тухай, Эрүүл мэндийн даатгалын сангийн 2020 оны төсвийн тухай хуульд өөрчлөлт оруулах тухай хуулийн төслүүдийн хоёр дахь хэлэлцүүлгийг Аюулгүй байдал, гадаад бодлогын байнгын хороо 2020 оны 08 дугаар сарын 18-ны өдрийн хуралдаанаараа хийлээ.</w:t>
      </w:r>
    </w:p>
    <w:p>
      <w:pPr>
        <w:pStyle w:val="style18"/>
        <w:shd w:fill="FFFFFF" w:val="clear"/>
        <w:spacing w:after="240" w:before="0"/>
        <w:ind w:firstLine="805" w:left="0" w:right="0"/>
        <w:contextualSpacing w:val="false"/>
        <w:jc w:val="both"/>
      </w:pPr>
      <w:r>
        <w:rPr>
          <w:rFonts w:ascii="Arial" w:hAnsi="Arial"/>
          <w:color w:val="000000"/>
          <w:sz w:val="24"/>
          <w:szCs w:val="24"/>
          <w:lang w:val="mn-MN"/>
        </w:rPr>
        <w:t>Хуулийн төслүүдийг хэлэлцэх үеэр Улсын Их Хурлын гишүүн Д.Цогтбаатар, Н.Энхболд нар Байнгын хорооны эрхлэх асуудлын хүрээний байгууллагуудын төсөвт тодотгол хийж байгааг дэмжиж байгаагаа илэрхийлээд, коронавирусын цар тахлын улмаас үүссэн нөхцөл байдалтай холбоотойгоор төсвийн орлого буурсан ч өмнө нь хэрэгжиж байсан, хэрэгжихээр төлөвлөгдсөн төсөл, арга хэмжээг Сангийн яамнаас дэмжиж ажиллах талаар, Улсын Их Хурлын гишүүн Н.Алтанхуяг төсвийн зарлагыг бууруулж, мэдээллийн технологийг нэвтрүүлж төсөв хэмнэх талаар асуулт асууж, үг хэлсэн.</w:t>
      </w:r>
    </w:p>
    <w:p>
      <w:pPr>
        <w:pStyle w:val="style18"/>
        <w:shd w:fill="FFFFFF" w:val="clear"/>
        <w:spacing w:after="267" w:before="0"/>
        <w:ind w:firstLine="805" w:left="0" w:right="0"/>
        <w:contextualSpacing w:val="false"/>
        <w:jc w:val="both"/>
      </w:pPr>
      <w:r>
        <w:rPr>
          <w:rFonts w:ascii="Arial" w:hAnsi="Arial"/>
          <w:color w:val="000000"/>
          <w:sz w:val="24"/>
          <w:szCs w:val="24"/>
          <w:lang w:val="mn-MN"/>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талаарх Байнгын хорооны санал, дүгнэлтийг Төсвийн байнгын хороонд хүргүүлэхээр шийдвэрлэв.</w:t>
      </w:r>
    </w:p>
    <w:p>
      <w:pPr>
        <w:pStyle w:val="style18"/>
        <w:shd w:fill="FFFFFF" w:val="clear"/>
        <w:spacing w:after="217" w:before="0" w:line="240" w:lineRule="atLeast"/>
        <w:ind w:firstLine="805" w:left="0" w:right="0"/>
        <w:contextualSpacing w:val="false"/>
        <w:jc w:val="both"/>
      </w:pPr>
      <w:r>
        <w:rPr>
          <w:rFonts w:ascii="Arial" w:hAnsi="Arial"/>
          <w:color w:val="000000"/>
          <w:sz w:val="24"/>
          <w:szCs w:val="24"/>
          <w:lang w:val="mn-MN"/>
        </w:rPr>
        <w:t>Төсвийн байнгын хорооны эрхэм гишүүд ээ,</w:t>
      </w:r>
    </w:p>
    <w:p>
      <w:pPr>
        <w:pStyle w:val="style18"/>
        <w:shd w:fill="FFFFFF" w:val="clear"/>
        <w:spacing w:after="267" w:before="0"/>
        <w:ind w:firstLine="805" w:left="0" w:right="0"/>
        <w:contextualSpacing w:val="false"/>
        <w:jc w:val="both"/>
      </w:pPr>
      <w:r>
        <w:rPr>
          <w:rFonts w:ascii="Arial" w:hAnsi="Arial"/>
          <w:color w:val="000000"/>
          <w:sz w:val="24"/>
          <w:szCs w:val="24"/>
          <w:lang w:val="mn-MN"/>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хоёр дахь хэлэлцүүлгийг хийсэн талаарх Аюулгүй байдал, гадаад бодлогын байнгын хорооны санал, дүгнэлтийг хэлэлцэн шийдвэрлэж өгөхийг Та бүхнээс хүсье.</w:t>
      </w:r>
    </w:p>
    <w:p>
      <w:pPr>
        <w:pStyle w:val="style18"/>
        <w:shd w:fill="FFFFFF" w:val="clear"/>
        <w:spacing w:after="253" w:before="0" w:line="240" w:lineRule="atLeast"/>
        <w:ind w:firstLine="805" w:left="0" w:right="0"/>
        <w:contextualSpacing w:val="false"/>
        <w:jc w:val="both"/>
      </w:pPr>
      <w:r>
        <w:rPr>
          <w:rFonts w:ascii="Arial" w:hAnsi="Arial"/>
          <w:color w:val="000000"/>
          <w:sz w:val="24"/>
          <w:szCs w:val="24"/>
          <w:lang w:val="mn-MN"/>
        </w:rPr>
        <w:t>Анхаарал тавьсанд баярлалаа.</w:t>
      </w:r>
    </w:p>
    <w:p>
      <w:pPr>
        <w:pStyle w:val="style18"/>
        <w:shd w:fill="FFFFFF" w:val="clear"/>
        <w:spacing w:after="253" w:before="0" w:line="240" w:lineRule="atLeast"/>
        <w:ind w:firstLine="805" w:left="0" w:right="0"/>
        <w:contextualSpacing w:val="false"/>
        <w:jc w:val="both"/>
      </w:pPr>
      <w:r>
        <w:rPr>
          <w:rFonts w:ascii="Arial" w:hAnsi="Arial"/>
          <w:b/>
          <w:bCs/>
          <w:color w:val="000000"/>
          <w:sz w:val="24"/>
          <w:szCs w:val="24"/>
          <w:lang w:val="mn-MN"/>
        </w:rPr>
        <w:t>Б.Жавхлан</w:t>
      </w:r>
      <w:r>
        <w:rPr>
          <w:rFonts w:ascii="Arial" w:hAnsi="Arial"/>
          <w:color w:val="000000"/>
          <w:sz w:val="24"/>
          <w:szCs w:val="24"/>
          <w:lang w:val="mn-MN"/>
        </w:rPr>
        <w:t>: Баделхан гишүүнд баярлалаа. Байгаль орчин, хүнс, хөдөө аж ахуйн байнгын хорооны санал, дүгнэлтийг Улсын Их Хурлын гишүүн Ганзоригийн Тэмүүлэн танилцуулна. Тэмүүлэн гишүүний микрофоныг өгье.</w:t>
      </w:r>
    </w:p>
    <w:p>
      <w:pPr>
        <w:pStyle w:val="style18"/>
        <w:shd w:fill="FFFFFF" w:val="clear"/>
        <w:spacing w:after="0" w:before="0" w:line="200" w:lineRule="atLeast"/>
        <w:ind w:hanging="0" w:left="0" w:right="0"/>
        <w:contextualSpacing w:val="false"/>
        <w:jc w:val="both"/>
      </w:pPr>
      <w:r>
        <w:rPr>
          <w:rFonts w:ascii="Arial" w:hAnsi="Arial"/>
          <w:b/>
          <w:bCs/>
          <w:color w:val="000000"/>
          <w:sz w:val="24"/>
          <w:szCs w:val="24"/>
          <w:lang w:val="mn-MN"/>
        </w:rPr>
        <w:tab/>
        <w:t>Г.Тэмүүлэн</w:t>
      </w:r>
      <w:r>
        <w:rPr>
          <w:rFonts w:ascii="Arial" w:hAnsi="Arial"/>
          <w:color w:val="000000"/>
          <w:sz w:val="24"/>
          <w:szCs w:val="24"/>
          <w:lang w:val="mn-MN"/>
        </w:rPr>
        <w:t xml:space="preserve">: </w:t>
      </w:r>
      <w:r>
        <w:rPr>
          <w:rFonts w:ascii="Arial" w:hAnsi="Arial"/>
          <w:sz w:val="24"/>
          <w:szCs w:val="24"/>
          <w:lang w:val="mn-MN"/>
        </w:rPr>
        <w:t xml:space="preserve">Төсвийн байнгын хорооны дарга, эрхэм гишүүдээ, </w:t>
      </w:r>
    </w:p>
    <w:p>
      <w:pPr>
        <w:pStyle w:val="style18"/>
        <w:shd w:fill="FFFFFF" w:val="clear"/>
        <w:spacing w:after="0" w:before="0" w:line="200" w:lineRule="atLeast"/>
        <w:ind w:hanging="0" w:left="0" w:right="0"/>
        <w:contextualSpacing w:val="false"/>
        <w:jc w:val="both"/>
      </w:pPr>
      <w:hyperlink r:id="rId16">
        <w:r>
          <w:rPr/>
        </w:r>
      </w:hyperlink>
    </w:p>
    <w:p>
      <w:pPr>
        <w:pStyle w:val="style18"/>
        <w:shd w:fill="FFFFFF" w:val="clear"/>
        <w:spacing w:after="0" w:before="0" w:line="200" w:lineRule="atLeast"/>
        <w:ind w:hanging="0" w:left="0" w:right="0"/>
        <w:contextualSpacing w:val="false"/>
        <w:jc w:val="both"/>
      </w:pPr>
      <w:r>
        <w:rPr>
          <w:rFonts w:ascii="Arial" w:hAnsi="Arial"/>
          <w:strike w:val="false"/>
          <w:dstrike w:val="false"/>
          <w:color w:val="000000"/>
          <w:sz w:val="24"/>
          <w:szCs w:val="24"/>
          <w:u w:val="none"/>
          <w:effect w:val="none"/>
          <w:shd w:fill="FFFFFF" w:val="clear"/>
          <w:lang w:val="mn-MN"/>
        </w:rPr>
        <w:tab/>
      </w:r>
      <w:hyperlink r:id="rId17">
        <w:r>
          <w:rPr>
            <w:rStyle w:val="style16"/>
            <w:rStyle w:val="style16"/>
            <w:rFonts w:ascii="Arial" w:hAnsi="Arial"/>
            <w:strike w:val="false"/>
            <w:dstrike w:val="false"/>
            <w:color w:val="000000"/>
            <w:sz w:val="24"/>
            <w:szCs w:val="24"/>
            <w:u w:val="none"/>
            <w:effect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w:t>
        </w:r>
        <w:r>
          <w:rPr>
            <w:rStyle w:val="style16"/>
            <w:rStyle w:val="style16"/>
            <w:rFonts w:ascii="Arial" w:hAnsi="Arial"/>
            <w:strike w:val="false"/>
            <w:dstrike w:val="false"/>
            <w:color w:val="000000"/>
            <w:sz w:val="24"/>
            <w:szCs w:val="24"/>
            <w:u w:val="none"/>
            <w:effect w:val="none"/>
          </w:rPr>
          <w:t xml:space="preserve"> хуулийн төслүүд</w:t>
        </w:r>
      </w:hyperlink>
      <w:r>
        <w:rPr>
          <w:rFonts w:ascii="Arial" w:hAnsi="Arial"/>
          <w:color w:val="000000"/>
          <w:sz w:val="24"/>
          <w:szCs w:val="24"/>
        </w:rPr>
        <w:t>ийн хоёр дахь хэлэлцүүлгийг Байгаль орчин, хүнс, хөдөө аж ахуйн байнгын хороо 2020 оны 08 дугаар сарын 18-ны өдрийн хуралдаанаараа хийлээ.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000000"/>
          <w:sz w:val="24"/>
          <w:szCs w:val="24"/>
        </w:rPr>
        <w:tab/>
        <w:t>Байнгын хорооны хуралдааны үеэр Улсын Их Хурлын гишүүн Б.Бат-Эрдэнэ, Г.Дамдинням, О.Цогтгэрэл, Б.Саранчимэг, Н.Наранбаатар, Н.Ганибал, Г.Мөнхцэцэг, Б.Бейсен, Ц.Туваан, Х.Болорчулуун, Ц.Анандбазар, Д.Өнөрболор нар төсвийн ерөнхийлөн захирагч нараас асуулт асууж, хариулт авлаа.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000000"/>
          <w:sz w:val="24"/>
          <w:szCs w:val="24"/>
        </w:rPr>
        <w:tab/>
        <w:t>Хэлэлцүүлгийн явцад Улсын Их Хурлын гишүүдээс зарчмын зөрүүтэй санал гараагүй болно.</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000000"/>
          <w:sz w:val="24"/>
          <w:szCs w:val="24"/>
        </w:rPr>
        <w:tab/>
        <w:t xml:space="preserve">Улсын Их Хурлын эрхэм гишүүд ээ, </w:t>
      </w:r>
      <w:hyperlink r:id="rId18">
        <w:r>
          <w:rPr>
            <w:rStyle w:val="style16"/>
            <w:rStyle w:val="style16"/>
            <w:rFonts w:ascii="Arial" w:hAnsi="Arial"/>
            <w:strike w:val="false"/>
            <w:dstrike w:val="false"/>
            <w:color w:val="000000"/>
            <w:sz w:val="24"/>
            <w:szCs w:val="24"/>
            <w:u w:val="none"/>
            <w:effect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w:t>
        </w:r>
        <w:r>
          <w:rPr>
            <w:rStyle w:val="style16"/>
            <w:rStyle w:val="style16"/>
            <w:rFonts w:ascii="Arial" w:hAnsi="Arial"/>
            <w:strike w:val="false"/>
            <w:dstrike w:val="false"/>
            <w:color w:val="000000"/>
            <w:sz w:val="24"/>
            <w:szCs w:val="24"/>
            <w:u w:val="none"/>
            <w:effect w:val="none"/>
          </w:rPr>
          <w:t xml:space="preserve"> хуулийн төслүүд</w:t>
        </w:r>
      </w:hyperlink>
      <w:r>
        <w:rPr>
          <w:rFonts w:ascii="Arial" w:hAnsi="Arial"/>
          <w:color w:val="000000"/>
          <w:sz w:val="24"/>
          <w:szCs w:val="24"/>
        </w:rPr>
        <w:t>ийн хоёр дахь хэлэлцүүлгийг явуулсан талаарх Байгаль орчин, хүнс, хөдөө аж ахуйн байнгын хорооны санал, дүгнэлтийг хэлэлцэн шийдвэрлэж өгөхийг хүсье.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000000"/>
          <w:sz w:val="24"/>
          <w:szCs w:val="24"/>
        </w:rPr>
        <w:tab/>
        <w:t>Анхаарал хандуулсанд баярлалаа.</w:t>
      </w:r>
    </w:p>
    <w:p>
      <w:pPr>
        <w:pStyle w:val="style18"/>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b/>
          <w:bCs/>
          <w:color w:val="000000"/>
          <w:sz w:val="24"/>
          <w:szCs w:val="24"/>
          <w:lang w:val="mn-MN"/>
        </w:rPr>
        <w:tab/>
        <w:t>Б.Жавхлан</w:t>
      </w:r>
      <w:r>
        <w:rPr>
          <w:rFonts w:ascii="Arial" w:hAnsi="Arial"/>
          <w:color w:val="000000"/>
          <w:sz w:val="24"/>
          <w:szCs w:val="24"/>
          <w:lang w:val="mn-MN"/>
        </w:rPr>
        <w:t>: Тэмүүлэн гишүүнд баярлалаа.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color w:val="000000"/>
          <w:sz w:val="24"/>
          <w:szCs w:val="24"/>
          <w:lang w:val="mn-MN"/>
        </w:rPr>
        <w:tab/>
        <w:t>Одоо Боловсрол, соёл, шинжлэх ухаан, спортын байнгын хорооны санал, дүгнэлтийг Улсын Их Хурлын гишүүн Ганибалын Амартүвшин танилцуулна. Амартүвшин гишүүний микрофоныг нээе.</w:t>
      </w:r>
    </w:p>
    <w:p>
      <w:pPr>
        <w:pStyle w:val="style18"/>
        <w:shd w:fill="FFFFFF" w:val="clear"/>
        <w:spacing w:after="0" w:before="0" w:line="200" w:lineRule="atLeast"/>
        <w:ind w:hanging="0" w:left="0" w:right="0"/>
        <w:contextualSpacing w:val="false"/>
        <w:jc w:val="both"/>
      </w:pPr>
      <w:r>
        <w:rPr/>
      </w:r>
    </w:p>
    <w:p>
      <w:pPr>
        <w:pStyle w:val="style18"/>
        <w:shd w:fill="FFFFFF" w:val="clear"/>
        <w:spacing w:after="253" w:before="0" w:line="240" w:lineRule="atLeast"/>
        <w:ind w:firstLine="805" w:left="0" w:right="0"/>
        <w:contextualSpacing w:val="false"/>
        <w:jc w:val="both"/>
      </w:pPr>
      <w:r>
        <w:rPr>
          <w:rFonts w:ascii="Arial" w:hAnsi="Arial"/>
          <w:b/>
          <w:bCs/>
          <w:color w:val="000000"/>
          <w:sz w:val="24"/>
          <w:szCs w:val="24"/>
          <w:lang w:val="mn-MN"/>
        </w:rPr>
        <w:t>Г.Амартүвшин</w:t>
      </w:r>
      <w:r>
        <w:rPr>
          <w:rFonts w:ascii="Arial" w:hAnsi="Arial"/>
          <w:color w:val="000000"/>
          <w:sz w:val="24"/>
          <w:szCs w:val="24"/>
          <w:lang w:val="mn-MN"/>
        </w:rPr>
        <w:t>: Төсвийн байнгын хорооны дарга, эрхэм гишүүд ээ,</w:t>
      </w:r>
    </w:p>
    <w:p>
      <w:pPr>
        <w:pStyle w:val="style18"/>
        <w:shd w:fill="FFFFFF" w:val="clear"/>
        <w:spacing w:after="253" w:before="0" w:line="240" w:lineRule="atLeast"/>
        <w:ind w:firstLine="805" w:left="0" w:right="0"/>
        <w:contextualSpacing w:val="false"/>
        <w:jc w:val="both"/>
      </w:pPr>
      <w:hyperlink r:id="rId19">
        <w:r>
          <w:rPr>
            <w:rStyle w:val="style16"/>
            <w:rStyle w:val="style16"/>
            <w:rFonts w:ascii="Arial" w:hAnsi="Arial"/>
            <w:strike w:val="false"/>
            <w:dstrike w:val="false"/>
            <w:color w:val="000000"/>
            <w:sz w:val="24"/>
            <w:szCs w:val="24"/>
            <w:u w:val="none"/>
            <w:effect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w:t>
        </w:r>
        <w:r>
          <w:rPr>
            <w:rStyle w:val="style16"/>
            <w:rStyle w:val="style16"/>
            <w:rFonts w:ascii="Arial" w:hAnsi="Arial"/>
            <w:strike w:val="false"/>
            <w:dstrike w:val="false"/>
            <w:color w:val="000000"/>
            <w:sz w:val="24"/>
            <w:szCs w:val="24"/>
            <w:u w:val="none"/>
            <w:effect w:val="none"/>
          </w:rPr>
          <w:t xml:space="preserve"> хуулийн </w:t>
        </w:r>
        <w:r>
          <w:rPr>
            <w:rStyle w:val="style16"/>
            <w:rStyle w:val="style16"/>
            <w:rFonts w:ascii="Arial" w:hAnsi="Arial"/>
            <w:strike w:val="false"/>
            <w:dstrike w:val="false"/>
            <w:color w:val="000000"/>
            <w:sz w:val="24"/>
            <w:szCs w:val="24"/>
            <w:u w:val="none"/>
            <w:effect w:val="none"/>
            <w:lang w:val="mn-MN"/>
          </w:rPr>
          <w:t>төслүүд</w:t>
        </w:r>
      </w:hyperlink>
      <w:r>
        <w:rPr>
          <w:rFonts w:ascii="Arial" w:hAnsi="Arial"/>
          <w:color w:val="000000"/>
          <w:sz w:val="24"/>
          <w:szCs w:val="24"/>
          <w:lang w:val="mn-MN"/>
        </w:rPr>
        <w:t>ийн нэг дахь</w:t>
      </w:r>
      <w:r>
        <w:rPr>
          <w:rFonts w:ascii="Arial" w:hAnsi="Arial"/>
          <w:color w:val="000000"/>
          <w:sz w:val="24"/>
          <w:szCs w:val="24"/>
        </w:rPr>
        <w:t xml:space="preserve"> хэлэлцүүлгийг </w:t>
      </w:r>
      <w:r>
        <w:rPr>
          <w:rFonts w:ascii="Arial" w:hAnsi="Arial"/>
          <w:color w:val="000000"/>
          <w:sz w:val="24"/>
          <w:szCs w:val="24"/>
          <w:lang w:val="mn-MN"/>
        </w:rPr>
        <w:t>Улсын Их Хурал 2020 оны 8 дугаар сарын 17-ны өдрийн нэгдсэн хуралдаанаараа хэлэлцэж,  төслүүдийг хоёр дахь хэлэлцүүлэгт бэлтгүүлэхээр Байнгын хороодод шилжүүлсэн билээ.</w:t>
      </w:r>
    </w:p>
    <w:p>
      <w:pPr>
        <w:pStyle w:val="style18"/>
        <w:shd w:fill="FFFFFF" w:val="clear"/>
        <w:spacing w:after="253" w:before="0" w:line="240" w:lineRule="atLeast"/>
        <w:ind w:firstLine="805" w:left="0" w:right="0"/>
        <w:contextualSpacing w:val="false"/>
        <w:jc w:val="both"/>
      </w:pPr>
      <w:r>
        <w:rPr>
          <w:rFonts w:ascii="Arial" w:hAnsi="Arial"/>
          <w:color w:val="000000"/>
          <w:sz w:val="24"/>
          <w:szCs w:val="24"/>
          <w:lang w:val="mn-MN"/>
        </w:rPr>
        <w:t xml:space="preserve">Боловсрол, соёл, шинжлэх ухаан, спортын </w:t>
      </w:r>
      <w:r>
        <w:rPr>
          <w:rFonts w:ascii="Arial" w:hAnsi="Arial"/>
          <w:color w:val="000000"/>
          <w:sz w:val="24"/>
          <w:szCs w:val="24"/>
        </w:rPr>
        <w:t xml:space="preserve">байнгын хороо 2020 оны 08 дугаар сарын 18-ны өдрийн хуралдаанаараа </w:t>
      </w:r>
      <w:r>
        <w:rPr>
          <w:rFonts w:ascii="Arial" w:hAnsi="Arial"/>
          <w:color w:val="000000"/>
          <w:sz w:val="24"/>
          <w:szCs w:val="24"/>
          <w:lang w:val="mn-MN"/>
        </w:rPr>
        <w:t>дээрх хуулийн төслүүдийн хоёр дахь хэлэлцүүлгийг явууллаа.</w:t>
      </w:r>
    </w:p>
    <w:p>
      <w:pPr>
        <w:pStyle w:val="style18"/>
        <w:shd w:fill="FFFFFF" w:val="clear"/>
        <w:spacing w:after="253" w:before="0" w:line="240" w:lineRule="atLeast"/>
        <w:ind w:firstLine="805" w:left="0" w:right="0"/>
        <w:contextualSpacing w:val="false"/>
        <w:jc w:val="both"/>
      </w:pPr>
      <w:r>
        <w:rPr>
          <w:rFonts w:ascii="Arial" w:hAnsi="Arial"/>
          <w:color w:val="000000"/>
          <w:sz w:val="24"/>
          <w:szCs w:val="24"/>
          <w:lang w:val="mn-MN"/>
        </w:rPr>
        <w:t>Тус Байнгын хорооны хуралдааны үеэр Улсын Их Хурлын гишүүн Учрал төрийн байгууллага хоорондын мэдээлэл солилцоход цахим шилжүүлэх зардлыг төсөвт нэмж тусгасан эсэх, Улсын Их Хурлын гишүүн Мөнхцэцэг шинжлэх ухааны салбарын зардлыг нэмэгдүүлэх, дэлхийн шилдэг их, дээд сургуульд суралцах иргэдийн сонгон шалгаруулалтыг нээлттэй ил тод явуулах, тэргүүлэх чиглэлийг нэмэгдүүлэх, Улсын Их Хурлын гишүүн Мөнхцэцэг орон нутагт сургууль, цэцэрлэгийн хүртээмжийг сайжруулах, Говьсүмбэр аймгийн Шивээговь сумын сургууль, Дундговь аймгийн Төв халхын дуулалт жүжгийн театрын барилгын ажлыг эхлүүлэх зардлыг тус тус нэмэгдүүлэх. Улсын Их Хурлын гишүүн Амартүвшин олон улсын хөтөлбөртэй сургуулийн тоог нэмэгдүүлэх, Улсын Их Хурлын гишүүн Чинбүрэн сургуулийн автобусны зардал тусгагдсан эсэх, дэлхийд шилдэг сургуульд суралцах хүүхдийн зардлаас 4 тэрбум төгрөг хасагдсан эсэх, Улсын Их Хурлын гишүүн Анужин сургуулийн орчинд худалдахыг хориглосон бүтээгдэхүүний жагсаалтыг батлах хугацааг яагаад хойшлуулж байгааг, хүүхэд харах үйлчилгээг эрчимжүүлж, зардлыг нэмэгдүүлж, төрийн сангийн зардлаар суралцагсдын буцаан төлөлтийн явцын талаар, Улсын Их Хурлын гишүүн Энхтүвшин Биеийн тамир, спортын улсын хороо орон нутагт ямар бүтэцтэй байх, энэ бүтцийг хороо өөрөө баталж болох талаар, Улсын Их Хурлын гишүүн Ундрам хүүхэд харах үйлчилгээний стандартыг сайжруулах, цаашид ажиллах боломжийг нэмэгдүүлэх, их сургуулиудын тогтмол зардлыг ирэх онуудад өсгөх, Монгол Улсын их сургуулийн 6 дугаар байрыг барих ажлыг эхлүүлэх, Улсын Их Хурлын гишүүн Жаргалмаа хүүхэд харах үйлчилгээг үргэлжлүүлэх, Ерөнхий боловсролын сургуулийн Хоол үйлдвэрлэл, үйлчилгээний тухай хуулийн үйлчлэлийг хойшлуулсан эсэх, Ковид цар тахлын үед хэмнэгдсэн зардал байгаа эсэх талаар асуулт асууж, хариулт авлаа.</w:t>
      </w:r>
    </w:p>
    <w:p>
      <w:pPr>
        <w:pStyle w:val="style18"/>
        <w:shd w:fill="FFFFFF" w:val="clear"/>
        <w:spacing w:after="253" w:before="0" w:line="240" w:lineRule="atLeast"/>
        <w:ind w:firstLine="805" w:left="0" w:right="0"/>
        <w:contextualSpacing w:val="false"/>
        <w:jc w:val="both"/>
      </w:pPr>
      <w:r>
        <w:rPr>
          <w:rFonts w:ascii="Arial" w:hAnsi="Arial"/>
          <w:color w:val="000000"/>
          <w:sz w:val="24"/>
          <w:szCs w:val="24"/>
          <w:lang w:val="mn-MN"/>
        </w:rPr>
        <w:t xml:space="preserve">Байнгын хорооны гишүүдээс гаргасан зарчмын зөрүүтэй саналын томьёолол тусбүрээр санал хураалт явуулсан бөгөөд Улсын Их Хурлын гишүүн Бат-Амгалан Боловсрол, шинжлэх ухааны сайдын багцад туссан Баянзүрх дүүргийн 2 дугаар хорооны цэцэрлэгийн барилгын ажлын нэрийг өөрчлөх, Улсын Их Хурлын гишүүн Баатарбилэг Боловсрол, шинжлэх ухааны сайдын багцад туссан хөрөнгө оруулалтын санхүүжих төсвөөс 8.8 тэрбум төгрөгийг бууруулж, боловсролын зээлийн сангийн урсгалд нэмж тусгах, Улсын Их Хурлын гишүүн Ундрам Боловсрол, шинжлэх ухааны сайдын багцад туссан хангамж, бараа материалын зардал болон эд хогшил, урсгал засварын зардлаас 2.5 тэрбум төгрөгийг хасаж, хүүхэд харах үйлчилгээний зардалд нэмж тусгах. </w:t>
      </w:r>
    </w:p>
    <w:p>
      <w:pPr>
        <w:pStyle w:val="style18"/>
        <w:shd w:fill="FFFFFF" w:val="clear"/>
        <w:spacing w:after="253" w:before="0" w:line="240" w:lineRule="atLeast"/>
        <w:ind w:firstLine="805" w:left="0" w:right="0"/>
        <w:contextualSpacing w:val="false"/>
        <w:jc w:val="both"/>
      </w:pPr>
      <w:r>
        <w:rPr>
          <w:rFonts w:ascii="Arial" w:hAnsi="Arial"/>
          <w:color w:val="000000"/>
          <w:sz w:val="24"/>
          <w:szCs w:val="24"/>
          <w:lang w:val="mn-MN"/>
        </w:rPr>
        <w:t>Улсын Их Хурлын гишүүн Анужин сургуулийн өмнөх боловсролд хамрагдах насыг 2020-2021 оны хичээлийн жилээс 3-5 нас болгосонтой холбогдуулан 2 настай хүүхдээс хэмнэгдэх зардлаас 2 тэрбум төгрөгийн хүүхэд харах үйлчилгээний зардалд нэмж тусгах гэсэн санал гаргасан нь хуралдаанд оролцсон гишүүдийн олонх дэмжсэн болно.</w:t>
      </w:r>
    </w:p>
    <w:p>
      <w:pPr>
        <w:pStyle w:val="style18"/>
        <w:shd w:fill="FFFFFF" w:val="clear"/>
        <w:spacing w:after="253" w:before="0" w:line="240" w:lineRule="atLeast"/>
        <w:ind w:firstLine="805" w:left="0" w:right="0"/>
        <w:contextualSpacing w:val="false"/>
        <w:jc w:val="both"/>
      </w:pPr>
      <w:r>
        <w:rPr>
          <w:rFonts w:ascii="Arial" w:hAnsi="Arial"/>
          <w:color w:val="000000"/>
          <w:sz w:val="24"/>
          <w:szCs w:val="24"/>
          <w:lang w:val="mn-MN"/>
        </w:rPr>
        <w:t>Тус Байнгын хорооноос Монгол Улсын Их Хурлын чуулганы хуралдааны дэгийн тухай хуульд заасны дагуу санал, дүгнэлтээ Төсвийн байнгын хороонд хүргүүлэхээр тогтсон болно.</w:t>
      </w:r>
    </w:p>
    <w:p>
      <w:pPr>
        <w:pStyle w:val="style18"/>
        <w:shd w:fill="FFFFFF" w:val="clear"/>
        <w:spacing w:after="253" w:before="0" w:line="240" w:lineRule="atLeast"/>
        <w:ind w:firstLine="805" w:left="0" w:right="0"/>
        <w:contextualSpacing w:val="false"/>
        <w:jc w:val="both"/>
      </w:pPr>
      <w:r>
        <w:rPr>
          <w:rFonts w:ascii="Arial" w:hAnsi="Arial"/>
          <w:color w:val="000000"/>
          <w:sz w:val="24"/>
          <w:szCs w:val="24"/>
          <w:lang w:val="mn-MN"/>
        </w:rPr>
        <w:t xml:space="preserve">Төсвийн байнгын хорооны эрхэм гишүүд ээ,  </w:t>
      </w:r>
    </w:p>
    <w:p>
      <w:pPr>
        <w:pStyle w:val="style18"/>
        <w:shd w:fill="FFFFFF" w:val="clear"/>
        <w:spacing w:after="253" w:before="0" w:line="240" w:lineRule="atLeast"/>
        <w:ind w:firstLine="805" w:left="0" w:right="0"/>
        <w:contextualSpacing w:val="false"/>
        <w:jc w:val="both"/>
      </w:pPr>
      <w:hyperlink r:id="rId20">
        <w:r>
          <w:rPr>
            <w:rStyle w:val="style16"/>
            <w:rStyle w:val="style16"/>
            <w:rFonts w:ascii="Arial" w:hAnsi="Arial"/>
            <w:strike w:val="false"/>
            <w:dstrike w:val="false"/>
            <w:color w:val="000000"/>
            <w:sz w:val="24"/>
            <w:szCs w:val="24"/>
            <w:u w:val="none"/>
            <w:effect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w:t>
        </w:r>
        <w:r>
          <w:rPr>
            <w:rStyle w:val="style16"/>
            <w:rStyle w:val="style16"/>
            <w:rFonts w:ascii="Arial" w:hAnsi="Arial"/>
            <w:strike w:val="false"/>
            <w:dstrike w:val="false"/>
            <w:color w:val="000000"/>
            <w:sz w:val="24"/>
            <w:szCs w:val="24"/>
            <w:u w:val="none"/>
            <w:effect w:val="none"/>
          </w:rPr>
          <w:t xml:space="preserve"> хуулийн төслүүд</w:t>
        </w:r>
      </w:hyperlink>
      <w:r>
        <w:rPr>
          <w:rFonts w:ascii="Arial" w:hAnsi="Arial"/>
          <w:color w:val="000000"/>
          <w:sz w:val="24"/>
          <w:szCs w:val="24"/>
          <w:lang w:val="mn-MN"/>
        </w:rPr>
        <w:t>ийн хоёр дахь хэлэлцүүлгийг явуулсан талаарх Боловсрол, соёл, шинжлэх ухаан, спортын байнгын хорооноос гаргасан санал, дүгнэлт, зарчмын зөрүүтэй саналын томьёоллыг хэлэлцэн шийдвэрлэж өгөхийг хүсье. Анхаарал тавьсанд баярлалаа.</w:t>
      </w:r>
    </w:p>
    <w:p>
      <w:pPr>
        <w:pStyle w:val="style18"/>
        <w:shd w:fill="FFFFFF" w:val="clear"/>
        <w:spacing w:after="253" w:before="0" w:line="240" w:lineRule="atLeast"/>
        <w:ind w:firstLine="805" w:left="0" w:right="0"/>
        <w:contextualSpacing w:val="false"/>
        <w:jc w:val="both"/>
      </w:pPr>
      <w:r>
        <w:rPr>
          <w:rFonts w:ascii="Arial" w:hAnsi="Arial"/>
          <w:b/>
          <w:bCs/>
          <w:color w:val="000000"/>
          <w:sz w:val="24"/>
          <w:szCs w:val="24"/>
          <w:lang w:val="mn-MN"/>
        </w:rPr>
        <w:t>Б.Жавхлан</w:t>
      </w:r>
      <w:r>
        <w:rPr>
          <w:rFonts w:ascii="Arial" w:hAnsi="Arial"/>
          <w:color w:val="000000"/>
          <w:sz w:val="24"/>
          <w:szCs w:val="24"/>
          <w:lang w:val="mn-MN"/>
        </w:rPr>
        <w:t>: Амартүвшин гишүүнд баярлалаа. Ёс зүй, сахилга хариуцлагын байнгын хорооны санал, дүгнэлтийг Улсын Их Хурлын гишүүн Баделхан уншиж танилцуулна. Баделхан гишүүний микрофоныг нээе.</w:t>
      </w:r>
    </w:p>
    <w:p>
      <w:pPr>
        <w:pStyle w:val="style18"/>
        <w:shd w:fill="FFFFFF" w:val="clear"/>
        <w:spacing w:after="0" w:before="0" w:line="200" w:lineRule="atLeast"/>
        <w:ind w:hanging="0" w:left="0" w:right="0"/>
        <w:contextualSpacing w:val="false"/>
        <w:jc w:val="both"/>
      </w:pPr>
      <w:r>
        <w:rPr>
          <w:rFonts w:ascii="Arial" w:hAnsi="Arial"/>
          <w:b/>
          <w:bCs/>
          <w:color w:val="000000"/>
          <w:sz w:val="24"/>
          <w:szCs w:val="24"/>
          <w:lang w:val="mn-MN"/>
        </w:rPr>
        <w:tab/>
        <w:t>Х.Баделхан</w:t>
      </w:r>
      <w:r>
        <w:rPr>
          <w:rFonts w:ascii="Arial" w:hAnsi="Arial"/>
          <w:color w:val="000000"/>
          <w:sz w:val="24"/>
          <w:szCs w:val="24"/>
          <w:lang w:val="mn-MN"/>
        </w:rPr>
        <w:t>:Төсвийн байнгын хорооны дарга, эрхэм гишүүд ээ,</w:t>
      </w:r>
    </w:p>
    <w:p>
      <w:pPr>
        <w:pStyle w:val="style18"/>
        <w:shd w:fill="FFFFFF" w:val="clear"/>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нэг дэх хэлэлцүүлгийг Улсын Их Хурал 2020 оны 8 дугаар сарын 17-ны өдрийн нэгдсэн хуралдаанаараа хэлэлцэж, төслүүдийг хоёр дахь хэлэлцүүлэгт бэлтгүүлэхээр Байнгын хороодод шилжүүлсэн билээ.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rPr>
        <w:tab/>
        <w:t>Ёс зүй, сахилга хариуцлагын байнгын хороо 2020 оны 8 дугаар сарын 19-ний өдрийн хуралдаанаараа дээрх хуулийн төслүүдийн хоёр дахь хэлэлцүүлгийг явууллаа.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rPr>
        <w:tab/>
        <w:t xml:space="preserve">Байнгын хорооны хуралдааны үеэр Улсын Их Хурлын гишүүн Х.Баделхан Төрийн албаны зөвлөлийн 2020 оны төсвийн санхүүжилт болон цалин, хөлс, нэмэгдлийн талаар асуулт асууж, хариулт авсан бөгөөд хуралдаанд оролцсон гишүүд зарчмын зөрүүтэй санал гаргаагүй болно.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rPr>
        <w:tab/>
        <w:t>Тус Байнгын хорооноос Монгол Улсын Их Хурлын чуулганы хуралдааны дэгийн тухай хуульд заасны дагуу санал, дүгнэлтээ Төсвийн байнгын хороонд хүргүүлэхээр тогтсон болно.</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rPr>
        <w:tab/>
        <w:t>Төсвийн байнгын хорооны эрхэм гишүүд 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хоёр дахь хэлэлцүүлгийг явуулсан талаарх Ёс зүй, сахилга хариуцлагын байнгын хорооноос гаргасан санал, дүгнэлтийг хэлэлцэн шийдвэрлэж өгөхийг хүсье.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rPr>
        <w:tab/>
        <w:t>Анхаарал тавьсанд баярлалаа.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color w:val="000000"/>
          <w:sz w:val="24"/>
          <w:szCs w:val="24"/>
          <w:lang w:val="mn-MN"/>
        </w:rPr>
        <w:tab/>
      </w:r>
      <w:r>
        <w:rPr>
          <w:rFonts w:ascii="Arial" w:hAnsi="Arial"/>
          <w:b/>
          <w:bCs/>
          <w:color w:val="000000"/>
          <w:sz w:val="24"/>
          <w:szCs w:val="24"/>
          <w:lang w:val="mn-MN"/>
        </w:rPr>
        <w:t>Б.Жавхлан</w:t>
      </w:r>
      <w:r>
        <w:rPr>
          <w:rFonts w:ascii="Arial" w:hAnsi="Arial"/>
          <w:color w:val="000000"/>
          <w:sz w:val="24"/>
          <w:szCs w:val="24"/>
          <w:lang w:val="mn-MN"/>
        </w:rPr>
        <w:t>: Баделхан гишүүнд баярлалаа. Инноваци, цахим бодлогын байнгын хорооны санал, дүгнэлтийг Улсын Их Хурлын гишүүн Сайнхүүгийн Ганбаатар уншиж танилцуулна.</w:t>
      </w:r>
    </w:p>
    <w:p>
      <w:pPr>
        <w:pStyle w:val="style18"/>
        <w:shd w:fill="FFFFFF" w:val="clear"/>
        <w:spacing w:after="0" w:before="0" w:line="200" w:lineRule="atLeast"/>
        <w:ind w:hanging="0" w:left="0" w:right="0"/>
        <w:contextualSpacing w:val="false"/>
        <w:jc w:val="both"/>
      </w:pPr>
      <w:r>
        <w:rPr/>
      </w:r>
    </w:p>
    <w:p>
      <w:pPr>
        <w:pStyle w:val="style18"/>
        <w:shd w:fill="FFFFFF" w:val="clear"/>
        <w:spacing w:after="0" w:before="0" w:line="200" w:lineRule="atLeast"/>
        <w:ind w:hanging="0" w:left="0" w:right="0"/>
        <w:contextualSpacing w:val="false"/>
        <w:jc w:val="both"/>
      </w:pPr>
      <w:r>
        <w:rPr>
          <w:rFonts w:ascii="Arial" w:hAnsi="Arial"/>
          <w:color w:val="000000"/>
          <w:sz w:val="24"/>
          <w:szCs w:val="24"/>
          <w:lang w:val="mn-MN"/>
        </w:rPr>
        <w:tab/>
      </w:r>
      <w:r>
        <w:rPr>
          <w:rFonts w:ascii="Arial" w:hAnsi="Arial"/>
          <w:b/>
          <w:bCs/>
          <w:color w:val="000000"/>
          <w:sz w:val="24"/>
          <w:szCs w:val="24"/>
          <w:lang w:val="mn-MN"/>
        </w:rPr>
        <w:t>С.Ганбаатар</w:t>
      </w:r>
      <w:r>
        <w:rPr>
          <w:rFonts w:ascii="Arial" w:hAnsi="Arial"/>
          <w:color w:val="000000"/>
          <w:sz w:val="24"/>
          <w:szCs w:val="24"/>
          <w:lang w:val="mn-MN"/>
        </w:rPr>
        <w:t>:Төсвийн байнгын хорооны дарга, эрхэм гишүүд ээ,</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нэг дэх хэлэлцүүлгийг Улсын Их Хурал 2020 оны 08 дугаар сарын 17-ны өдрийн нэгдсэн хуралдаанаараа хэлэлцэж, төслүүдийг хоёр дахь хэлэлцүүлэгт бэлтгүүлэхээр Байнгын хороодод шилжүүлсэн билээ.</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Инновац, цахим бодлогын байнгын хороо 2020 оны 08 дугаар сарын 19-ний өдрийн хуралдаанаараа дээрх хуулийн төслүүдийн хоёр дахь хэлэлцүүлгийг явууллаа.</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 xml:space="preserve">Хуулийн төслүүдийг тус Байнгын хорооны хуралдаанаар хэлэлцэх үед Улсын Их Хурлын гишүүн Г.Дамдинням мэдээллийн технологийн хөгжил нь цаасгүй, хурдтай, төсөв хэмнэх боломжийг бий болгодог бөгөөд  энэхүү шилжилтийг  хяналтын систем,  дижитал эх үүсвэрийг баталгаа болгож хийх нь чухлыг дурдаад дээрх асуудлыг шийдвэрлэхэд улсын төсөвт тусгагдсан хөрөнгө оруулалт хийж хэрэгжүүлэхээр төлөвлөсөн ажлууд, гарах хэмнэлтийн тооцооллын талаар, Улсын Их Хурлын гишүүн Х.Ганхуяг Татварын Ерөнхий газар, Нийгмийн Даатгалын Ерөнхий газрыг нэгтгэх боломжтой эсэх, Улсын Их Хурлын гишүүн Ц.Мөнхцэцэг Харилцаа холбоо, мэдээллийн технологийн газар боловсролын салбартай хэрхэн хамтран ажиллах, ялангуяа ЕБС-д цахим сургалтыг нэвтрүүлэх тал дээр мэргэжлийн болон бусад дэмжлэг хэрхэн үзүүлэх талаар, цар тахлын үед цахимаар хичээллэх бэлтгэл хэрхэн хангагдсан, цахим засаглал, цахим шилжилтэд зарцуулахаар улсын төсөвт тусгагдсан 2 тэрбум төгрөгийн төсөв хүрэлцээтэй байгаа эсэх, Улсын Их Хурлын гишүүн Г.Амартүвшин Үндэсний дата төвийн төсөв хангалттай эсэх, тус төв болон Харилцаа холбоо, мэдээллийн технологийн газар мэдээллийн аюулгүй байдал, нууцлалын асуудалд хэрхэн анхаарах талаар, Улсын Их Хурлын гишүүн Т.Доржханд төсвийн тогтвортой байдлын тусгай шаардлага алдагдаж байгаа тул холбогдох хуульд өөрчлөлт оруулах эсэх, Их Хурлын гишүүн Н.Учрал мэдээллийн технологи, программ хангамжийн чиглэлийн олон төсөл хөтөлбөрийн уялдаа холбоог хэрхэн ханган ажиллаж байгаа талаар холбогдох албан тушаалтнуудаас асуулт асууж, хариулт авлаа.  </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Мөн Улсын Их Хурлын гишүүн Х.Ганхуяг цаашид цахим шилжилтийн стратеги төлөвлөгөө, алсын харааг зөв тодорхойлж, иргэдэд үзүүлэх төрийн үйлчилгээг цахимжуулж, төрийн аливаа үйлчилгээг иргэд, аж ахуйн нэгж хүнд суртал, шат дамжлагагүйгээр цахимаар авах боломжийг бий болгох нь зүйтэй, түүнчлэн орон нутгийн төрийн байгууллагууд цахим шилжилтийг нэгдсэн нэг системтэй хийж, тогтвортой үйл ажиллагаа явуулж эхлэх, Улсын Их Хурлын гишүүн Ц.Мөнхцэцэг цар тахлын үед боловсролын салбарт цахим сургалт явуулах техник, тоног төхөөрөмжийг нэмэгдүүлэх, шинэ технологи нэвтрүүлэх тал дээр анхаарах, боловсролын салбарын цахим шилжилтэд шаардлагатай хөрөнгө оруулалтыг төсөвт тусгуулах нь зүйтэй, Улсын Их Хурлын гишүүн Г.Амартүвшин төрийн байгууллагууд мэдээллийн технологийн худалдан авалтыг нэг байгууллагаар дамжуулан хийдэг болох нь төсөвт хэмнэлттэйг анхаарах, иргэдийн мэдээллийн нууцыг хамгаалах эрх зүйн орчныг бий болгох, Улсын Их Хурлын гишүүн П.Сэргэлэн цахим шилжилтийн эрх зүйн орчин, хүний нөөц, кибер аюулгүй байдлын асуудлыг иж бүрэн цогцоор нь шийдэх нь зүйтэй, Монгол Улсын хилээр нэвтэрч байгаа гадаад улсын иргэдийг дахин давтагдахгүй өгөгдлөөр шалгадаг системийг яаралтай нэвтрүүлэх, төрийн тусгай байгууллагуудын программ хангамжийг төрийн мэдэлд авах нь зүйтэй, Улсын Их Хурлын гишүүн Н.Учрал мэдээллийн технологи, программ хангамжийн чиглэлийн олон төсөл хөтөлбөрүүдийн уялдаа холбоог хангахын тулд холбогдох агентлагаас санал авдаг байх нь зүйтэй гэсэн саналуудыг тус тус  гаргалаа.</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 xml:space="preserve">Хэлэлцэж буй асуудалтай холбогдуулан Байнгын хорооны гишүүдээс зарчмын зөрүүтэй санал гараагүй болно. </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Тус Байнгын хорооноос Монгол Улсын Их Хурлын чуулганы хуралдааны дэгийн тухай хуульд заасны дагуу санал, дүгнэлтээ Төсвийн байнгын хороонд хүргүүлж байна.</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 xml:space="preserve">Төсвийн байнгын хорооны эрхэм гишүүд ээ, </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хоёр дахь хэлэлцүүлгийг явуулсан талаарх Инновац, цахим бодлогын байнгын хорооноос гаргасан санал, дүгнэлтийг хэлэлцэн шийдвэрлэж өгөхийг хүсье.</w:t>
      </w:r>
    </w:p>
    <w:p>
      <w:pPr>
        <w:pStyle w:val="style0"/>
        <w:shd w:fill="FFFFFF" w:val="clear"/>
        <w:spacing w:after="0" w:before="0"/>
        <w:ind w:hanging="0" w:left="0" w:right="0"/>
        <w:contextualSpacing w:val="false"/>
        <w:jc w:val="both"/>
      </w:pPr>
      <w:r>
        <w:rPr>
          <w:rFonts w:ascii="Arial" w:hAnsi="Arial"/>
          <w:sz w:val="24"/>
          <w:szCs w:val="24"/>
        </w:rPr>
        <w:tab/>
      </w:r>
    </w:p>
    <w:p>
      <w:pPr>
        <w:pStyle w:val="style0"/>
        <w:shd w:fill="FFFFFF" w:val="clear"/>
        <w:spacing w:after="0" w:before="0"/>
        <w:ind w:hanging="0" w:left="0" w:right="0"/>
        <w:contextualSpacing w:val="false"/>
        <w:jc w:val="both"/>
      </w:pPr>
      <w:r>
        <w:rPr>
          <w:rFonts w:ascii="Arial" w:hAnsi="Arial"/>
          <w:sz w:val="24"/>
          <w:szCs w:val="24"/>
        </w:rPr>
        <w:tab/>
        <w:t>Анхаарал тавьсанд баярлалаа.</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r>
      <w:r>
        <w:rPr>
          <w:rFonts w:ascii="Arial" w:hAnsi="Arial"/>
          <w:b/>
          <w:bCs/>
          <w:sz w:val="24"/>
          <w:szCs w:val="24"/>
          <w:lang w:val="mn-MN"/>
        </w:rPr>
        <w:t>Б.Жавхлан</w:t>
      </w:r>
      <w:r>
        <w:rPr>
          <w:rFonts w:ascii="Arial" w:hAnsi="Arial"/>
          <w:sz w:val="24"/>
          <w:szCs w:val="24"/>
          <w:lang w:val="mn-MN"/>
        </w:rPr>
        <w:t>: Ганбаатар гишүүнд баярлалаа. Нийгмийн бодлогын байнгын хорооны санал, дүгнэлтийг Улсын Их Хурлын гишүүн Сайнхүүгийн Ганбаатар гишүүн танилцуулна. Ганбаатар гишүүний микрофоныг нээе.</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С.Ганбаатар</w:t>
      </w:r>
      <w:r>
        <w:rPr>
          <w:rFonts w:ascii="Arial" w:hAnsi="Arial"/>
          <w:sz w:val="24"/>
          <w:szCs w:val="24"/>
          <w:lang w:val="mn-MN"/>
        </w:rPr>
        <w:t>:Төсвийн байнгын хорооны дарга, эрхэм гишүүд 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lang w:val="mn-MN"/>
        </w:rPr>
        <w:tab/>
        <w:t xml:space="preserve">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нэг дэх хэлэлцүүлгийг Улсын Их Хурал 2020 оны 08 дугаар сарын 17-ны өдрийн нэгдсэн хуралдаанаараа хэлэлцэж, төслийг хоёр дахь хэлэлцүүлэгт бэлтгүүлэхээр Байнгын хороодод шилжүүлсэн билээ.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lang w:val="mn-MN"/>
        </w:rPr>
        <w:tab/>
        <w:t>Нийгмийн бодлогын байнгын хороо 2020 оны 08 дугаар сарын 19-ний өдрийн хуралдаанаараа дээрх хуулийн төслүүдийн хоёр дахь хэлэлцүүлгийг явууллаа.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lang w:val="mn-MN"/>
        </w:rPr>
        <w:tab/>
        <w:t xml:space="preserve">Хуулийн төслийг хэлэлцэх үеэр Улсын Их Хурлын гишүүн Л.Энх-Амгалан арилжааны банкуудад байршиж байгаа Эрүүл мэндийн болон Нийгмийн даатгалын сангийн мөнгөн хөрөнгийн менежментийг сайжруулах, эрсдлээс хамгаалах талаар авч хэрэгжүүлэх арга хэмжээг төсвийн тодотголд тусгах, хөнгөлөлттэй эмийн хүртээмжийг сайжруулах, Улсын Их Хурлын гишүүн Ж.Чинбүрэн өрхийн эмнэлгийн санхүүжилтийг нэмэгдүүлсэн боловч үйлчлүүлсэн иргэдийн тоо нь өрхийн бүртгэлтэй иргэдийн тооноос давж, олгосон санхүүжилтээсээ хэтрэх, өрхийн эмнэлгийн байрны багтаамж хүрэлцэхгүй байгаа асуудлыг шийдвэрлэх боломжийн талаар, хорт хавдрын эрт илрүүлэлтийн тогтолцоог сайжруулах ажлын хүрээнд иргэдийг эрүүл мэндийн урьдчилан сэргийлэх үзлэгт дуудан ирүүлэх апликейшн, программ хангамж хийх асуудлыг төсөлд тусгасан эсэх, Улсын Их Хурлын гишүүн Б.Бейсен эмнэлгийн стандартыг шинэчлэх, яаралтай түргэн тусламжийн төвийн төсвийг нэмэгдүүлэх, сумдын эрүүл мэндийн төвийн байрны асуудлыг шийдвэрлэх, эмч нарын мэдлэг, мэргэшлийг дээшлүүлэх, Улсын Их Хурлын гишүүн Ц.Мөнх-Оргил хүн амыг эрүүлжүүлэх, урьдчилан сэргийлэх үзлэгт хамруулах, мэдээллээр хангах асуудлыг Засгийн газрын үйл ажиллагааны хөтөлбөрт туссан эсэх талаар төсөл санаачлагчаас асуулт асууж, хариулт авлаа. </w:t>
      </w:r>
    </w:p>
    <w:p>
      <w:pPr>
        <w:pStyle w:val="style18"/>
        <w:spacing w:after="0" w:before="0"/>
        <w:ind w:hanging="0" w:left="20" w:right="20"/>
        <w:contextualSpacing w:val="false"/>
        <w:jc w:val="both"/>
      </w:pPr>
      <w:r>
        <w:rPr/>
      </w:r>
    </w:p>
    <w:p>
      <w:pPr>
        <w:pStyle w:val="style18"/>
        <w:spacing w:after="0" w:before="0"/>
        <w:ind w:hanging="0" w:left="20" w:right="20"/>
        <w:contextualSpacing w:val="false"/>
        <w:jc w:val="both"/>
      </w:pPr>
      <w:r>
        <w:rPr>
          <w:rFonts w:ascii="Arial" w:hAnsi="Arial"/>
          <w:sz w:val="24"/>
          <w:szCs w:val="24"/>
          <w:lang w:val="mn-MN"/>
        </w:rPr>
        <w:tab/>
        <w:t xml:space="preserve">Байнгын хорооны гишүүдээс гаргасан зарчмын зөрүүтэй саналын томьёолол тус бүрээр санал хураалт явуулсан бөгөөд Улсын Их Хурлын гишүүн Ж.Чинбүрэн “Нийслэлийн Баянзүрх дүүргийн 17 дугаар хорооны Өрхийн эмнэлгийн зориулалтаар үйлчилгээний байр түрээслэх 12 сая төгрөгийн зардлыг нэмж тусгах” гэсэн санал гаргасныг Эрүүл мэндийн сайд багцаасаа шийдвэрлэх боломжтой гэсэн хариулт өгөв. </w:t>
      </w:r>
    </w:p>
    <w:p>
      <w:pPr>
        <w:pStyle w:val="style18"/>
        <w:spacing w:after="0" w:before="0"/>
        <w:ind w:hanging="0" w:left="20" w:right="20"/>
        <w:contextualSpacing w:val="false"/>
        <w:jc w:val="both"/>
      </w:pPr>
      <w:r>
        <w:rPr/>
      </w:r>
    </w:p>
    <w:p>
      <w:pPr>
        <w:pStyle w:val="style18"/>
        <w:spacing w:after="0" w:before="0"/>
        <w:ind w:hanging="0" w:left="20" w:right="20"/>
        <w:contextualSpacing w:val="false"/>
        <w:jc w:val="both"/>
      </w:pPr>
      <w:r>
        <w:rPr>
          <w:rFonts w:ascii="Arial" w:hAnsi="Arial"/>
          <w:sz w:val="24"/>
          <w:szCs w:val="24"/>
          <w:lang w:val="mn-MN"/>
        </w:rPr>
        <w:tab/>
        <w:t>Улсын Их Хурлын гишүүн Ц.Мөнх-Оргил, М.Оюунчимэг нарын гаргасан “Ерөнхий боловсролын сургуулийн хүүхдийн хоол үйлдвэрлэл, үйлчилгээний тухай хуульд нэмэлт, өөрчлөлт оруулах тухай хуулийн төслийн 1 дүгээр зүйлийн “10.4.2,” гэснийг хасах” саналыг хуралдаанд оролцсон гишүүдийн олонх дэмжлээ.</w:t>
      </w:r>
    </w:p>
    <w:p>
      <w:pPr>
        <w:pStyle w:val="style18"/>
        <w:spacing w:after="0" w:before="0"/>
        <w:ind w:hanging="0" w:left="20" w:right="20"/>
        <w:contextualSpacing w:val="false"/>
        <w:jc w:val="both"/>
      </w:pPr>
      <w:r>
        <w:rPr/>
      </w:r>
    </w:p>
    <w:p>
      <w:pPr>
        <w:pStyle w:val="style18"/>
        <w:spacing w:after="0" w:before="0"/>
        <w:ind w:hanging="0" w:left="20" w:right="20"/>
        <w:contextualSpacing w:val="false"/>
        <w:jc w:val="both"/>
      </w:pPr>
      <w:r>
        <w:rPr>
          <w:rFonts w:ascii="Arial" w:hAnsi="Arial"/>
          <w:sz w:val="24"/>
          <w:szCs w:val="24"/>
          <w:lang w:val="mn-MN"/>
        </w:rPr>
        <w:tab/>
        <w:t xml:space="preserve">Улсын Их Хурлын гишүүн Ж.Чинбүрэн төсөлд “Монгол Улс даяар зохион байгуулах хорт хавдрыг эрт илрүүлэх тогтолцоог бэхжүүлэхэд шаардлагатай 1.2 тэрбум төгрөгийн зардлыг нэмж, төслийн хавсралтын </w:t>
      </w:r>
      <w:r>
        <w:rPr>
          <w:rFonts w:ascii="Arial" w:hAnsi="Arial"/>
          <w:sz w:val="24"/>
          <w:szCs w:val="24"/>
        </w:rPr>
        <w:t>XVIII</w:t>
      </w:r>
      <w:r>
        <w:rPr>
          <w:rFonts w:ascii="Arial" w:hAnsi="Arial"/>
          <w:sz w:val="24"/>
          <w:szCs w:val="24"/>
          <w:lang w:val="mn-MN"/>
        </w:rPr>
        <w:t xml:space="preserve">.3.31 “Эрүүл мэндийн салбарын тоног төхөөрөмж /Улсын хэмжээнд/” гэснийг хасах” гэсэн санал гаргасныг хуралдаанд оролцсон гишүүдийн олонхын дэмжлэг аваагүй болно. </w:t>
      </w:r>
    </w:p>
    <w:p>
      <w:pPr>
        <w:pStyle w:val="style18"/>
        <w:ind w:hanging="0" w:left="40" w:right="0"/>
        <w:jc w:val="both"/>
      </w:pPr>
      <w:r>
        <w:rPr/>
      </w:r>
    </w:p>
    <w:p>
      <w:pPr>
        <w:pStyle w:val="style18"/>
        <w:ind w:hanging="0" w:left="40" w:right="0"/>
        <w:jc w:val="both"/>
      </w:pPr>
      <w:r>
        <w:rPr>
          <w:rFonts w:ascii="Arial" w:hAnsi="Arial"/>
          <w:b w:val="false"/>
          <w:sz w:val="24"/>
          <w:szCs w:val="24"/>
          <w:lang w:val="mn-MN"/>
        </w:rPr>
        <w:tab/>
        <w:t>Тус Байнгын хорооноос Монгол Улсын Их Хурлын чуулганы хуралдааны дэгийн тухай хуульд заасны дагуу санал, дүгнэлтээ Төсвийн байнгын хороонд хүргүүлэхээр тогтлоо.</w:t>
      </w:r>
    </w:p>
    <w:p>
      <w:pPr>
        <w:pStyle w:val="style18"/>
        <w:spacing w:after="0" w:before="0"/>
        <w:ind w:hanging="0" w:left="20" w:right="20"/>
        <w:contextualSpacing w:val="false"/>
        <w:jc w:val="both"/>
      </w:pPr>
      <w:r>
        <w:rPr/>
      </w:r>
    </w:p>
    <w:p>
      <w:pPr>
        <w:pStyle w:val="style18"/>
        <w:spacing w:after="0" w:before="0"/>
        <w:ind w:hanging="0" w:left="20" w:right="20"/>
        <w:contextualSpacing w:val="false"/>
        <w:jc w:val="both"/>
      </w:pPr>
      <w:r>
        <w:rPr>
          <w:rFonts w:ascii="Arial" w:hAnsi="Arial"/>
          <w:sz w:val="24"/>
          <w:szCs w:val="24"/>
          <w:lang w:val="mn-MN"/>
        </w:rPr>
        <w:tab/>
        <w:t xml:space="preserve">Төсвийн байнгын хорооны эрхэм гишүүд ээ, </w:t>
      </w:r>
    </w:p>
    <w:p>
      <w:pPr>
        <w:pStyle w:val="style18"/>
        <w:spacing w:after="0" w:before="0"/>
        <w:ind w:hanging="0" w:left="20" w:right="20"/>
        <w:contextualSpacing w:val="false"/>
        <w:jc w:val="both"/>
      </w:pPr>
      <w:r>
        <w:rPr/>
      </w:r>
    </w:p>
    <w:p>
      <w:pPr>
        <w:pStyle w:val="style18"/>
        <w:spacing w:after="0" w:before="0"/>
        <w:ind w:hanging="0" w:left="20" w:right="20"/>
        <w:contextualSpacing w:val="false"/>
        <w:jc w:val="both"/>
      </w:pPr>
      <w:r>
        <w:rPr>
          <w:rFonts w:ascii="Arial" w:hAnsi="Arial"/>
          <w:sz w:val="24"/>
          <w:szCs w:val="24"/>
          <w:lang w:val="mn-MN"/>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хоёр дахь хэлэлцүүлгийг явуулсан талаарх Нийгмийн бодлогын байнгын хорооны санал, дүгнэлт, зарчмын зөрүүтэй саналыг хэлэлцэн шийдвэрлэж өгөхийг хүсье.</w:t>
      </w:r>
    </w:p>
    <w:p>
      <w:pPr>
        <w:pStyle w:val="style18"/>
        <w:spacing w:after="0" w:before="0"/>
        <w:ind w:hanging="0" w:left="20" w:right="2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Анхаарал тавьсанд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 Ганбаатар гишүүнд баярлалаа. Төрийн байгуулалтын байнгын хорооны санал, дүгнэлтийг Улсын Их Хурлын гишүүн Амарсайхан уншиж танилцуулна. Амарсайхан гишүүний микрофоныг нээе.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С.Амарсайхан</w:t>
      </w:r>
      <w:r>
        <w:rPr>
          <w:rStyle w:val="style16"/>
          <w:rFonts w:ascii="Arial" w:hAnsi="Arial"/>
          <w:b w:val="false"/>
          <w:bCs w:val="false"/>
          <w:i w:val="false"/>
          <w:iCs w:val="false"/>
          <w:color w:val="000000"/>
          <w:sz w:val="24"/>
          <w:szCs w:val="24"/>
          <w:u w:val="none"/>
          <w:shd w:fill="FFFFFF" w:val="clear"/>
          <w:lang w:val="mn-MN"/>
        </w:rPr>
        <w:t>:Байнгын хорооны дарга, эрхэм гишүүд ээ,</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Монгол Улсын Засгийн газраас 2020 оны 08 дугаар сарын 14-ний өдөр өргөн мэдүүлсэн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нэг дэх хэлэлцүүлгийг Улсын Их Хурал 2020 оны 08 дугаар сарын 17-ны өдрийн хуралдаанаар хэлэлцэж, төслүүдийг хоёр дахь хэлэлцүүлэгт бэлтгүүлэхээр холбогдох Байнгын хороодод шилжүүлсэн билээ.</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 xml:space="preserve">Төрийн байгуулалтын байнгын хороо уг хуулийн төслүүдийн хоёр дахь хэлэлцүүлгийг 2020 оны 08 дугаар сарын 19-ний өдрийн хуралдаанаараа хэлэлцлээ. </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 xml:space="preserve">Байнгын хорооны хуралдаанаар төслүүдийн хоёр дахь хэлэлцүүлгийг явуулах үед хууль санаачлагчийн танилцуулгатай холбогдуулан Улсын Их Хурлын гишүүн Ж.Ганбаатар, Л.Энх-Амгалан нарын гишүүд төсөл санаачлагч болон Байнгын хорооны эрхлэх асуудлын хүрээнд харьяалагддаг төсвийн ерөнхийлөн захирагч нараас асуулт асууж, хариулт авч, саналаа илэрхийлсэн болно. </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Хэлэлцүүлгийн явцад Улсын Их Хурлын гишүүд хуулийн төслүүдийн талаар зарчмын зөрүүтэй санал гаргаагүй бөгөөд хуулийн төслүүдийг дэмжсэн санал, дүгнэлтийг Төсвийн байнгын хороонд хүргүүлж байна.</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 xml:space="preserve">Төсвийн байнгын хорооны эрхэм гишүүд ээ, </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хоёр дахь хэлэлцүүлгийг явуулсан талаарх Төрийн байгуулалтын байнгын хорооны санал, дүгнэлтийг хэлэлцэн шийдвэрлэж өгөхийг Та бүхнээс хүсье.</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Анхаарал тавьсанд баярлалаа.</w:t>
      </w:r>
    </w:p>
    <w:p>
      <w:pPr>
        <w:pStyle w:val="style0"/>
        <w:shd w:fill="FFFFFF" w:val="clear"/>
        <w:spacing w:after="0" w:before="0"/>
        <w:ind w:hanging="0" w:left="0" w:right="0"/>
        <w:contextualSpacing w:val="false"/>
        <w:jc w:val="both"/>
      </w:pPr>
      <w:r>
        <w:rPr>
          <w:rFonts w:ascii="Arial" w:hAnsi="Arial"/>
          <w:sz w:val="24"/>
          <w:szCs w:val="24"/>
        </w:rPr>
        <w:tab/>
      </w:r>
    </w:p>
    <w:p>
      <w:pPr>
        <w:pStyle w:val="style0"/>
        <w:shd w:fill="FFFFFF" w:val="clear"/>
        <w:spacing w:after="0" w:before="0"/>
        <w:ind w:hanging="0" w:left="0" w:right="0"/>
        <w:contextualSpacing w:val="false"/>
        <w:jc w:val="both"/>
      </w:pPr>
      <w:r>
        <w:rPr>
          <w:rFonts w:ascii="Arial" w:hAnsi="Arial"/>
          <w:sz w:val="24"/>
          <w:szCs w:val="24"/>
        </w:rPr>
        <w:tab/>
      </w:r>
      <w:r>
        <w:rPr>
          <w:rFonts w:ascii="Arial" w:hAnsi="Arial"/>
          <w:b/>
          <w:bCs/>
          <w:sz w:val="24"/>
          <w:szCs w:val="24"/>
          <w:lang w:val="mn-MN"/>
        </w:rPr>
        <w:t>Б.Жавхлан</w:t>
      </w:r>
      <w:r>
        <w:rPr>
          <w:rFonts w:ascii="Arial" w:hAnsi="Arial"/>
          <w:sz w:val="24"/>
          <w:szCs w:val="24"/>
          <w:lang w:val="mn-MN"/>
        </w:rPr>
        <w:t>: Амарсайхан гишүүнд баярлалаа. Үйлдвэржилтийн бодлогын байнгын хорооны санал, дүгнэлтийг Улсын Их Хурлын гишүүн Тэмүүлэн уншиж танилцуулна. Тэмүүлэн гишүүний микрофоныг нээе.</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Г.Тэмүүлэн</w:t>
      </w:r>
      <w:r>
        <w:rPr>
          <w:rFonts w:ascii="Arial" w:hAnsi="Arial"/>
          <w:sz w:val="24"/>
          <w:szCs w:val="24"/>
          <w:lang w:val="mn-MN"/>
        </w:rPr>
        <w:t xml:space="preserve">: Байнгын хорооны дарга, эрхэм гишүүд ээ, </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lang w:val="mn-MN"/>
        </w:rPr>
        <w:tab/>
        <w:t>Монгол Улсын Засгийн газраас 2020 оны 8 дугаар сарын 14-ний өдөр өргөн мэдүүлсэн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нэг дэх хэлэлцүүлгийг Улсын Их Хурал 2020 оны 08 дугаар сарын 17-ны өдрийн хуралдаанаар хэлэлцэж, төслүүдийг хоёр дахь хэлэлцүүлэгт бэлтгүүлэхээр холбогдох Байнгын хороодод шилжүүлсэн билээ.</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lang w:val="mn-MN"/>
        </w:rPr>
        <w:tab/>
        <w:t>Үйлдвэржилтийн бодлогын байнгын хороо уг хуулийн төслүүдийн хоёр дахь хэлэлцүүлгийг 2020 оны 08 дугаар сарын 19-ний өдрийн хуралдаанаараа хэлэлцэж, хууль санаачлагчийн танилцуулгатай холбогдуулан Улсын Их Хурлын гишүүд төсөл санаачлагч болон Байнгын хорооны эрхлэх асуудлын хүрээнд харьяалагддаг төсвийн ерөнхийлөн захирагч нараас асуулт асууж, хариулт авлаа.</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lang w:val="mn-MN"/>
        </w:rPr>
        <w:tab/>
        <w:t>Хэлэлцүүлгийн явцад Улсын Их Хурлын гишүүдээс хуулийн төслүүдийн талаар зарчмын зөрүүтэй санал гараагүй болно.</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lang w:val="mn-MN"/>
        </w:rPr>
        <w:tab/>
        <w:t xml:space="preserve">Төсвийн байнгын хорооны эрхэм гишүүд ээ, </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lang w:val="mn-MN"/>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хоёр дахь хэлэлцүүлгийг явуулсан талаарх Үйлдвэржилтийн бодлогын байнгын хорооны санал, дүгнэлтийг хэлэлцэн шийдвэрлэж өгөхийг та бүхнээс хүсье.</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xml:space="preserve">: Тэмүүлэн гишүүнд баярлалаа. Хууль зүйн байнгын хорооны санал, дүгнэлтийг Улсын Их Хурлын гишүүн Амарсайхан уншиж танилцуулна. Амарсайхан гишүүний микрофоныг нээе. </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С.Амарсайхан</w:t>
      </w:r>
      <w:r>
        <w:rPr>
          <w:rFonts w:ascii="Arial" w:hAnsi="Arial"/>
          <w:sz w:val="24"/>
          <w:szCs w:val="24"/>
          <w:lang w:val="mn-MN"/>
        </w:rPr>
        <w:t xml:space="preserve">: </w:t>
      </w:r>
      <w:r>
        <w:rPr>
          <w:rFonts w:ascii="Arial" w:hAnsi="Arial"/>
          <w:sz w:val="24"/>
          <w:szCs w:val="24"/>
        </w:rPr>
        <w:t>Төсвийн байнгын хорооны дарга, эрхэм гишүүд ээ,</w:t>
      </w:r>
    </w:p>
    <w:p>
      <w:pPr>
        <w:pStyle w:val="style0"/>
        <w:shd w:fill="FFFFFF" w:val="clear"/>
        <w:spacing w:after="0" w:before="0"/>
        <w:ind w:hanging="0" w:left="0" w:right="0"/>
        <w:contextualSpacing w:val="false"/>
        <w:jc w:val="both"/>
      </w:pPr>
      <w:r>
        <w:rPr/>
      </w:r>
    </w:p>
    <w:p>
      <w:pPr>
        <w:pStyle w:val="style18"/>
        <w:jc w:val="both"/>
      </w:pPr>
      <w:r>
        <w:rPr>
          <w:rFonts w:ascii="Arial" w:hAnsi="Arial"/>
          <w:sz w:val="24"/>
          <w:szCs w:val="24"/>
        </w:rPr>
        <w:tab/>
        <w:t>Монгол Улсын Засгийн газраас 2020 оны 8 дугаар сарын 14-ны өдөр Улсын Их Хуралд өргөн мэдүүлсэн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нэг дэх хэлэлцүүлгийг Улсын Их Хурал 2020 оны 8 дугаар сарын 17-ны өдрийн нэгдсэн хуралдаанаар хэлэлцэж, хоёр дахь хэлэлцүүлэгт бэлтгүүлэхээр Байнгын хороодод шилжүүлсэн билээ.</w:t>
      </w:r>
    </w:p>
    <w:p>
      <w:pPr>
        <w:pStyle w:val="style18"/>
        <w:jc w:val="both"/>
      </w:pPr>
      <w:r>
        <w:rPr>
          <w:rFonts w:ascii="Arial" w:hAnsi="Arial"/>
          <w:sz w:val="24"/>
          <w:szCs w:val="24"/>
        </w:rPr>
        <w:tab/>
        <w:t>Хууль зүйн байнгын хороо 2020 оны 8 дугаар сарын 18-ны өдрийн хуралдаанаар дээрх хуулийн төслүүдийн хоёр дахь хэлэлцүүлгийг хэлэлцэж, хэлэлцэх явцад Улсын Их Хурлын гишүүн Н.Алтанхуяг Монгол Улсын 2020 оны төсвийн тухай хуульд өөрчлөлт оруулах тухай хуулийн төсөлд тусгагдсан хөрөнгө оруулалтын асуудлаар санал хэлсэн бөгөөд гишүүдээс зарчмын зөрүүтэй санал гараагүй болно.</w:t>
      </w:r>
    </w:p>
    <w:p>
      <w:pPr>
        <w:pStyle w:val="style18"/>
        <w:jc w:val="both"/>
      </w:pPr>
      <w:r>
        <w:rPr>
          <w:rFonts w:ascii="Arial" w:hAnsi="Arial"/>
          <w:sz w:val="24"/>
          <w:szCs w:val="24"/>
        </w:rPr>
        <w:tab/>
        <w:t>Байнгын хорооны эрхэм гишүүд ээ,</w:t>
      </w:r>
    </w:p>
    <w:p>
      <w:pPr>
        <w:pStyle w:val="style18"/>
        <w:jc w:val="both"/>
      </w:pPr>
      <w:r>
        <w:rPr>
          <w:rFonts w:ascii="Arial" w:hAnsi="Arial"/>
          <w:sz w:val="24"/>
          <w:szCs w:val="24"/>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төслийн хоёр дахь хэлэлцүүлгийг хэлэлцсэн талаарх Хууль зүйн байнгын хорооны санал, дүгнэлтийг Монгол Улсын Их Хурлын чуулганы хуралдааны дэгийн тухай хуулийн 70 дугаар зүйлийн 70.6-д заасны дагуу хүргүүлж байна.</w:t>
      </w:r>
    </w:p>
    <w:p>
      <w:pPr>
        <w:pStyle w:val="style18"/>
        <w:jc w:val="both"/>
      </w:pPr>
      <w:r>
        <w:rPr>
          <w:rFonts w:ascii="Arial" w:hAnsi="Arial"/>
          <w:sz w:val="24"/>
          <w:szCs w:val="24"/>
        </w:rPr>
        <w:tab/>
        <w:t>Анхаарал тавьсанд баярлалаа.</w:t>
      </w:r>
    </w:p>
    <w:p>
      <w:pPr>
        <w:pStyle w:val="style0"/>
        <w:shd w:fill="FFFFFF" w:val="clear"/>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xml:space="preserve"> Амарсайхан гишүүнд баярлалаа. Эдийн засгийн байнгын хорооны санал, дүгнэлтийг Улсын Их Хурлын гишүүн Жавхлан уншиж танилцуулна.</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xml:space="preserve">: </w:t>
      </w:r>
      <w:r>
        <w:rPr>
          <w:rFonts w:ascii="Arial" w:hAnsi="Arial"/>
          <w:sz w:val="24"/>
          <w:szCs w:val="24"/>
        </w:rPr>
        <w:tab/>
        <w:t>Байнгын хорооны дарга, эрхэм гишүүд ээ,</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Монгол Улсын Засгийн газраас 2020 оны 08 дугаар сарын 14-ний өдөр өргөн мэдүүлсэн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нэг дэх хэлэлцүүлгийг Улсын Их Хурал 2020 оны 08 дугаар сарын 17-ны өдрийн хуралдаанаар хэлэлцэж, төслүүдийг хоёр дахь хэлэлцүүлэгт бэлтгүүлэхээр холбогдох Байнгын хороодод шилжүүлсэн билээ.</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 xml:space="preserve">Эдийн засгийн байнгын хороо уг хуулийн төслүүдийн хоёр дахь хэлэлцүүлгийг 2020 оны 08 дугаар сарын 18-ны өдрийн хуралдаанаараа хэлэлцлээ. </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 xml:space="preserve">Байнгын хорооны хуралдаанаар төслүүдийн хоёр дахь хэлэлцүүлгийг явуулах үед хууль санаачлагчийн танилцуулгатай холбогдуулан Улсын Их Хурлын гишүүн Ж.Бат-Эрдэнэ, О.Цогтгэрэл, Х.Ганхуяг, Ц.Цэрэнпунцаг, Н.Ганибал, Ж.Ганбаатар нарын гишүүд төсөл санаачлагч болон Байнгын хорооны эрхлэх асуудлын хүрээнд харьяалагддаг төсвийн ерөнхийлөн захирагч нараас асуулт асууж, хариулт авлаа. </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Хэлэлцүүлгийн явцад Улсын Их Хурлын гишүүдийн зүгээс хуулийн төслүүдийн талаар зарчмын зөрөөтэй тодорхой санал гаргаагүй бөгөөд хуулийн төслүүдийг дэмжсэн санал, дүгнэлтийг Төсвийн байнгын хороонд хүргүүлж байна.</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 xml:space="preserve">Төсвийн байнгын хорооны эрхэм гишүүд ээ, </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хоёр дахь хэлэлцүүлгийг явуулсан талаарх Эдийн засгийн байнгын хорооны санал, дүгнэлтийг хэлэлцэн шийдвэрлэж өгөхийг Та бүхнээс хүсье.</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rPr>
        <w:tab/>
        <w:t>Анхаарал тавьсанд баярлалаа.</w:t>
      </w:r>
    </w:p>
    <w:p>
      <w:pPr>
        <w:pStyle w:val="style0"/>
        <w:shd w:fill="FFFFFF" w:val="clear"/>
        <w:spacing w:after="0" w:before="0"/>
        <w:ind w:hanging="0" w:left="0" w:right="0"/>
        <w:contextualSpacing w:val="false"/>
        <w:jc w:val="both"/>
      </w:pPr>
      <w:r>
        <w:rPr>
          <w:rFonts w:ascii="Arial" w:hAnsi="Arial"/>
          <w:sz w:val="24"/>
          <w:szCs w:val="24"/>
        </w:rPr>
        <w:tab/>
      </w:r>
    </w:p>
    <w:p>
      <w:pPr>
        <w:pStyle w:val="style0"/>
        <w:shd w:fill="FFFFFF" w:val="clear"/>
        <w:spacing w:after="0" w:before="0"/>
        <w:ind w:hanging="0" w:left="0" w:right="0"/>
        <w:contextualSpacing w:val="false"/>
        <w:jc w:val="both"/>
      </w:pPr>
      <w:r>
        <w:rPr>
          <w:rFonts w:ascii="Arial" w:hAnsi="Arial"/>
          <w:sz w:val="24"/>
          <w:szCs w:val="24"/>
        </w:rPr>
        <w:tab/>
      </w:r>
      <w:r>
        <w:rPr>
          <w:rFonts w:ascii="Arial" w:hAnsi="Arial"/>
          <w:b/>
          <w:bCs/>
          <w:sz w:val="24"/>
          <w:szCs w:val="24"/>
          <w:lang w:val="mn-MN"/>
        </w:rPr>
        <w:t>Б.Жавхлан</w:t>
      </w:r>
      <w:r>
        <w:rPr>
          <w:rFonts w:ascii="Arial" w:hAnsi="Arial"/>
          <w:sz w:val="24"/>
          <w:szCs w:val="24"/>
          <w:lang w:val="mn-MN"/>
        </w:rPr>
        <w:t>: Төсвийн зарлагын хяналтын дэд хорооны санал, дүгнэлтийг Улсын Их Хурлын гишүүн Булгантуяа уншиж танилцуулна.</w:t>
      </w:r>
    </w:p>
    <w:p>
      <w:pPr>
        <w:pStyle w:val="style0"/>
        <w:shd w:fill="FFFFFF" w:val="clear"/>
        <w:spacing w:after="0" w:before="0"/>
        <w:ind w:hanging="0" w:left="0" w:right="0"/>
        <w:contextualSpacing w:val="false"/>
        <w:jc w:val="both"/>
      </w:pPr>
      <w:r>
        <w:rPr/>
      </w:r>
    </w:p>
    <w:p>
      <w:pPr>
        <w:pStyle w:val="style0"/>
        <w:shd w:fill="FFFFFF" w:val="clear"/>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Х.Булгантуяа</w:t>
      </w:r>
      <w:r>
        <w:rPr>
          <w:rFonts w:ascii="Arial" w:hAnsi="Arial"/>
          <w:sz w:val="24"/>
          <w:szCs w:val="24"/>
          <w:lang w:val="mn-MN"/>
        </w:rPr>
        <w:t xml:space="preserve">: </w:t>
      </w:r>
      <w:r>
        <w:rPr>
          <w:rStyle w:val="style16"/>
          <w:rFonts w:ascii="Arial" w:hAnsi="Arial"/>
          <w:b w:val="false"/>
          <w:bCs w:val="false"/>
          <w:i w:val="false"/>
          <w:iCs w:val="false"/>
          <w:color w:val="000000"/>
          <w:sz w:val="24"/>
          <w:szCs w:val="24"/>
          <w:u w:val="none"/>
          <w:shd w:fill="FFFFFF" w:val="clear"/>
          <w:lang w:val="mn-MN"/>
        </w:rPr>
        <w:t xml:space="preserve">Байнгын хорооны дарга, эрхэм гишүүд ээ, </w:t>
      </w:r>
    </w:p>
    <w:p>
      <w:pPr>
        <w:pStyle w:val="style18"/>
      </w:pPr>
      <w:r>
        <w:rPr/>
      </w:r>
    </w:p>
    <w:p>
      <w:pPr>
        <w:pStyle w:val="style18"/>
        <w:jc w:val="both"/>
      </w:pPr>
      <w:r>
        <w:rPr>
          <w:rFonts w:ascii="Arial" w:hAnsi="Arial"/>
          <w:sz w:val="24"/>
          <w:szCs w:val="24"/>
          <w:lang w:val="mn-MN"/>
        </w:rPr>
        <w:tab/>
        <w:t xml:space="preserve">Монгол Улсын Засгийн газраас </w:t>
      </w:r>
      <w:r>
        <w:rPr>
          <w:rFonts w:ascii="Arial" w:hAnsi="Arial"/>
          <w:sz w:val="24"/>
          <w:szCs w:val="24"/>
        </w:rPr>
        <w:t>20</w:t>
      </w:r>
      <w:r>
        <w:rPr>
          <w:rFonts w:ascii="Arial" w:hAnsi="Arial"/>
          <w:sz w:val="24"/>
          <w:szCs w:val="24"/>
          <w:lang w:val="mn-MN"/>
        </w:rPr>
        <w:t>20</w:t>
      </w:r>
      <w:r>
        <w:rPr>
          <w:rFonts w:ascii="Arial" w:hAnsi="Arial"/>
          <w:sz w:val="24"/>
          <w:szCs w:val="24"/>
        </w:rPr>
        <w:t xml:space="preserve"> оны </w:t>
      </w:r>
      <w:r>
        <w:rPr>
          <w:rFonts w:ascii="Arial" w:hAnsi="Arial"/>
          <w:sz w:val="24"/>
          <w:szCs w:val="24"/>
          <w:lang w:val="mn-MN"/>
        </w:rPr>
        <w:t>08 дугаар сарын 14-ний өдөр Улсын Их Хуралд өргөн мэдүүлсэн М</w:t>
      </w:r>
      <w:r>
        <w:rPr>
          <w:rFonts w:ascii="Arial" w:hAnsi="Arial"/>
          <w:sz w:val="24"/>
          <w:szCs w:val="24"/>
        </w:rPr>
        <w:t xml:space="preserve">онгол </w:t>
      </w:r>
      <w:r>
        <w:rPr>
          <w:rFonts w:ascii="Arial" w:hAnsi="Arial"/>
          <w:sz w:val="24"/>
          <w:szCs w:val="24"/>
          <w:lang w:val="mn-MN"/>
        </w:rPr>
        <w:t>У</w:t>
      </w:r>
      <w:r>
        <w:rPr>
          <w:rFonts w:ascii="Arial" w:hAnsi="Arial"/>
          <w:sz w:val="24"/>
          <w:szCs w:val="24"/>
        </w:rPr>
        <w:t>лсын 20</w:t>
      </w:r>
      <w:r>
        <w:rPr>
          <w:rFonts w:ascii="Arial" w:hAnsi="Arial"/>
          <w:sz w:val="24"/>
          <w:szCs w:val="24"/>
          <w:lang w:val="mn-MN"/>
        </w:rPr>
        <w:t>20</w:t>
      </w:r>
      <w:r>
        <w:rPr>
          <w:rFonts w:ascii="Arial" w:hAnsi="Arial"/>
          <w:sz w:val="24"/>
          <w:szCs w:val="24"/>
        </w:rPr>
        <w:t xml:space="preserve"> оны төсвийн тухай </w:t>
      </w:r>
      <w:r>
        <w:rPr>
          <w:rFonts w:ascii="Arial" w:hAnsi="Arial"/>
          <w:sz w:val="24"/>
          <w:szCs w:val="24"/>
          <w:lang w:val="mn-MN"/>
        </w:rPr>
        <w:t>хуульд өөрчлөлт оруулах тухай</w:t>
      </w:r>
      <w:r>
        <w:rPr>
          <w:rFonts w:ascii="Arial" w:hAnsi="Arial"/>
          <w:sz w:val="24"/>
          <w:szCs w:val="24"/>
        </w:rPr>
        <w:t xml:space="preserve">, </w:t>
      </w:r>
      <w:r>
        <w:rPr>
          <w:rFonts w:ascii="Arial" w:hAnsi="Arial"/>
          <w:sz w:val="24"/>
          <w:szCs w:val="24"/>
          <w:lang w:val="mn-MN"/>
        </w:rPr>
        <w:t>Н</w:t>
      </w:r>
      <w:r>
        <w:rPr>
          <w:rFonts w:ascii="Arial" w:hAnsi="Arial"/>
          <w:sz w:val="24"/>
          <w:szCs w:val="24"/>
        </w:rPr>
        <w:t>ийгмийн даатгалын сангийн 20</w:t>
      </w:r>
      <w:r>
        <w:rPr>
          <w:rFonts w:ascii="Arial" w:hAnsi="Arial"/>
          <w:sz w:val="24"/>
          <w:szCs w:val="24"/>
          <w:lang w:val="mn-MN"/>
        </w:rPr>
        <w:t>20</w:t>
      </w:r>
      <w:r>
        <w:rPr>
          <w:rFonts w:ascii="Arial" w:hAnsi="Arial"/>
          <w:sz w:val="24"/>
          <w:szCs w:val="24"/>
        </w:rPr>
        <w:t xml:space="preserve"> оны төсвийн тухай </w:t>
      </w:r>
      <w:r>
        <w:rPr>
          <w:rFonts w:ascii="Arial" w:hAnsi="Arial"/>
          <w:sz w:val="24"/>
          <w:szCs w:val="24"/>
          <w:lang w:val="mn-MN"/>
        </w:rPr>
        <w:t>хуульд өөрчлөлт оруулах тухай</w:t>
      </w:r>
      <w:r>
        <w:rPr>
          <w:rFonts w:ascii="Arial" w:hAnsi="Arial"/>
          <w:sz w:val="24"/>
          <w:szCs w:val="24"/>
        </w:rPr>
        <w:t xml:space="preserve">, </w:t>
      </w:r>
      <w:r>
        <w:rPr>
          <w:rFonts w:ascii="Arial" w:hAnsi="Arial"/>
          <w:sz w:val="24"/>
          <w:szCs w:val="24"/>
          <w:lang w:val="mn-MN"/>
        </w:rPr>
        <w:t>Э</w:t>
      </w:r>
      <w:r>
        <w:rPr>
          <w:rFonts w:ascii="Arial" w:hAnsi="Arial"/>
          <w:sz w:val="24"/>
          <w:szCs w:val="24"/>
        </w:rPr>
        <w:t>рүүл мэндийн даатгалын сангийн 20</w:t>
      </w:r>
      <w:r>
        <w:rPr>
          <w:rFonts w:ascii="Arial" w:hAnsi="Arial"/>
          <w:sz w:val="24"/>
          <w:szCs w:val="24"/>
          <w:lang w:val="mn-MN"/>
        </w:rPr>
        <w:t>20</w:t>
      </w:r>
      <w:r>
        <w:rPr>
          <w:rFonts w:ascii="Arial" w:hAnsi="Arial"/>
          <w:sz w:val="24"/>
          <w:szCs w:val="24"/>
        </w:rPr>
        <w:t xml:space="preserve"> оны төсвийн тухай </w:t>
      </w:r>
      <w:r>
        <w:rPr>
          <w:rFonts w:ascii="Arial" w:hAnsi="Arial"/>
          <w:sz w:val="24"/>
          <w:szCs w:val="24"/>
          <w:lang w:val="mn-MN"/>
        </w:rPr>
        <w:t xml:space="preserve">хуульд өөрчлөлт оруулах тухай </w:t>
      </w:r>
      <w:r>
        <w:rPr>
          <w:rFonts w:ascii="Arial" w:hAnsi="Arial"/>
          <w:sz w:val="24"/>
          <w:szCs w:val="24"/>
        </w:rPr>
        <w:t xml:space="preserve">хуулийн </w:t>
      </w:r>
      <w:r>
        <w:rPr>
          <w:rFonts w:ascii="Arial" w:hAnsi="Arial"/>
          <w:sz w:val="24"/>
          <w:szCs w:val="24"/>
          <w:lang w:val="mn-MN"/>
        </w:rPr>
        <w:t xml:space="preserve">төслийн нэг дэх хэлэлцүүлгийг Улсын Их Хурлын чуулганы 2020 оны 08 дугаар сарын 17-ны өдрийн нэгдсэн хуралдаанаар хийж, хоёр дахь хэлэлцүүлэгт бэлтгүүлэхээр бүх Байнгын хороод, Төсвийн зарлагын хяналтын дэд хороонд шилжүүлсэн билээ. </w:t>
      </w:r>
    </w:p>
    <w:p>
      <w:pPr>
        <w:pStyle w:val="style18"/>
        <w:jc w:val="both"/>
      </w:pPr>
      <w:r>
        <w:rPr/>
      </w:r>
    </w:p>
    <w:p>
      <w:pPr>
        <w:pStyle w:val="style18"/>
        <w:spacing w:after="0" w:before="0"/>
        <w:ind w:hanging="0" w:left="0" w:right="0"/>
        <w:contextualSpacing w:val="false"/>
      </w:pPr>
      <w:r>
        <w:rPr>
          <w:rFonts w:ascii="Arial" w:hAnsi="Arial"/>
          <w:sz w:val="24"/>
          <w:szCs w:val="24"/>
          <w:lang w:val="mn-MN"/>
        </w:rPr>
        <w:tab/>
        <w:t>Төсвийн зарлагын хяналтын дэд хороо 2020 оны 08 дугаар сарын 24-ний өдрийн хуралдаанаараа хуулийн төслүүдийн хоёр дахь хэлэлцүүлгийг хийлээ.</w:t>
      </w:r>
    </w:p>
    <w:p>
      <w:pPr>
        <w:pStyle w:val="style18"/>
        <w:spacing w:after="0" w:before="0"/>
        <w:ind w:hanging="0" w:left="0" w:right="0"/>
        <w:contextualSpacing w:val="false"/>
      </w:pPr>
      <w:r>
        <w:rPr/>
      </w:r>
    </w:p>
    <w:p>
      <w:pPr>
        <w:pStyle w:val="style18"/>
        <w:jc w:val="both"/>
      </w:pPr>
      <w:r>
        <w:rPr>
          <w:rFonts w:ascii="Arial" w:hAnsi="Arial"/>
          <w:sz w:val="24"/>
          <w:szCs w:val="24"/>
          <w:lang w:val="mn-MN"/>
        </w:rPr>
        <w:tab/>
        <w:t>Хуулийн төслүүдийг Дэд хорооны хуралдаанаар хэлэлцэх үед Улсын Их Хурлын гишүүн Б.Пүрэвдорж Эрүүл мэндийн даатгалын сангийн хөрөнгийг арилжааны банкуудад байршуулж байсныг 2021 оноос Төрийн санд байршуулахаар болж байна. Тус сангийн хөрөнгийг арилжааны банкуудад байршуулснаар тодорхой хэмжээний хүү тооцож сангийн хөрөнгийг нэмэгдүүлж байсан бөгөөд цаашид Монгол банкнаас эрсдэлгүй гэсэн дүгнэлт гарсан арилжааны банкуудад сангийн хөрөнгийг байршуулж, тодорхой хэмжээний нэмэгдэл эх үүсвэр бий болгох, эсхүл Төрийн сан тус сангийн хөрөнгөд хүү тооцох эсэх талаар асуулт асууж, хариулт авсан болно.</w:t>
      </w:r>
    </w:p>
    <w:p>
      <w:pPr>
        <w:pStyle w:val="style18"/>
        <w:jc w:val="both"/>
      </w:pPr>
      <w:r>
        <w:rPr>
          <w:rFonts w:ascii="Arial" w:hAnsi="Arial"/>
          <w:sz w:val="24"/>
          <w:szCs w:val="24"/>
          <w:lang w:val="mn-MN"/>
        </w:rPr>
        <w:tab/>
        <w:t xml:space="preserve">Хуралдаанд оролцсон гишүүд төслүүдтэй холбогдуулан зарчмын зөрүүтэй санал гаргаагүй болно. </w:t>
      </w:r>
    </w:p>
    <w:p>
      <w:pPr>
        <w:pStyle w:val="style18"/>
        <w:jc w:val="both"/>
      </w:pPr>
      <w:r>
        <w:rPr>
          <w:rFonts w:ascii="Arial" w:hAnsi="Arial"/>
          <w:sz w:val="24"/>
          <w:szCs w:val="24"/>
        </w:rPr>
        <w:tab/>
        <w:t xml:space="preserve">Улсын Их Хурлын эрхэм гишүүд ээ, </w:t>
      </w:r>
    </w:p>
    <w:p>
      <w:pPr>
        <w:pStyle w:val="style18"/>
        <w:jc w:val="both"/>
      </w:pPr>
      <w:r>
        <w:rPr>
          <w:rFonts w:ascii="Arial" w:hAnsi="Arial"/>
          <w:sz w:val="24"/>
          <w:szCs w:val="24"/>
        </w:rPr>
        <w:tab/>
        <w:t xml:space="preserve">Монгол Улсын 2020 оны төсвийн тухай </w:t>
      </w:r>
      <w:r>
        <w:rPr>
          <w:rFonts w:ascii="Arial" w:hAnsi="Arial"/>
          <w:sz w:val="24"/>
          <w:szCs w:val="24"/>
          <w:lang w:val="mn-MN"/>
        </w:rPr>
        <w:t>хуульд өөрчлөлт оруулах тухай</w:t>
      </w:r>
      <w:r>
        <w:rPr>
          <w:rFonts w:ascii="Arial" w:hAnsi="Arial"/>
          <w:sz w:val="24"/>
          <w:szCs w:val="24"/>
        </w:rPr>
        <w:t xml:space="preserve">, Нийгмийн даатгалын сангийн 2020 оны төсвийн тухай </w:t>
      </w:r>
      <w:r>
        <w:rPr>
          <w:rFonts w:ascii="Arial" w:hAnsi="Arial"/>
          <w:sz w:val="24"/>
          <w:szCs w:val="24"/>
          <w:lang w:val="mn-MN"/>
        </w:rPr>
        <w:t>хуульд өөрчлөлт оруулах тухай</w:t>
      </w:r>
      <w:r>
        <w:rPr>
          <w:rFonts w:ascii="Arial" w:hAnsi="Arial"/>
          <w:sz w:val="24"/>
          <w:szCs w:val="24"/>
        </w:rPr>
        <w:t xml:space="preserve">, Эрүүл мэндийн даатгалын сангийн 2020 оны төсвийн тухай </w:t>
      </w:r>
      <w:r>
        <w:rPr>
          <w:rFonts w:ascii="Arial" w:hAnsi="Arial"/>
          <w:sz w:val="24"/>
          <w:szCs w:val="24"/>
          <w:lang w:val="mn-MN"/>
        </w:rPr>
        <w:t xml:space="preserve">хуульд өөрчлөлт оруулах тухай </w:t>
      </w:r>
      <w:r>
        <w:rPr>
          <w:rFonts w:ascii="Arial" w:hAnsi="Arial"/>
          <w:sz w:val="24"/>
          <w:szCs w:val="24"/>
        </w:rPr>
        <w:t>хуулийн төсл</w:t>
      </w:r>
      <w:r>
        <w:rPr>
          <w:rFonts w:ascii="Arial" w:hAnsi="Arial"/>
          <w:sz w:val="24"/>
          <w:szCs w:val="24"/>
          <w:lang w:val="mn-MN"/>
        </w:rPr>
        <w:t xml:space="preserve">ийг хоёрдахь хэлэлцүүлэгт бэлтгэсэн талаарх тус Дэд хорооны </w:t>
      </w:r>
      <w:r>
        <w:rPr>
          <w:rFonts w:ascii="Arial" w:hAnsi="Arial"/>
          <w:sz w:val="24"/>
          <w:szCs w:val="24"/>
        </w:rPr>
        <w:t>санал, дүгнэлт</w:t>
      </w:r>
      <w:r>
        <w:rPr>
          <w:rFonts w:ascii="Arial" w:hAnsi="Arial"/>
          <w:sz w:val="24"/>
          <w:szCs w:val="24"/>
          <w:lang w:val="mn-MN"/>
        </w:rPr>
        <w:t xml:space="preserve">ийг </w:t>
      </w:r>
      <w:r>
        <w:rPr>
          <w:rFonts w:ascii="Arial" w:hAnsi="Arial"/>
          <w:sz w:val="24"/>
          <w:szCs w:val="24"/>
        </w:rPr>
        <w:t xml:space="preserve">хэлэлцэн шийдвэрлэж өгөхийг Та бүхнээс хүсье. </w:t>
      </w:r>
    </w:p>
    <w:p>
      <w:pPr>
        <w:pStyle w:val="style18"/>
        <w:jc w:val="both"/>
      </w:pPr>
      <w:r>
        <w:rPr>
          <w:rFonts w:ascii="Arial" w:hAnsi="Arial"/>
          <w:sz w:val="24"/>
          <w:szCs w:val="24"/>
        </w:rPr>
        <w:tab/>
        <w:t xml:space="preserve">Анхаарал тавьсанд баярлалаа. </w:t>
      </w:r>
    </w:p>
    <w:p>
      <w:pPr>
        <w:pStyle w:val="style0"/>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 Булгантуяа гишүүнд баярлалаа. Байнгын хороодын санал, дүгнэлтийг сонсож дууслаа.</w:t>
      </w:r>
    </w:p>
    <w:p>
      <w:pPr>
        <w:pStyle w:val="style0"/>
        <w:jc w:val="both"/>
      </w:pPr>
      <w:r>
        <w:rPr/>
      </w:r>
    </w:p>
    <w:p>
      <w:pPr>
        <w:pStyle w:val="style0"/>
        <w:jc w:val="both"/>
      </w:pPr>
      <w:r>
        <w:rPr>
          <w:rStyle w:val="style16"/>
          <w:rFonts w:ascii="Arial" w:hAnsi="Arial"/>
          <w:b w:val="false"/>
          <w:bCs w:val="false"/>
          <w:i w:val="false"/>
          <w:iCs w:val="false"/>
          <w:color w:val="000000"/>
          <w:sz w:val="24"/>
          <w:szCs w:val="24"/>
          <w:u w:val="none"/>
          <w:shd w:fill="FFFFFF" w:val="clear"/>
          <w:lang w:val="mn-MN"/>
        </w:rPr>
        <w:tab/>
        <w:t xml:space="preserve">Төсвийн байнгын хорооны 2020 оны 8 дугаар сарын 18-ны өдрийн хуралдаанаар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болон хамт өргөн мэдүүлсэн хууль, тогтоолын төслийн хэлэлцүүлэгт бэлтгэх үүрэг бүхий ажлын хэсгийг байгуулсан. </w:t>
      </w:r>
    </w:p>
    <w:p>
      <w:pPr>
        <w:pStyle w:val="style0"/>
        <w:jc w:val="both"/>
      </w:pPr>
      <w:r>
        <w:rPr/>
      </w:r>
    </w:p>
    <w:p>
      <w:pPr>
        <w:pStyle w:val="style0"/>
        <w:jc w:val="both"/>
      </w:pPr>
      <w:r>
        <w:rPr>
          <w:rStyle w:val="style16"/>
          <w:rFonts w:ascii="Arial" w:hAnsi="Arial"/>
          <w:b w:val="false"/>
          <w:bCs w:val="false"/>
          <w:i w:val="false"/>
          <w:iCs w:val="false"/>
          <w:color w:val="000000"/>
          <w:sz w:val="24"/>
          <w:szCs w:val="24"/>
          <w:u w:val="none"/>
          <w:shd w:fill="FFFFFF" w:val="clear"/>
          <w:lang w:val="mn-MN"/>
        </w:rPr>
        <w:tab/>
        <w:t>Ажлын хэсгийн санал, дүгнэлтийг Улсын Их Хурлын гишүүн, Төсвийн байнгын хорооны дарга, ажлын хэсгийн ахлагч Жавхлан танилцуулна.</w:t>
      </w:r>
    </w:p>
    <w:p>
      <w:pPr>
        <w:pStyle w:val="style0"/>
        <w:jc w:val="both"/>
      </w:pPr>
      <w:r>
        <w:rPr/>
      </w:r>
    </w:p>
    <w:p>
      <w:pPr>
        <w:pStyle w:val="style0"/>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 xml:space="preserve">: Байнгын хорооны эрхэм гишүүд ээ, </w:t>
      </w:r>
    </w:p>
    <w:p>
      <w:pPr>
        <w:pStyle w:val="style0"/>
        <w:jc w:val="both"/>
      </w:pPr>
      <w:r>
        <w:rPr/>
      </w:r>
    </w:p>
    <w:p>
      <w:pPr>
        <w:pStyle w:val="style0"/>
        <w:jc w:val="both"/>
      </w:pPr>
      <w:r>
        <w:rPr>
          <w:rStyle w:val="style16"/>
          <w:rFonts w:ascii="Arial" w:hAnsi="Arial"/>
          <w:b w:val="false"/>
          <w:bCs w:val="false"/>
          <w:i w:val="false"/>
          <w:iCs w:val="false"/>
          <w:color w:val="000000"/>
          <w:sz w:val="24"/>
          <w:szCs w:val="24"/>
          <w:u w:val="none"/>
          <w:shd w:fill="FFFFFF" w:val="clear"/>
          <w:lang w:val="mn-MN"/>
        </w:rPr>
        <w:tab/>
        <w:t>Төсвийн байнгын хорооны 2020 оны З дугаар тогтоолоор Засгийн газраас  2020 оны 8 дугаар сарын 14-ний өдөр Улсын Их Хуралд өргөн мэдүүлсэн Монгол Улсын нэгдсэн төсвийн 2020 оны төсвийн хүрээний мэдэгдэл 2021-2022 оны төсвийн төсөөллийн тухай хуульд өөрчлөлт оруулах тухай,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 болон хамт өргөн мэдүүлсэн хууль, тогтоолын төслийн хэлэлцүүлэгт бэлтгэх үүрэг бүхий ажлын хэсгийг Улсын Их Хурлын гишүүн Жавхлан, Анандбазар, Амарсайхан, Баделхан, Булгантуяа, Даваасүрэн, Пүрэвдорж нарын бүрэлдэхүүнтэйгээр байгуулж ажиллуулсан.</w:t>
      </w:r>
    </w:p>
    <w:p>
      <w:pPr>
        <w:pStyle w:val="style0"/>
        <w:jc w:val="both"/>
      </w:pPr>
      <w:r>
        <w:rPr/>
      </w:r>
    </w:p>
    <w:p>
      <w:pPr>
        <w:pStyle w:val="style0"/>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val="false"/>
          <w:bCs w:val="false"/>
          <w:i w:val="false"/>
          <w:iCs w:val="false"/>
          <w:color w:val="424242"/>
          <w:sz w:val="24"/>
          <w:szCs w:val="24"/>
          <w:u w:val="none"/>
          <w:shd w:fill="FFFFFF" w:val="clear"/>
          <w:lang w:val="mn-MN"/>
        </w:rPr>
        <w:t>Ажлын хэсэг нийт хоёр удаа хуралдаж, Монгол Улсын 2020 оны төсвийн тодотголын төсөлтэй холбогдуулан Төсвийн тогтвортой байд</w:t>
      </w:r>
    </w:p>
    <w:p>
      <w:pPr>
        <w:pStyle w:val="style0"/>
        <w:jc w:val="both"/>
      </w:pPr>
      <w:r>
        <w:rPr>
          <w:rStyle w:val="style16"/>
          <w:rFonts w:ascii="Arial" w:hAnsi="Arial"/>
          <w:b w:val="false"/>
          <w:bCs w:val="false"/>
          <w:i w:val="false"/>
          <w:iCs w:val="false"/>
          <w:color w:val="424242"/>
          <w:sz w:val="24"/>
          <w:szCs w:val="24"/>
          <w:u w:val="none"/>
          <w:shd w:fill="FFFFFF" w:val="clear"/>
          <w:lang w:val="mn-MN"/>
        </w:rPr>
        <w:t>лын зөвлөл, Улсын Их Хурлын Тамгын газрын Төсвийн шинжилгээний албанаас ирүүлсэн зөвлөмж, дүгнэлт, тодотголтой танилцаж, Сангийн яамнаас төсвийн орлого, зарлагыг тооцсон үндэслэл, хөрөнгө оруулалтын төсөл арга хэмжээний дэлгэрэнгүй судалгааг гаргуулан авч танилцлаа.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Улсын Их Хурлын </w:t>
      </w:r>
      <w:r>
        <w:rPr>
          <w:rFonts w:ascii="Arial" w:hAnsi="Arial"/>
          <w:color w:val="424242"/>
          <w:sz w:val="24"/>
          <w:szCs w:val="24"/>
        </w:rPr>
        <w:t xml:space="preserve">Төсвийн байнгын хороо болон </w:t>
      </w:r>
      <w:r>
        <w:rPr>
          <w:rFonts w:ascii="Arial" w:hAnsi="Arial"/>
          <w:color w:val="424242"/>
          <w:sz w:val="24"/>
          <w:szCs w:val="24"/>
          <w:lang w:val="mn-MN"/>
        </w:rPr>
        <w:t>төслийн а</w:t>
      </w:r>
      <w:r>
        <w:rPr>
          <w:rFonts w:ascii="Arial" w:hAnsi="Arial"/>
          <w:color w:val="424242"/>
          <w:sz w:val="24"/>
          <w:szCs w:val="24"/>
        </w:rPr>
        <w:t xml:space="preserve">жлын хэсэгт Монгол Улсын 2020 оны төсвийн тодотголтой холбоотой асуудлаар </w:t>
      </w:r>
      <w:r>
        <w:rPr>
          <w:rFonts w:ascii="Arial" w:hAnsi="Arial"/>
          <w:color w:val="424242"/>
          <w:sz w:val="24"/>
          <w:szCs w:val="24"/>
          <w:lang w:val="mn-MN"/>
        </w:rPr>
        <w:t>Улсын Их Хурлын зарим</w:t>
      </w:r>
      <w:r>
        <w:rPr>
          <w:rFonts w:ascii="Arial" w:hAnsi="Arial"/>
          <w:color w:val="424242"/>
          <w:sz w:val="24"/>
          <w:szCs w:val="24"/>
        </w:rPr>
        <w:t xml:space="preserve"> Байнгын хороо, Улсын Их Хурлын гишүүн, төрийн болон ТББ-аас албан бичгээр ирүүлсэн санал</w:t>
      </w:r>
      <w:r>
        <w:rPr>
          <w:rFonts w:ascii="Arial" w:hAnsi="Arial"/>
          <w:color w:val="424242"/>
          <w:sz w:val="24"/>
          <w:szCs w:val="24"/>
          <w:lang w:val="mn-MN"/>
        </w:rPr>
        <w:t>ыг нэг бүрчлэн</w:t>
      </w:r>
      <w:r>
        <w:rPr>
          <w:rFonts w:ascii="Arial" w:hAnsi="Arial"/>
          <w:color w:val="424242"/>
          <w:sz w:val="24"/>
          <w:szCs w:val="24"/>
        </w:rPr>
        <w:t xml:space="preserve"> судалж</w:t>
      </w:r>
      <w:r>
        <w:rPr>
          <w:rFonts w:ascii="Arial" w:hAnsi="Arial"/>
          <w:color w:val="424242"/>
          <w:sz w:val="24"/>
          <w:szCs w:val="24"/>
          <w:lang w:val="mn-MN"/>
        </w:rPr>
        <w:t xml:space="preserve"> үзээд</w:t>
      </w:r>
      <w:r>
        <w:rPr>
          <w:rFonts w:ascii="Arial" w:hAnsi="Arial"/>
          <w:color w:val="424242"/>
          <w:sz w:val="24"/>
          <w:szCs w:val="24"/>
        </w:rPr>
        <w:t xml:space="preserve">, </w:t>
      </w:r>
      <w:r>
        <w:rPr>
          <w:rFonts w:ascii="Arial" w:hAnsi="Arial"/>
          <w:color w:val="424242"/>
          <w:sz w:val="24"/>
          <w:szCs w:val="24"/>
          <w:lang w:val="mn-MN"/>
        </w:rPr>
        <w:t>дараах</w:t>
      </w:r>
      <w:r>
        <w:rPr>
          <w:rFonts w:ascii="Arial" w:hAnsi="Arial"/>
          <w:color w:val="424242"/>
          <w:sz w:val="24"/>
          <w:szCs w:val="24"/>
        </w:rPr>
        <w:t xml:space="preserve"> санал дүгнэлтээ </w:t>
      </w:r>
      <w:r>
        <w:rPr>
          <w:rFonts w:ascii="Arial" w:hAnsi="Arial"/>
          <w:color w:val="424242"/>
          <w:sz w:val="24"/>
          <w:szCs w:val="24"/>
          <w:lang w:val="mn-MN"/>
        </w:rPr>
        <w:t>гарган та бүхэнд танилцуулж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color w:val="424242"/>
          <w:sz w:val="24"/>
          <w:szCs w:val="24"/>
        </w:rPr>
        <w:t>1.Засгийн газрын өргөн мэдүүлсэн төсвийн зарлагын болон алдагдлын хэмжээг нэмэгдүүлэхгүйгээр, тодорхой төсөл, хөтөлбөр, арга хэмжээний зардлыг нэмэгдүүлэх шаардлагатай бол мөн хэмжээгээр бууруулах зарчмыг баримтлан Засгийн газрын өргөн мэдүүлсэн түвшинд нь төсвийн орлого, зарлагын хэмжээг барьж, төсвийн орлого, зарлагын бүтцэд нь тодорхой өөрчлөлтүүдийг оруулж батлуулах нь зүйтэй гэж үз</w:t>
      </w:r>
      <w:r>
        <w:rPr>
          <w:rFonts w:ascii="Arial" w:hAnsi="Arial"/>
          <w:color w:val="424242"/>
          <w:sz w:val="24"/>
          <w:szCs w:val="24"/>
          <w:lang w:val="mn-MN"/>
        </w:rPr>
        <w:t>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t xml:space="preserve">2.Хөрөнгө оруулалтын төсөл, арга хэмжээг эдийн засаг, нийгмийн ач холбогдлоор нь эрэмбэлж, </w:t>
      </w:r>
      <w:r>
        <w:rPr>
          <w:rFonts w:ascii="Arial" w:hAnsi="Arial"/>
          <w:color w:val="424242"/>
          <w:sz w:val="24"/>
          <w:szCs w:val="24"/>
          <w:lang w:val="mn-MN"/>
        </w:rPr>
        <w:t xml:space="preserve">зарим </w:t>
      </w:r>
      <w:r>
        <w:rPr>
          <w:rFonts w:ascii="Arial" w:hAnsi="Arial"/>
          <w:color w:val="424242"/>
          <w:sz w:val="24"/>
          <w:szCs w:val="24"/>
        </w:rPr>
        <w:t>үр ашиггүй, гүйцэтгэл нь удаашралтай байгаа төсөл, арга хэмжээний зардлыг бууруулах замаар нэмэлт эх үүсвэрийг бий болгож зайлшгүй үргэлжлүүлэх шаардлагатай 2020 оны гүйцэтгэлтэй нь уялдуулж, зарим төсөл, арга хэмжээний зардлыг нэмэгдүүлэх саналыг төсөлд тусгахаар шийдвэрлэлээ.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t>3.Төсвийн ерөнхийлөн захирагчдын багц дахь урсгал зардлын хэмжээг өнгөрсөн оны түвшинд нь барьж, хууль тогтоомжоор зардал нь нэмэгдэх, үйл ажиллагаагаа хэвийн явуулахад хүндрэлтэй нөхцөл байдалтай байгаа төсвийн зарим ерөнхийлөн захирагчдын урсгал зардлыг тодорхой түвшинд нэмэгдүүлэхээр боллоо.</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t xml:space="preserve">4.Улсын Их Хурлын гишүүд болон төсөвт байгууллагуудаас зардал бууруулах эх үүсвэр нь тодорхойгүйгээр урсгал болон хөрөнгө оруулалтын зардал шууд нэмэгдүүлэхээр ирүүлсэн саналуудыг зарчмын зөрүүтэй саналын шаардлага хангахгүй тул санал хураалгах </w:t>
      </w:r>
      <w:r>
        <w:rPr>
          <w:rFonts w:ascii="Arial" w:hAnsi="Arial"/>
          <w:color w:val="424242"/>
          <w:sz w:val="24"/>
          <w:szCs w:val="24"/>
          <w:lang w:val="mn-MN"/>
        </w:rPr>
        <w:t>боломж</w:t>
      </w:r>
      <w:r>
        <w:rPr>
          <w:rFonts w:ascii="Arial" w:hAnsi="Arial"/>
          <w:color w:val="424242"/>
          <w:sz w:val="24"/>
          <w:szCs w:val="24"/>
        </w:rPr>
        <w:t>гүй гэж үзлээ.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t>5.Эдийн засаг, нийгмийн үр ашгийг харгалзан салбарын бодлоготой нь уялдуулан зайлшгүй тусгах шаардлагатай эх үүсвэр тодорхой зарим төсөл, арга хэмжээг төсвийн тодотголын төсөлд шинээр тусгахаар шийдвэрлэ</w:t>
      </w:r>
      <w:r>
        <w:rPr>
          <w:rFonts w:ascii="Arial" w:hAnsi="Arial"/>
          <w:color w:val="424242"/>
          <w:sz w:val="24"/>
          <w:szCs w:val="24"/>
          <w:lang w:val="mn-MN"/>
        </w:rPr>
        <w:t>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t xml:space="preserve">6.Ажлын хэсгээс Улсын Их Хурлын гишүүд, Байнгын хороо болон төрийн байгууллагуудаас гаргасан саналуудыг нэгбүрчлэн судлаад, зайлшгүй тусгах шаардлагатай төсөл, арга хэмжээний зардлыг Ажлын хэсгийн бэлтгэсэн зарчмын зөрүүтэй саналд тусгасан тул </w:t>
      </w:r>
      <w:r>
        <w:rPr>
          <w:rFonts w:ascii="Arial" w:hAnsi="Arial"/>
          <w:color w:val="424242"/>
          <w:sz w:val="24"/>
          <w:szCs w:val="24"/>
          <w:lang w:val="mn-MN"/>
        </w:rPr>
        <w:t xml:space="preserve">Улсын Их Хурлын </w:t>
      </w:r>
      <w:r>
        <w:rPr>
          <w:rFonts w:ascii="Arial" w:hAnsi="Arial"/>
          <w:color w:val="424242"/>
          <w:sz w:val="24"/>
          <w:szCs w:val="24"/>
        </w:rPr>
        <w:t>бусад Байнгын хороо, Төсвийн зарлагын хяналтын дэд хорооны хуралдаан дээр гишүүдийн гаргасан зарчмын зөрүүтэй саналуудыг дэмжих шаардлагагүй гэж ү</w:t>
      </w:r>
      <w:r>
        <w:rPr>
          <w:rFonts w:ascii="Arial" w:hAnsi="Arial"/>
          <w:color w:val="424242"/>
          <w:sz w:val="24"/>
          <w:szCs w:val="24"/>
          <w:lang w:val="mn-MN"/>
        </w:rPr>
        <w:t>злээ.</w:t>
      </w:r>
    </w:p>
    <w:p>
      <w:pPr>
        <w:pStyle w:val="style18"/>
        <w:spacing w:after="0" w:before="0" w:line="200" w:lineRule="atLeast"/>
        <w:ind w:hanging="0" w:left="0" w:right="0"/>
        <w:contextualSpacing w:val="false"/>
        <w:jc w:val="both"/>
      </w:pPr>
      <w:r>
        <w:rPr/>
      </w:r>
    </w:p>
    <w:p>
      <w:pPr>
        <w:pStyle w:val="style0"/>
        <w:jc w:val="both"/>
      </w:pPr>
      <w:r>
        <w:rPr>
          <w:rStyle w:val="style16"/>
          <w:rFonts w:ascii="Arial" w:hAnsi="Arial"/>
          <w:b w:val="false"/>
          <w:bCs w:val="false"/>
          <w:i w:val="false"/>
          <w:iCs w:val="false"/>
          <w:color w:val="424242"/>
          <w:sz w:val="24"/>
          <w:szCs w:val="24"/>
          <w:u w:val="none"/>
          <w:shd w:fill="FFFFFF" w:val="clear"/>
          <w:lang w:val="mn-MN"/>
        </w:rPr>
        <w:tab/>
        <w:t xml:space="preserve">Байнгын хорооны дарга, эрхэм гишүүд ээ, </w:t>
      </w:r>
    </w:p>
    <w:p>
      <w:pPr>
        <w:pStyle w:val="style0"/>
        <w:jc w:val="both"/>
      </w:pPr>
      <w:r>
        <w:rPr/>
      </w:r>
    </w:p>
    <w:p>
      <w:pPr>
        <w:pStyle w:val="style0"/>
        <w:jc w:val="both"/>
      </w:pPr>
      <w:r>
        <w:rPr>
          <w:rStyle w:val="style16"/>
          <w:rFonts w:ascii="Arial" w:hAnsi="Arial"/>
          <w:b w:val="false"/>
          <w:bCs w:val="false"/>
          <w:i w:val="false"/>
          <w:iCs w:val="false"/>
          <w:color w:val="000000"/>
          <w:sz w:val="24"/>
          <w:szCs w:val="24"/>
          <w:u w:val="none"/>
          <w:shd w:fill="FFFFFF" w:val="clear"/>
          <w:lang w:val="mn-MN"/>
        </w:rPr>
        <w:tab/>
        <w:t>Монгол Улсын 2020 оны төсвийн тодотголын төслийн хамт өргөн мэдүүлсэн бусад хуулийн төслийн дутуу зүйл, заалтын уялдааг хангах, бусад хуультай нэр томьёог нийцүүлэх, заалтын агуулга, утга санааг ойлгомжтой, энгийн болгох, хууль зүйн техникийн шаардлага хангуулах саналуудыг нэгтгэн зарчмын зөрүүтэй саналын томьёолол бэлтгэн Байнгын хорооны хуралдаанаар хэлэлцүүлж, санал хураалгахаар та бүхэнд тараасан болно.</w:t>
      </w:r>
    </w:p>
    <w:p>
      <w:pPr>
        <w:pStyle w:val="style0"/>
        <w:jc w:val="both"/>
      </w:pPr>
      <w:r>
        <w:rPr/>
      </w:r>
    </w:p>
    <w:p>
      <w:pPr>
        <w:pStyle w:val="style0"/>
        <w:jc w:val="both"/>
      </w:pPr>
      <w:r>
        <w:rPr>
          <w:rStyle w:val="style16"/>
          <w:rFonts w:ascii="Arial" w:hAnsi="Arial"/>
          <w:b w:val="false"/>
          <w:bCs w:val="false"/>
          <w:i w:val="false"/>
          <w:iCs w:val="false"/>
          <w:color w:val="000000"/>
          <w:sz w:val="24"/>
          <w:szCs w:val="24"/>
          <w:u w:val="none"/>
          <w:shd w:fill="FFFFFF" w:val="clear"/>
          <w:lang w:val="mn-MN"/>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 болон хамт өргөн мэдүүлсэн хууль, тогтоолын төслийг Байнгын хорооны болон нэгдсэн хуралдааны хэлэлцүүлэгт бэлтгэх санал, дүгнэлтийн төсөл боловсруулах үүрэг бүхий ажлын хэсгээс гаргасан санал, дүгнэлт, зарчмын зөрүүтэй саналын томьёоллыг хэлэлцэн шийдвэрлэж өгөхийг та бүхнээс хүсье.</w:t>
      </w:r>
    </w:p>
    <w:p>
      <w:pPr>
        <w:pStyle w:val="style0"/>
        <w:jc w:val="both"/>
      </w:pPr>
      <w:r>
        <w:rPr/>
      </w:r>
    </w:p>
    <w:p>
      <w:pPr>
        <w:pStyle w:val="style0"/>
        <w:jc w:val="both"/>
      </w:pPr>
      <w:r>
        <w:rPr>
          <w:rStyle w:val="style16"/>
          <w:rFonts w:ascii="Arial" w:hAnsi="Arial"/>
          <w:b w:val="false"/>
          <w:bCs w:val="false"/>
          <w:i w:val="false"/>
          <w:iCs w:val="false"/>
          <w:color w:val="000000"/>
          <w:sz w:val="24"/>
          <w:szCs w:val="24"/>
          <w:u w:val="none"/>
          <w:shd w:fill="FFFFFF" w:val="clear"/>
          <w:lang w:val="mn-MN"/>
        </w:rPr>
        <w:tab/>
        <w:t>Анхаарал тавьсанд баярлалаа. Ажлын хэсгийн бүрэлдэхүүн.</w:t>
      </w:r>
    </w:p>
    <w:p>
      <w:pPr>
        <w:pStyle w:val="style0"/>
        <w:jc w:val="both"/>
      </w:pPr>
      <w:r>
        <w:rPr/>
      </w:r>
    </w:p>
    <w:p>
      <w:pPr>
        <w:pStyle w:val="style0"/>
        <w:jc w:val="both"/>
      </w:pPr>
      <w:r>
        <w:rPr>
          <w:rStyle w:val="style16"/>
          <w:rFonts w:ascii="Arial" w:hAnsi="Arial"/>
          <w:b w:val="false"/>
          <w:bCs w:val="false"/>
          <w:i w:val="false"/>
          <w:iCs w:val="false"/>
          <w:color w:val="000000"/>
          <w:sz w:val="24"/>
          <w:szCs w:val="24"/>
          <w:u w:val="none"/>
          <w:shd w:fill="FFFFFF" w:val="clear"/>
          <w:lang w:val="mn-MN"/>
        </w:rPr>
        <w:tab/>
      </w:r>
      <w:r>
        <w:rPr>
          <w:rStyle w:val="style16"/>
          <w:rFonts w:ascii="Arial" w:hAnsi="Arial"/>
          <w:b/>
          <w:bCs/>
          <w:i w:val="false"/>
          <w:iCs w:val="false"/>
          <w:color w:val="000000"/>
          <w:sz w:val="24"/>
          <w:szCs w:val="24"/>
          <w:u w:val="none"/>
          <w:shd w:fill="FFFFFF" w:val="clear"/>
          <w:lang w:val="mn-MN"/>
        </w:rPr>
        <w:t>Б.Жавхлан</w:t>
      </w:r>
      <w:r>
        <w:rPr>
          <w:rStyle w:val="style16"/>
          <w:rFonts w:ascii="Arial" w:hAnsi="Arial"/>
          <w:b w:val="false"/>
          <w:bCs w:val="false"/>
          <w:i w:val="false"/>
          <w:iCs w:val="false"/>
          <w:color w:val="000000"/>
          <w:sz w:val="24"/>
          <w:szCs w:val="24"/>
          <w:u w:val="none"/>
          <w:shd w:fill="FFFFFF" w:val="clear"/>
          <w:lang w:val="mn-MN"/>
        </w:rPr>
        <w:t>: Хууль санаачлагч болон Байнгын хорооны өөрийн эрхлэх асуудлын хүрээнд хамаарах төсвийн ерөнхийлөн захирагч нараас асуулт асуух гишүүн байна уу?  Алга байна.</w:t>
      </w:r>
    </w:p>
    <w:p>
      <w:pPr>
        <w:pStyle w:val="style0"/>
        <w:jc w:val="both"/>
      </w:pPr>
      <w:r>
        <w:rPr/>
      </w:r>
    </w:p>
    <w:p>
      <w:pPr>
        <w:pStyle w:val="style0"/>
        <w:jc w:val="both"/>
      </w:pPr>
      <w:r>
        <w:rPr>
          <w:rStyle w:val="style16"/>
          <w:rFonts w:ascii="Arial" w:hAnsi="Arial"/>
          <w:b w:val="false"/>
          <w:bCs w:val="false"/>
          <w:i w:val="false"/>
          <w:iCs w:val="false"/>
          <w:color w:val="000000"/>
          <w:sz w:val="24"/>
          <w:szCs w:val="24"/>
          <w:u w:val="none"/>
          <w:shd w:fill="FFFFFF" w:val="clear"/>
          <w:lang w:val="mn-MN"/>
        </w:rPr>
        <w:tab/>
        <w:t>Монгол Улсын 2020 оны төсвийн тодотголын төсөлтэй холбогдуулан урьдчилан бичгээр томьёолж ирүүлсэн саналыг танилцуулж эхэлье.</w:t>
        <w:tab/>
      </w:r>
    </w:p>
    <w:p>
      <w:pPr>
        <w:pStyle w:val="style0"/>
        <w:jc w:val="both"/>
      </w:pPr>
      <w:r>
        <w:rPr/>
      </w:r>
    </w:p>
    <w:p>
      <w:pPr>
        <w:pStyle w:val="style0"/>
        <w:jc w:val="both"/>
      </w:pPr>
      <w:r>
        <w:rPr>
          <w:rStyle w:val="style16"/>
          <w:rFonts w:ascii="Arial" w:hAnsi="Arial"/>
          <w:b w:val="false"/>
          <w:bCs w:val="false"/>
          <w:i w:val="false"/>
          <w:iCs w:val="false"/>
          <w:color w:val="000000"/>
          <w:sz w:val="24"/>
          <w:szCs w:val="24"/>
          <w:u w:val="none"/>
          <w:shd w:fill="FFFFFF" w:val="clear"/>
          <w:lang w:val="mn-MN"/>
        </w:rPr>
        <w:tab/>
        <w:t>Төсвийн байнгын хорооны 2020 оны 3 дугаар тогтоолоор батлагдсан Төсвийн ажлын хэсгээс төсвийн төсөлтэй холбогдуулан зарчмын зөрүүтэй санал гаргаж, урьдчилан бичгээр томьёолж саналаа ирүүлсэн байна.</w:t>
      </w:r>
    </w:p>
    <w:p>
      <w:pPr>
        <w:pStyle w:val="style0"/>
        <w:jc w:val="both"/>
      </w:pPr>
      <w:r>
        <w:rPr/>
      </w:r>
    </w:p>
    <w:p>
      <w:pPr>
        <w:pStyle w:val="style0"/>
        <w:jc w:val="both"/>
      </w:pPr>
      <w:r>
        <w:rPr>
          <w:rStyle w:val="style16"/>
          <w:rFonts w:ascii="Arial" w:hAnsi="Arial"/>
          <w:b w:val="false"/>
          <w:bCs w:val="false"/>
          <w:i w:val="false"/>
          <w:iCs w:val="false"/>
          <w:color w:val="000000"/>
          <w:sz w:val="24"/>
          <w:szCs w:val="24"/>
          <w:u w:val="none"/>
          <w:shd w:fill="FFFFFF" w:val="clear"/>
          <w:lang w:val="mn-MN"/>
        </w:rPr>
        <w:tab/>
        <w:t>Улсын Их Хурлын Байнгын  хороод Төсвийн Зарлагын хяналтын дэд хорооноос урьдчилан бичгээр томьёолж саналаа мөн ирүүлсэн байна.</w:t>
      </w:r>
    </w:p>
    <w:p>
      <w:pPr>
        <w:pStyle w:val="style0"/>
        <w:jc w:val="both"/>
      </w:pPr>
      <w:r>
        <w:rPr/>
      </w:r>
    </w:p>
    <w:p>
      <w:pPr>
        <w:pStyle w:val="style0"/>
        <w:jc w:val="both"/>
      </w:pPr>
      <w:r>
        <w:rPr>
          <w:rStyle w:val="style16"/>
          <w:rFonts w:ascii="Arial" w:hAnsi="Arial"/>
          <w:b w:val="false"/>
          <w:bCs w:val="false"/>
          <w:i w:val="false"/>
          <w:iCs w:val="false"/>
          <w:color w:val="000000"/>
          <w:sz w:val="24"/>
          <w:szCs w:val="24"/>
          <w:u w:val="none"/>
          <w:shd w:fill="FFFFFF" w:val="clear"/>
          <w:lang w:val="mn-MN"/>
        </w:rPr>
        <w:tab/>
        <w:t>Та бүхэнд зарчмын зөрүүтэй саналын томьёоллын тарааж өгсөн байгаа. Саналаа урьдчилан бичгээр томьёолж ирүүлсэн саналуудаар санал хураалт явуулж эхэлье.</w:t>
      </w:r>
    </w:p>
    <w:p>
      <w:pPr>
        <w:pStyle w:val="style0"/>
        <w:jc w:val="both"/>
      </w:pPr>
      <w:r>
        <w:rPr/>
      </w:r>
    </w:p>
    <w:p>
      <w:pPr>
        <w:pStyle w:val="style18"/>
        <w:spacing w:after="0" w:before="0" w:line="252" w:lineRule="auto"/>
        <w:contextualSpacing w:val="false"/>
        <w:jc w:val="both"/>
      </w:pPr>
      <w:r>
        <w:rPr>
          <w:rFonts w:ascii="Arial" w:hAnsi="Arial"/>
          <w:sz w:val="24"/>
          <w:szCs w:val="24"/>
        </w:rPr>
        <w:tab/>
      </w:r>
      <w:r>
        <w:rPr>
          <w:rFonts w:ascii="Arial" w:hAnsi="Arial"/>
          <w:i/>
          <w:iCs/>
          <w:sz w:val="24"/>
          <w:szCs w:val="24"/>
          <w:lang w:val="mn-MN"/>
        </w:rPr>
        <w:t>Монгол Улсын 2020 оны төсвийн тухай хуульд өөрчлөлт оруулах тухай хуулийн төслийн талаарх ажлын хэсгээс бэлтгэсэн зарчмын зөрүүтэй саналын томьёолол:</w:t>
      </w:r>
    </w:p>
    <w:p>
      <w:pPr>
        <w:pStyle w:val="style18"/>
        <w:spacing w:after="0" w:before="0" w:line="252" w:lineRule="auto"/>
        <w:contextualSpacing w:val="false"/>
      </w:pPr>
      <w:r>
        <w:rPr/>
      </w:r>
    </w:p>
    <w:p>
      <w:pPr>
        <w:pStyle w:val="style18"/>
        <w:spacing w:after="0" w:before="0"/>
        <w:contextualSpacing w:val="false"/>
        <w:jc w:val="both"/>
      </w:pPr>
      <w:r>
        <w:rPr>
          <w:rFonts w:ascii="Arial" w:hAnsi="Arial"/>
          <w:b/>
          <w:sz w:val="24"/>
          <w:szCs w:val="24"/>
          <w:lang w:val="mn-MN"/>
        </w:rPr>
        <w:tab/>
        <w:t>Нэг. Зардал нэмэгдүүлэх саналыг, зардал бууруулах саналтай хамт гаргах санал:</w:t>
      </w:r>
    </w:p>
    <w:p>
      <w:pPr>
        <w:pStyle w:val="style18"/>
        <w:spacing w:after="0" w:before="0" w:line="252" w:lineRule="auto"/>
        <w:contextualSpacing w:val="false"/>
      </w:pPr>
      <w:r>
        <w:rPr/>
      </w:r>
    </w:p>
    <w:p>
      <w:pPr>
        <w:pStyle w:val="style18"/>
        <w:spacing w:after="0" w:before="0" w:line="252" w:lineRule="auto"/>
        <w:contextualSpacing w:val="false"/>
        <w:jc w:val="both"/>
      </w:pPr>
      <w:r>
        <w:rPr>
          <w:rFonts w:ascii="Arial" w:hAnsi="Arial"/>
          <w:sz w:val="24"/>
          <w:szCs w:val="24"/>
          <w:lang w:val="mn-MN"/>
        </w:rPr>
        <w:tab/>
        <w:t>1.Хуулийн төслийн 1 дүгээр хавсралтад тусгагдсан хөрөнгө оруулалтын төсөл арга хэмжээнд Улсын Их Хурлын гишүүн Т.Аубакар, Т.Аюурсайхан, Х.Баделхан, Х.Булгантуяа, Н.Ганибал, Ж.Батжаргал, Б.Баттөмөр, Г.Дамдинням, Б.Жавхлан, Л.Мөнхбаатар, Н.Наранбаатар, М.Оюунчимэг, Б.Пүрэвдорж, Ш.Раднаасэд, С.Одонтуяа, Д.Сумъяабазар, Ж.Сүхбаатар, Д.Өнөрболор, Д.Тогтохсүрэн, Г.Тэмүүлэн, Н.Учрал, Н.Энхболд, Л.Энх-Амгалан нарын гишүүдээс Засгийн газраас өргөн мэдүүлсэн зарлагын хэмжээг нэмэгдүүлэхгүйгээр хуульд нийцүүлэн ирүүлсэн саналуудыг нэгтгэн, багцалж доор дурдсан өөрчлөлт оруулах:</w:t>
      </w:r>
    </w:p>
    <w:p>
      <w:pPr>
        <w:pStyle w:val="style18"/>
        <w:spacing w:after="0" w:before="0" w:line="252" w:lineRule="auto"/>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rPr>
        <w:t xml:space="preserve"> </w:t>
      </w:r>
      <w:r>
        <w:rPr>
          <w:rFonts w:ascii="Arial" w:hAnsi="Arial"/>
          <w:sz w:val="24"/>
          <w:szCs w:val="24"/>
        </w:rPr>
        <w:tab/>
      </w:r>
      <w:r>
        <w:rPr>
          <w:rFonts w:ascii="Arial" w:hAnsi="Arial"/>
          <w:sz w:val="24"/>
          <w:szCs w:val="24"/>
          <w:lang w:val="mn-MN"/>
        </w:rPr>
        <w:t>1/Саналын томьёоллын хавсралт 1-д тусгагдсан 300.0 сая төгрөгийн төсөвт өртөгтэй, 2020 онд</w:t>
      </w:r>
      <w:r>
        <w:rPr>
          <w:rFonts w:ascii="Arial" w:hAnsi="Arial"/>
          <w:b/>
          <w:bCs/>
          <w:sz w:val="24"/>
          <w:szCs w:val="24"/>
          <w:lang w:val="mn-MN"/>
        </w:rPr>
        <w:t xml:space="preserve"> </w:t>
      </w:r>
      <w:r>
        <w:rPr>
          <w:rFonts w:ascii="Arial" w:hAnsi="Arial"/>
          <w:b w:val="false"/>
          <w:bCs w:val="false"/>
          <w:sz w:val="24"/>
          <w:szCs w:val="24"/>
          <w:lang w:val="mn-MN"/>
        </w:rPr>
        <w:t>50.0 сая</w:t>
      </w:r>
      <w:r>
        <w:rPr>
          <w:rFonts w:ascii="Arial" w:hAnsi="Arial"/>
          <w:sz w:val="24"/>
          <w:szCs w:val="24"/>
          <w:lang w:val="mn-MN"/>
        </w:rPr>
        <w:t xml:space="preserve"> төгрөгөөр санхүүжигдэхээр тусгагдсан </w:t>
      </w:r>
      <w:r>
        <w:rPr>
          <w:rFonts w:ascii="Arial" w:hAnsi="Arial"/>
          <w:b w:val="false"/>
          <w:bCs w:val="false"/>
          <w:sz w:val="24"/>
          <w:szCs w:val="24"/>
          <w:lang w:val="mn-MN"/>
        </w:rPr>
        <w:t>1</w:t>
      </w:r>
      <w:r>
        <w:rPr>
          <w:rFonts w:ascii="Arial" w:hAnsi="Arial"/>
          <w:sz w:val="24"/>
          <w:szCs w:val="24"/>
          <w:lang w:val="mn-MN"/>
        </w:rPr>
        <w:t xml:space="preserve"> төсөл, арга хэмжээг төслөөс хасах, мөн 34 төсөл, арга хэмжээний 2020 онд санхүүжих дүнг </w:t>
      </w:r>
      <w:r>
        <w:rPr>
          <w:rFonts w:ascii="Arial" w:hAnsi="Arial"/>
          <w:b w:val="false"/>
          <w:bCs w:val="false"/>
          <w:sz w:val="24"/>
          <w:szCs w:val="24"/>
          <w:lang w:val="mn-MN"/>
        </w:rPr>
        <w:t>12,681.3 сая</w:t>
      </w:r>
      <w:r>
        <w:rPr>
          <w:rFonts w:ascii="Arial" w:hAnsi="Arial"/>
          <w:sz w:val="24"/>
          <w:szCs w:val="24"/>
          <w:lang w:val="mn-MN"/>
        </w:rPr>
        <w:t xml:space="preserve"> төгрөгөөр бууруулах өөрчлөлтийг хавсралтад дурдсанаар хийх. Үүнд: Та бүхэнд хавсралтыг нэгбүрчлэн төсөл бүрээр танилцуулна.</w:t>
      </w:r>
    </w:p>
    <w:p>
      <w:pPr>
        <w:pStyle w:val="style18"/>
        <w:spacing w:after="0" w:before="0" w:line="200" w:lineRule="atLeast"/>
        <w:ind w:hanging="0" w:left="0" w:right="0"/>
        <w:contextualSpacing w:val="false"/>
        <w:jc w:val="both"/>
      </w:pPr>
      <w:r>
        <w:rPr/>
      </w:r>
    </w:p>
    <w:tbl>
      <w:tblPr>
        <w:jc w:val="left"/>
        <w:tblInd w:type="dxa" w:w="-540"/>
        <w:tblBorders/>
      </w:tblPr>
      <w:tblGrid>
        <w:gridCol w:w="1852"/>
        <w:gridCol w:w="1853"/>
        <w:gridCol w:w="5558"/>
      </w:tblGrid>
      <w:tr>
        <w:trPr>
          <w:cantSplit w:val="false"/>
        </w:trPr>
        <w:tc>
          <w:tcPr>
            <w:tcW w:type="dxa" w:w="1852"/>
            <w:tcBorders/>
            <w:shd w:fill="FFFFFF" w:val="clear"/>
            <w:tcMar>
              <w:top w:type="dxa" w:w="0"/>
              <w:left w:type="dxa" w:w="108"/>
              <w:bottom w:type="dxa" w:w="0"/>
              <w:right w:type="dxa" w:w="108"/>
            </w:tcMar>
            <w:vAlign w:val="center"/>
          </w:tcPr>
          <w:p>
            <w:pPr>
              <w:pStyle w:val="style22"/>
            </w:pPr>
            <w:r>
              <w:rPr/>
            </w:r>
          </w:p>
        </w:tc>
        <w:tc>
          <w:tcPr>
            <w:tcW w:type="dxa" w:w="1853"/>
            <w:tcBorders/>
            <w:shd w:fill="FFFFFF" w:val="clear"/>
            <w:tcMar>
              <w:top w:type="dxa" w:w="0"/>
              <w:left w:type="dxa" w:w="108"/>
              <w:bottom w:type="dxa" w:w="0"/>
              <w:right w:type="dxa" w:w="108"/>
            </w:tcMar>
            <w:vAlign w:val="bottom"/>
          </w:tcPr>
          <w:p>
            <w:pPr>
              <w:pStyle w:val="style22"/>
            </w:pPr>
            <w:r>
              <w:rPr/>
            </w:r>
          </w:p>
        </w:tc>
        <w:tc>
          <w:tcPr>
            <w:tcW w:type="dxa" w:w="5558"/>
            <w:gridSpan w:val="3"/>
            <w:tcBorders/>
            <w:shd w:fill="FFFFFF" w:val="clear"/>
            <w:tcMar>
              <w:top w:type="dxa" w:w="0"/>
              <w:left w:type="dxa" w:w="108"/>
              <w:bottom w:type="dxa" w:w="0"/>
              <w:right w:type="dxa" w:w="108"/>
            </w:tcMar>
            <w:vAlign w:val="bottom"/>
          </w:tcPr>
          <w:p>
            <w:pPr>
              <w:pStyle w:val="style22"/>
              <w:spacing w:after="0" w:before="0"/>
              <w:contextualSpacing w:val="false"/>
              <w:jc w:val="right"/>
            </w:pPr>
            <w:r>
              <w:rPr>
                <w:rFonts w:ascii="Arial" w:hAnsi="Arial"/>
                <w:i/>
                <w:color w:val="000000"/>
                <w:sz w:val="24"/>
                <w:szCs w:val="24"/>
              </w:rPr>
              <w:t>Саналын томьёоллын 1 дүгээр хавсралт</w:t>
            </w:r>
          </w:p>
        </w:tc>
      </w:tr>
      <w:tr>
        <w:trPr>
          <w:cantSplit w:val="false"/>
        </w:trPr>
        <w:tc>
          <w:tcPr>
            <w:tcW w:type="dxa" w:w="1852"/>
            <w:tcBorders/>
            <w:shd w:fill="FFFFFF" w:val="clear"/>
            <w:tcMar>
              <w:top w:type="dxa" w:w="0"/>
              <w:left w:type="dxa" w:w="108"/>
              <w:bottom w:type="dxa" w:w="0"/>
              <w:right w:type="dxa" w:w="108"/>
            </w:tcMar>
            <w:vAlign w:val="center"/>
          </w:tcPr>
          <w:p>
            <w:pPr>
              <w:pStyle w:val="style22"/>
            </w:pPr>
            <w:r>
              <w:rPr/>
            </w:r>
          </w:p>
        </w:tc>
        <w:tc>
          <w:tcPr>
            <w:tcW w:type="dxa" w:w="1853"/>
            <w:tcBorders/>
            <w:shd w:fill="FFFFFF" w:val="clear"/>
            <w:tcMar>
              <w:top w:type="dxa" w:w="0"/>
              <w:left w:type="dxa" w:w="108"/>
              <w:bottom w:type="dxa" w:w="0"/>
              <w:right w:type="dxa" w:w="108"/>
            </w:tcMar>
            <w:vAlign w:val="bottom"/>
          </w:tcPr>
          <w:p>
            <w:pPr>
              <w:pStyle w:val="style22"/>
            </w:pPr>
            <w:r>
              <w:rPr/>
            </w:r>
          </w:p>
        </w:tc>
        <w:tc>
          <w:tcPr>
            <w:tcW w:type="dxa" w:w="1852"/>
            <w:tcBorders/>
            <w:shd w:fill="FFFFFF" w:val="clear"/>
            <w:tcMar>
              <w:top w:type="dxa" w:w="0"/>
              <w:left w:type="dxa" w:w="108"/>
              <w:bottom w:type="dxa" w:w="0"/>
              <w:right w:type="dxa" w:w="108"/>
            </w:tcMar>
            <w:vAlign w:val="bottom"/>
          </w:tcPr>
          <w:p>
            <w:pPr>
              <w:pStyle w:val="style22"/>
            </w:pPr>
            <w:r>
              <w:rPr/>
            </w:r>
          </w:p>
        </w:tc>
        <w:tc>
          <w:tcPr>
            <w:tcW w:type="dxa" w:w="1853"/>
            <w:tcBorders/>
            <w:shd w:fill="FFFFFF" w:val="clear"/>
            <w:tcMar>
              <w:top w:type="dxa" w:w="0"/>
              <w:left w:type="dxa" w:w="108"/>
              <w:bottom w:type="dxa" w:w="0"/>
              <w:right w:type="dxa" w:w="108"/>
            </w:tcMar>
            <w:vAlign w:val="bottom"/>
          </w:tcPr>
          <w:p>
            <w:pPr>
              <w:pStyle w:val="style22"/>
            </w:pPr>
            <w:r>
              <w:rPr/>
            </w:r>
          </w:p>
        </w:tc>
        <w:tc>
          <w:tcPr>
            <w:tcW w:type="dxa" w:w="1853"/>
            <w:tcBorders/>
            <w:shd w:fill="FFFFFF" w:val="clear"/>
            <w:tcMar>
              <w:top w:type="dxa" w:w="0"/>
              <w:left w:type="dxa" w:w="108"/>
              <w:bottom w:type="dxa" w:w="0"/>
              <w:right w:type="dxa" w:w="108"/>
            </w:tcMar>
            <w:vAlign w:val="bottom"/>
          </w:tcPr>
          <w:p>
            <w:pPr>
              <w:pStyle w:val="style22"/>
            </w:pPr>
            <w:r>
              <w:rPr/>
            </w:r>
          </w:p>
        </w:tc>
      </w:tr>
      <w:tr>
        <w:trPr>
          <w:cantSplit w:val="false"/>
        </w:trPr>
        <w:tc>
          <w:tcPr>
            <w:tcW w:type="dxa" w:w="9263"/>
            <w:gridSpan w:val="5"/>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Төсөл, арга хэмжээг хасах болон төсөвт өртөг, санхүүжих дүнг бууруулах</w:t>
            </w:r>
          </w:p>
        </w:tc>
      </w:tr>
      <w:tr>
        <w:trPr>
          <w:cantSplit w:val="false"/>
        </w:trPr>
        <w:tc>
          <w:tcPr>
            <w:tcW w:type="dxa" w:w="1852"/>
            <w:tcBorders/>
            <w:shd w:fill="FFFFFF" w:val="clear"/>
            <w:tcMar>
              <w:top w:type="dxa" w:w="0"/>
              <w:left w:type="dxa" w:w="108"/>
              <w:bottom w:type="dxa" w:w="0"/>
              <w:right w:type="dxa" w:w="108"/>
            </w:tcMar>
            <w:vAlign w:val="bottom"/>
          </w:tcPr>
          <w:p>
            <w:pPr>
              <w:pStyle w:val="style22"/>
            </w:pPr>
            <w:r>
              <w:rPr/>
            </w:r>
          </w:p>
        </w:tc>
        <w:tc>
          <w:tcPr>
            <w:tcW w:type="dxa" w:w="1853"/>
            <w:tcBorders/>
            <w:shd w:fill="FFFFFF" w:val="clear"/>
            <w:tcMar>
              <w:top w:type="dxa" w:w="0"/>
              <w:left w:type="dxa" w:w="108"/>
              <w:bottom w:type="dxa" w:w="0"/>
              <w:right w:type="dxa" w:w="108"/>
            </w:tcMar>
            <w:vAlign w:val="bottom"/>
          </w:tcPr>
          <w:p>
            <w:pPr>
              <w:pStyle w:val="style22"/>
            </w:pPr>
            <w:r>
              <w:rPr/>
            </w:r>
          </w:p>
        </w:tc>
        <w:tc>
          <w:tcPr>
            <w:tcW w:type="dxa" w:w="1852"/>
            <w:tcBorders/>
            <w:shd w:fill="FFFFFF" w:val="clear"/>
            <w:tcMar>
              <w:top w:type="dxa" w:w="0"/>
              <w:left w:type="dxa" w:w="108"/>
              <w:bottom w:type="dxa" w:w="0"/>
              <w:right w:type="dxa" w:w="108"/>
            </w:tcMar>
            <w:vAlign w:val="bottom"/>
          </w:tcPr>
          <w:p>
            <w:pPr>
              <w:pStyle w:val="style22"/>
            </w:pPr>
            <w:r>
              <w:rPr/>
            </w:r>
          </w:p>
        </w:tc>
        <w:tc>
          <w:tcPr>
            <w:tcW w:type="dxa" w:w="1853"/>
            <w:tcBorders/>
            <w:shd w:fill="FFFFFF" w:val="clear"/>
            <w:tcMar>
              <w:top w:type="dxa" w:w="0"/>
              <w:left w:type="dxa" w:w="108"/>
              <w:bottom w:type="dxa" w:w="0"/>
              <w:right w:type="dxa" w:w="108"/>
            </w:tcMar>
            <w:vAlign w:val="bottom"/>
          </w:tcPr>
          <w:p>
            <w:pPr>
              <w:pStyle w:val="style22"/>
            </w:pPr>
            <w:r>
              <w:rPr/>
            </w:r>
          </w:p>
        </w:tc>
        <w:tc>
          <w:tcPr>
            <w:tcW w:type="dxa" w:w="1853"/>
            <w:tcBorders/>
            <w:shd w:fill="FFFFFF" w:val="clear"/>
            <w:tcMar>
              <w:top w:type="dxa" w:w="0"/>
              <w:left w:type="dxa" w:w="108"/>
              <w:bottom w:type="dxa" w:w="0"/>
              <w:right w:type="dxa" w:w="108"/>
            </w:tcMar>
            <w:vAlign w:val="bottom"/>
          </w:tcPr>
          <w:p>
            <w:pPr>
              <w:pStyle w:val="style22"/>
            </w:pPr>
            <w:r>
              <w:rPr/>
            </w:r>
          </w:p>
        </w:tc>
      </w:tr>
      <w:tr>
        <w:trPr>
          <w:cantSplit w:val="false"/>
        </w:trPr>
        <w:tc>
          <w:tcPr>
            <w:tcW w:type="dxa" w:w="9263"/>
            <w:gridSpan w:val="5"/>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i/>
                <w:color w:val="000000"/>
                <w:sz w:val="24"/>
                <w:szCs w:val="24"/>
              </w:rPr>
              <w:t>Төсөл, арга хэмжээг хасах</w:t>
            </w:r>
          </w:p>
          <w:p>
            <w:pPr>
              <w:pStyle w:val="style22"/>
            </w:pPr>
            <w:r>
              <w:rPr/>
            </w:r>
          </w:p>
          <w:p>
            <w:pPr>
              <w:pStyle w:val="style22"/>
              <w:spacing w:after="0" w:before="0"/>
              <w:contextualSpacing w:val="false"/>
              <w:jc w:val="right"/>
            </w:pPr>
            <w:r>
              <w:rPr>
                <w:rFonts w:ascii="Arial" w:hAnsi="Arial"/>
                <w:i/>
                <w:color w:val="000000"/>
                <w:sz w:val="24"/>
                <w:szCs w:val="24"/>
              </w:rPr>
              <w:t>/хасагдаж буй дүнгээр/ /сая.төг/</w:t>
            </w:r>
          </w:p>
        </w:tc>
      </w:tr>
      <w:tr>
        <w:trPr>
          <w:cantSplit w:val="false"/>
        </w:trPr>
        <w:tc>
          <w:tcPr>
            <w:tcW w:type="dxa" w:w="1852"/>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w:t>
            </w:r>
          </w:p>
        </w:tc>
        <w:tc>
          <w:tcPr>
            <w:tcW w:type="dxa" w:w="1853"/>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 xml:space="preserve">Өргөн </w:t>
            </w:r>
            <w:r>
              <w:rPr>
                <w:rFonts w:ascii="Arial" w:hAnsi="Arial"/>
                <w:b/>
                <w:color w:val="000000"/>
                <w:sz w:val="24"/>
                <w:szCs w:val="24"/>
                <w:lang w:val="mn-MN"/>
              </w:rPr>
              <w:t>барьсан</w:t>
            </w:r>
            <w:r>
              <w:rPr>
                <w:rFonts w:ascii="Arial" w:hAnsi="Arial"/>
                <w:b/>
                <w:color w:val="000000"/>
                <w:sz w:val="24"/>
                <w:szCs w:val="24"/>
              </w:rPr>
              <w:t xml:space="preserve"> хуулийн дугаар</w:t>
            </w:r>
          </w:p>
        </w:tc>
        <w:tc>
          <w:tcPr>
            <w:tcW w:type="dxa" w:w="1852"/>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Төсөл, арга хэмжээний нэр, хүчин чадал, байршил</w:t>
            </w:r>
          </w:p>
        </w:tc>
        <w:tc>
          <w:tcPr>
            <w:tcW w:type="dxa" w:w="1853"/>
            <w:tcBorders>
              <w:top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Төсөвт өртөг</w:t>
            </w:r>
          </w:p>
        </w:tc>
        <w:tc>
          <w:tcPr>
            <w:tcW w:type="dxa" w:w="1853"/>
            <w:tcBorders>
              <w:top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Санхүүжих дүн</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XI.1.74</w:t>
            </w:r>
          </w:p>
        </w:tc>
        <w:tc>
          <w:tcPr>
            <w:tcW w:type="dxa" w:w="1852"/>
            <w:tcBorders>
              <w:bottom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Нийтийн бие засах газар /Улаанбаатар, Сонгинохайрхан дүүрэг, 18, 19, 27 дугаар хороо/</w:t>
            </w:r>
          </w:p>
        </w:tc>
        <w:tc>
          <w:tcPr>
            <w:tcW w:type="dxa" w:w="1853"/>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c>
          <w:tcPr>
            <w:tcW w:type="dxa" w:w="1853"/>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1852"/>
            <w:tcBorders/>
            <w:shd w:fill="FFFFFF" w:val="clear"/>
            <w:tcMar>
              <w:top w:type="dxa" w:w="0"/>
              <w:left w:type="dxa" w:w="108"/>
              <w:bottom w:type="dxa" w:w="0"/>
              <w:right w:type="dxa" w:w="108"/>
            </w:tcMar>
            <w:vAlign w:val="bottom"/>
          </w:tcPr>
          <w:p>
            <w:pPr>
              <w:pStyle w:val="style22"/>
            </w:pPr>
            <w:r>
              <w:rPr/>
            </w:r>
          </w:p>
        </w:tc>
        <w:tc>
          <w:tcPr>
            <w:tcW w:type="dxa" w:w="1853"/>
            <w:tcBorders/>
            <w:shd w:fill="FFFFFF" w:val="clear"/>
            <w:tcMar>
              <w:top w:type="dxa" w:w="0"/>
              <w:left w:type="dxa" w:w="108"/>
              <w:bottom w:type="dxa" w:w="0"/>
              <w:right w:type="dxa" w:w="108"/>
            </w:tcMar>
            <w:vAlign w:val="bottom"/>
          </w:tcPr>
          <w:p>
            <w:pPr>
              <w:pStyle w:val="style0"/>
            </w:pPr>
            <w:r>
              <w:rPr/>
            </w:r>
          </w:p>
        </w:tc>
        <w:tc>
          <w:tcPr>
            <w:tcW w:type="dxa" w:w="1852"/>
            <w:tcBorders/>
            <w:shd w:fill="FFFFFF" w:val="clear"/>
            <w:tcMar>
              <w:top w:type="dxa" w:w="0"/>
              <w:left w:type="dxa" w:w="108"/>
              <w:bottom w:type="dxa" w:w="0"/>
              <w:right w:type="dxa" w:w="108"/>
            </w:tcMar>
            <w:vAlign w:val="bottom"/>
          </w:tcPr>
          <w:p>
            <w:pPr>
              <w:pStyle w:val="style0"/>
            </w:pPr>
            <w:r>
              <w:rPr/>
            </w:r>
          </w:p>
        </w:tc>
        <w:tc>
          <w:tcPr>
            <w:tcW w:type="dxa" w:w="1853"/>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b/>
                <w:color w:val="000000"/>
                <w:sz w:val="24"/>
                <w:szCs w:val="24"/>
              </w:rPr>
              <w:t>-300.0</w:t>
            </w:r>
          </w:p>
        </w:tc>
        <w:tc>
          <w:tcPr>
            <w:tcW w:type="dxa" w:w="1853"/>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b/>
                <w:color w:val="000000"/>
                <w:sz w:val="24"/>
                <w:szCs w:val="24"/>
              </w:rPr>
              <w:t>-50.0</w:t>
            </w:r>
          </w:p>
        </w:tc>
      </w:tr>
      <w:tr>
        <w:trPr>
          <w:cantSplit w:val="false"/>
        </w:trPr>
        <w:tc>
          <w:tcPr>
            <w:tcW w:type="dxa" w:w="9263"/>
            <w:gridSpan w:val="5"/>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i/>
                <w:color w:val="000000"/>
                <w:sz w:val="24"/>
                <w:szCs w:val="24"/>
              </w:rPr>
              <w:t>Төсөл, арга хэмжээний санхүүжих дүнг бууруулах</w:t>
            </w:r>
          </w:p>
          <w:p>
            <w:pPr>
              <w:pStyle w:val="style22"/>
            </w:pPr>
            <w:r>
              <w:rPr/>
            </w:r>
          </w:p>
          <w:p>
            <w:pPr>
              <w:pStyle w:val="style22"/>
              <w:spacing w:after="0" w:before="0"/>
              <w:contextualSpacing w:val="false"/>
              <w:jc w:val="right"/>
            </w:pPr>
            <w:r>
              <w:rPr>
                <w:rFonts w:ascii="Arial" w:hAnsi="Arial"/>
                <w:i/>
                <w:color w:val="000000"/>
                <w:sz w:val="24"/>
                <w:szCs w:val="24"/>
              </w:rPr>
              <w:t>/бууруулж буй дүнгээр/ /сая.төг/</w:t>
            </w:r>
          </w:p>
        </w:tc>
      </w:tr>
      <w:tr>
        <w:trPr>
          <w:cantSplit w:val="false"/>
        </w:trPr>
        <w:tc>
          <w:tcPr>
            <w:tcW w:type="dxa" w:w="1852"/>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w:t>
            </w:r>
          </w:p>
        </w:tc>
        <w:tc>
          <w:tcPr>
            <w:tcW w:type="dxa" w:w="1853"/>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 xml:space="preserve">Өргөн </w:t>
            </w:r>
            <w:r>
              <w:rPr>
                <w:rFonts w:ascii="Arial" w:hAnsi="Arial"/>
                <w:b/>
                <w:color w:val="000000"/>
                <w:sz w:val="24"/>
                <w:szCs w:val="24"/>
                <w:lang w:val="mn-MN"/>
              </w:rPr>
              <w:t>барьсан</w:t>
            </w:r>
            <w:r>
              <w:rPr>
                <w:rFonts w:ascii="Arial" w:hAnsi="Arial"/>
                <w:b/>
                <w:color w:val="000000"/>
                <w:sz w:val="24"/>
                <w:szCs w:val="24"/>
              </w:rPr>
              <w:t xml:space="preserve"> хуулийн дугаар</w:t>
            </w:r>
          </w:p>
        </w:tc>
        <w:tc>
          <w:tcPr>
            <w:tcW w:type="dxa" w:w="1852"/>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Төсөл, арга хэмжээний нэр, хүчин чадал, байршил</w:t>
            </w:r>
          </w:p>
        </w:tc>
        <w:tc>
          <w:tcPr>
            <w:tcW w:type="dxa" w:w="3706"/>
            <w:gridSpan w:val="2"/>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Санхүүжих дүн</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IV.1.1.18</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Төрийн үйлчилгээний нэгдсэн төвийн барилга /Баян-Өлгий, Өлгий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IX.6.1.3</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Цагдаагийн хэлтсийн барилга /Улаанбаатар, Сүхбаатар дүүрэг/</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w:t>
            </w:r>
            <w:r>
              <w:rPr>
                <w:rFonts w:ascii="Arial" w:hAnsi="Arial"/>
                <w:color w:val="000000"/>
                <w:sz w:val="24"/>
                <w:szCs w:val="24"/>
                <w:lang w:val="mn-MN"/>
              </w:rPr>
              <w:t>362.5</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X.1.1.5</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Хүүхдийн "Жаргалант" зуслангийн захиргаа, аж ахуй, гал тогооны барилга /Булган/</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4</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XI.1.9</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Гэр хорооллын инженерийн шугам сүлжээ /Дархан-Уул, Дархан сум, 6, 7 дугаар баг/</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5</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XI.1.104</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Үерийн усны хамгаалалтын далан суваг /Баян-Өлгий, Өлгий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-14.6</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6</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XI.1.112</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Хорооны гэрэлтүүлэг /Улаанбаатар, Баянзүрх дүүрэг, 9, 17, 19, 22, 24 дүгээр хороо/</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-176.5</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7</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XI.2.58</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Явган хүний зам, тохижилт /Орхон, Баян-Өндөр сум, Рашаант, Цагаанчулуут, Наран, Даваат, Булаг, Баянбулаг баг/</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-167.4</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8</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XII.1.1.8</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Бага сургууль, цэцэрлэгийн цогцолбор, 240 суудал /Улаанбаатар, Чингэлтэй дүүрэг, 19 дүгээр хороо/</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9</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XII.1.1.10</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Бага сургууль, цэцэрлэгийн цогцолборын барилга /Улаанбаатар, Чингэлтэй дүүрэг, 12 дугаар хороо/</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10</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XII.1.1.34</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Спортын төрөлжсөн сургуулийн барилга, 640 суудал /Төв, Зуунмод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11</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XII.1.1.48</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барилга, 320 суудал /Архангай, Цахир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12</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XII.1.1.64</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барилга, 640 суудал /Баян-Өлгий, Өлгий сум, Кутты мекен хотхон/</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-250.0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13</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XII.1.1.87</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барилга, спорт заал, 240 суудал /Баян-Өлгий, Ногооннуур сум, Цагааннуур тосгон/</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14</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XII.1.1.112</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өргөтгөлийн барилга, 320 суудал /Сэлэнгэ, Сүхбаатар сум, 4 дүгээр сургууль/</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-330.0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15</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XII.1.1.115</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спорт заалын барилга /Өмнөговь, Булган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16</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XII.1.1.200</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барилга, 160 суудал /Баян-Өлгий, Улаанхус сум, Согоо</w:t>
            </w:r>
            <w:r>
              <w:rPr>
                <w:rFonts w:ascii="Arial" w:hAnsi="Arial"/>
                <w:color w:val="000000"/>
                <w:sz w:val="24"/>
                <w:szCs w:val="24"/>
                <w:lang w:val="mn-MN"/>
              </w:rPr>
              <w:t>г</w:t>
            </w:r>
            <w:r>
              <w:rPr>
                <w:rFonts w:ascii="Arial" w:hAnsi="Arial"/>
                <w:color w:val="000000"/>
                <w:sz w:val="24"/>
                <w:szCs w:val="24"/>
              </w:rPr>
              <w:t xml:space="preserve"> баг/</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17</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XII.1.1.232</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барилгын өргөтгөл, 320 суудал /Өвөрхангай, Арвайхээр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-560.3</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18</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XII.1.1.239</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дотуур байрын барилга, 30 ор /Баян-Өлгий, Булган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19</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XIII.1.1.45</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Соёлын төвийн барилга, 280 суудал /Өмнөговь, Баяндалай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20</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II.1.1.31</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Цэнгэлдэх хүрээлэнгийн барилга /Говь-Алтай, Есөнбулаг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-865.0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21</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II.1.1.5</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Соёл, спорт цогцолборын барилга /Хөвсгөл, Мөрөн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22</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II.1.1.11</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Спорт цогцолбор, 2200 суудал /Дархан-Уул, Дархан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23</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XIV.1.1.7</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Аймгийн төвийн хатуу хучилттай авто зам, 1.8 км /Булган, Булган сум, 4 дүгээр баг, Зүүн түрүү/</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-65.0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24</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XIV.1.1.13</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Аялал жуулчлалын босоо тэнхлэгийн зам, Цэцэрлэг-Тосонцэнгэл чиглэлийн авто замаас Хөвсгөл аймгийн Жаргалант сум хүртэлх хайрган хучилттай авто зам, 27 км /Завхан, Их-Уул сум, Хөвсгөл, Жаргалант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25</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XIV.1.1.14</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Багануур-Мөнгөнморьт чиглэлийн хатуу хучилттай авто зам, 60 км /Төв, Мөнгөнморьт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26</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XIV.1.1.35</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Сумын төвийн хатуу хучилттай авто зам, 2.4 км /Баян-Өлгий, Ногооннуур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-70.0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27</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XIV.1.1.49</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Авто замын уулзварын гэрлэн дохио /Сүхбаатар, Баруун-Урт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28</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XIV.1.1.70</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Эмээлт Шонхор худалдааны төвөөс Хурганы хэсэг хүртэлх хатуу хучилттай авто зам /Улаанбаатар, Сонгинохайрхан дүүрэг, 32 дугаар хороо/</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29</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XIV.1.2.18</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Нийтийн эзэмшлийн гудамж, явган хүний замын засвар, өргөтгөл, шинэчлэл /Улаанбаатар, Баянгол дүүрэг, 8, 10, 12, 13, 14, 22 дугаар хороо/</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30</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XIV.1.2.23</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Хорооллын доторх авто замын засвар, шинэчлэл /Улаанбаатар, Баянгол дүүрэг, 8 дугаар хороо, 6, 8, 9А, 9Б, 10, 11, 12, 13 дугаар байр/</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-250.0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31</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XVI.1.24</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Шинэ хөдөө төсөл /Ховд, Чандмань, Зэрэг, Цэцэг, Дарви, Дөргөн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32</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XVII.1.27</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Цахилгаан дамжуулах агаарын шугам, 0.4 кВт /Баян-Өлгий, Толбо сум/</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33</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XVIII.1.40</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Эрүүл мэндийн төвийн барилгын өргөтгөл /Улаанбаатар, Сонгинохайрхан дүүрэг/</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-810.0</w:t>
            </w:r>
          </w:p>
        </w:tc>
      </w:tr>
      <w:tr>
        <w:trPr>
          <w:cantSplit w:val="false"/>
        </w:trPr>
        <w:tc>
          <w:tcPr>
            <w:tcW w:type="dxa" w:w="185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34</w:t>
            </w:r>
          </w:p>
        </w:tc>
        <w:tc>
          <w:tcPr>
            <w:tcW w:type="dxa" w:w="185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XVIII.3.33</w:t>
            </w:r>
          </w:p>
        </w:tc>
        <w:tc>
          <w:tcPr>
            <w:tcW w:type="dxa" w:w="185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Эрүүл мэндийн төвийн өргөтгөлийн тоног төхөөрөмж /Улаанбаатар, Сонгинохайрхан дүүрэг/</w:t>
            </w:r>
          </w:p>
        </w:tc>
        <w:tc>
          <w:tcPr>
            <w:tcW w:type="dxa" w:w="3706"/>
            <w:gridSpan w:val="2"/>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r>
    </w:tbl>
    <w:p>
      <w:pPr>
        <w:pStyle w:val="style0"/>
        <w:spacing w:after="0" w:before="0" w:line="252" w:lineRule="auto"/>
        <w:contextualSpacing w:val="false"/>
        <w:jc w:val="both"/>
      </w:pPr>
      <w:r>
        <w:rPr>
          <w:rFonts w:ascii="Arial" w:hAnsi="Arial"/>
          <w:sz w:val="24"/>
          <w:szCs w:val="24"/>
          <w:lang w:val="mn-MN"/>
        </w:rPr>
        <w:tab/>
      </w:r>
    </w:p>
    <w:p>
      <w:pPr>
        <w:pStyle w:val="style0"/>
        <w:spacing w:after="0" w:before="0" w:line="252" w:lineRule="auto"/>
        <w:contextualSpacing w:val="false"/>
        <w:jc w:val="both"/>
      </w:pPr>
      <w:r>
        <w:rPr>
          <w:rFonts w:ascii="Arial" w:hAnsi="Arial"/>
          <w:sz w:val="24"/>
          <w:szCs w:val="24"/>
          <w:lang w:val="mn-MN"/>
        </w:rPr>
        <w:tab/>
        <w:t xml:space="preserve">Уучлаарай, сая уншихад тоон дээр техникийн алдаа гаргасан байна. </w:t>
      </w:r>
    </w:p>
    <w:p>
      <w:pPr>
        <w:pStyle w:val="style0"/>
        <w:spacing w:after="0" w:before="0" w:line="252" w:lineRule="auto"/>
        <w:contextualSpacing w:val="false"/>
        <w:jc w:val="both"/>
      </w:pPr>
      <w:r>
        <w:rPr/>
      </w:r>
    </w:p>
    <w:p>
      <w:pPr>
        <w:pStyle w:val="style0"/>
        <w:spacing w:after="0" w:before="0" w:line="252" w:lineRule="auto"/>
        <w:contextualSpacing w:val="false"/>
        <w:jc w:val="both"/>
      </w:pPr>
      <w:r>
        <w:rPr>
          <w:rFonts w:ascii="Arial" w:hAnsi="Arial"/>
          <w:sz w:val="24"/>
          <w:szCs w:val="24"/>
          <w:lang w:val="mn-MN"/>
        </w:rPr>
        <w:tab/>
        <w:t xml:space="preserve">2 дугаар зүйл дээр, өргөн барьсан хуулийн дугаар нь, </w:t>
      </w:r>
      <w:r>
        <w:rPr>
          <w:rFonts w:ascii="Arial" w:cs="Arial" w:eastAsia="Arial" w:hAnsi="Arial"/>
          <w:b w:val="false"/>
          <w:bCs w:val="false"/>
          <w:i w:val="false"/>
          <w:iCs w:val="false"/>
          <w:color w:val="000000"/>
          <w:sz w:val="24"/>
          <w:szCs w:val="24"/>
          <w:lang w:val="mn-MN"/>
        </w:rPr>
        <w:t>IX.6.1.3, Цагдаагийн хэлтсийн барилга /Улаанбаатар, Сүхбаатар дүүрэг/ 382.5 сая юм байна шүү. Түрүүн 362 гэж буруу харж уншсан байна. Уучлаарай, энэ 382.5 сая юм байна шүү.</w:t>
      </w:r>
    </w:p>
    <w:p>
      <w:pPr>
        <w:pStyle w:val="style0"/>
        <w:spacing w:after="0" w:before="0" w:line="252" w:lineRule="auto"/>
        <w:contextualSpacing w:val="false"/>
        <w:jc w:val="both"/>
      </w:pPr>
      <w:r>
        <w:rPr/>
      </w:r>
    </w:p>
    <w:p>
      <w:pPr>
        <w:pStyle w:val="style0"/>
        <w:spacing w:after="0" w:before="0" w:line="252" w:lineRule="auto"/>
        <w:contextualSpacing w:val="false"/>
        <w:jc w:val="both"/>
      </w:pPr>
      <w:r>
        <w:rPr>
          <w:rFonts w:ascii="Arial" w:cs="Arial" w:eastAsia="Arial" w:hAnsi="Arial"/>
          <w:b w:val="false"/>
          <w:bCs w:val="false"/>
          <w:i w:val="false"/>
          <w:iCs w:val="false"/>
          <w:color w:val="000000"/>
          <w:sz w:val="24"/>
          <w:szCs w:val="24"/>
          <w:lang w:val="mn-MN"/>
        </w:rPr>
        <w:tab/>
        <w:t>Гишүүд анхаараарай, сая хасах өөрчлөлттэй хавсралт 1-ийг танилцууллаа. Одоо 2.</w:t>
      </w:r>
    </w:p>
    <w:p>
      <w:pPr>
        <w:pStyle w:val="style0"/>
        <w:spacing w:after="0" w:before="0" w:line="252" w:lineRule="auto"/>
        <w:contextualSpacing w:val="false"/>
        <w:jc w:val="both"/>
      </w:pPr>
      <w:r>
        <w:rPr/>
      </w:r>
    </w:p>
    <w:p>
      <w:pPr>
        <w:pStyle w:val="style0"/>
        <w:spacing w:after="0" w:before="0" w:line="252" w:lineRule="auto"/>
        <w:contextualSpacing w:val="false"/>
        <w:jc w:val="both"/>
      </w:pPr>
      <w:r>
        <w:rPr>
          <w:rFonts w:ascii="Arial" w:cs="Arial" w:eastAsia="Arial" w:hAnsi="Arial"/>
          <w:b w:val="false"/>
          <w:bCs w:val="false"/>
          <w:i w:val="false"/>
          <w:iCs w:val="false"/>
          <w:color w:val="000000"/>
          <w:sz w:val="24"/>
          <w:szCs w:val="24"/>
          <w:lang w:val="mn-MN"/>
        </w:rPr>
        <w:tab/>
        <w:t xml:space="preserve">Саналын томьёоллын хавсралт 2-т тусгагдсан 21 тэрбум 750,8 сая төгрөгийн төсөвт өртөгтэй, 2020 онд 4 тэрбум 356.1 сая төгрөгийн санхүүжих 37 санал арга хэмжээг төсөлд нэмж тусгах, мөн 18 арга хэмжээний 2020 онд санхүүжих дүнг 7 тэрбум 814 сая төгрөгөөр нэмэгдүүлэх өөрчлөлтийг хавсралтад дурдсанаар хийх. Үүнд: Хавсралт 2. Тусгагдсан хөрөнгө оруулалтуудыг та бүхэнд танилцуулна. </w:t>
      </w:r>
    </w:p>
    <w:p>
      <w:pPr>
        <w:pStyle w:val="style0"/>
        <w:spacing w:after="0" w:before="0" w:line="252" w:lineRule="auto"/>
        <w:contextualSpacing w:val="false"/>
        <w:jc w:val="both"/>
      </w:pPr>
      <w:r>
        <w:rPr/>
      </w:r>
    </w:p>
    <w:p>
      <w:pPr>
        <w:pStyle w:val="style0"/>
        <w:spacing w:after="0" w:before="0" w:line="252" w:lineRule="auto"/>
        <w:contextualSpacing w:val="false"/>
        <w:jc w:val="both"/>
      </w:pPr>
      <w:r>
        <w:rPr>
          <w:rFonts w:ascii="Arial" w:cs="Arial" w:eastAsia="Arial" w:hAnsi="Arial"/>
          <w:b w:val="false"/>
          <w:bCs w:val="false"/>
          <w:i w:val="false"/>
          <w:iCs w:val="false"/>
          <w:color w:val="000000"/>
          <w:sz w:val="24"/>
          <w:szCs w:val="24"/>
          <w:lang w:val="mn-MN"/>
        </w:rPr>
        <w:tab/>
        <w:t xml:space="preserve">Сая танилцуулгад дурьдагдсан 2020 онд санхүүжих дүнг 7 тэрбум 814.9 сая төгрөг гэж залруулж уншаарай. </w:t>
      </w:r>
    </w:p>
    <w:p>
      <w:pPr>
        <w:pStyle w:val="style0"/>
        <w:spacing w:after="0" w:before="0" w:line="252" w:lineRule="auto"/>
        <w:contextualSpacing w:val="false"/>
        <w:jc w:val="both"/>
      </w:pPr>
      <w:r>
        <w:rPr/>
      </w:r>
    </w:p>
    <w:p>
      <w:pPr>
        <w:pStyle w:val="style0"/>
        <w:spacing w:after="0" w:before="0" w:line="252" w:lineRule="auto"/>
        <w:contextualSpacing w:val="false"/>
        <w:jc w:val="both"/>
      </w:pPr>
      <w:r>
        <w:rPr>
          <w:rFonts w:ascii="Arial" w:cs="Arial" w:eastAsia="Arial" w:hAnsi="Arial"/>
          <w:b w:val="false"/>
          <w:bCs w:val="false"/>
          <w:i w:val="false"/>
          <w:iCs w:val="false"/>
          <w:color w:val="000000"/>
          <w:sz w:val="24"/>
          <w:szCs w:val="24"/>
          <w:lang w:val="mn-MN"/>
        </w:rPr>
        <w:tab/>
        <w:t>Саналын томьёоллын 2 дугаар хавсралт.</w:t>
      </w:r>
    </w:p>
    <w:p>
      <w:pPr>
        <w:pStyle w:val="style0"/>
        <w:spacing w:after="0" w:before="0" w:line="252" w:lineRule="auto"/>
        <w:contextualSpacing w:val="false"/>
        <w:jc w:val="both"/>
      </w:pPr>
      <w:r>
        <w:rPr/>
      </w:r>
    </w:p>
    <w:p>
      <w:pPr>
        <w:pStyle w:val="style22"/>
      </w:pPr>
      <w:r>
        <w:rPr>
          <w:rFonts w:ascii="Arial" w:hAnsi="Arial"/>
          <w:sz w:val="24"/>
          <w:szCs w:val="24"/>
        </w:rPr>
        <w:tab/>
        <w:t>Төсөл, арга хэмжээг шинээр нэмэх болон санхүүжих дүнг нэмэгдүүлэх</w:t>
      </w:r>
    </w:p>
    <w:p>
      <w:pPr>
        <w:pStyle w:val="style22"/>
      </w:pPr>
      <w:r>
        <w:rPr/>
      </w:r>
    </w:p>
    <w:p>
      <w:pPr>
        <w:pStyle w:val="style22"/>
        <w:jc w:val="both"/>
      </w:pPr>
      <w:r>
        <w:rPr>
          <w:rFonts w:ascii="Arial" w:hAnsi="Arial"/>
          <w:sz w:val="24"/>
          <w:szCs w:val="24"/>
        </w:rPr>
        <w:tab/>
        <w:t xml:space="preserve">2020 оны төсөвт тусгагдаж батлагдсан, тодотголоор хасагдсан төсөл, </w:t>
      </w:r>
    </w:p>
    <w:p>
      <w:pPr>
        <w:pStyle w:val="style22"/>
        <w:jc w:val="both"/>
      </w:pPr>
      <w:r>
        <w:rPr>
          <w:rFonts w:ascii="Arial" w:hAnsi="Arial"/>
          <w:sz w:val="24"/>
          <w:szCs w:val="24"/>
        </w:rPr>
        <w:t xml:space="preserve">арга хэмжээг буцааж төсөлд тусгах </w:t>
      </w:r>
      <w:r>
        <w:rPr>
          <w:rFonts w:ascii="Arial" w:hAnsi="Arial"/>
          <w:sz w:val="24"/>
          <w:szCs w:val="24"/>
          <w:lang w:val="mn-MN"/>
        </w:rPr>
        <w:t>саналууд. Өөрөөр хэлбэл энэ дээр</w:t>
      </w:r>
    </w:p>
    <w:p>
      <w:pPr>
        <w:pStyle w:val="style22"/>
        <w:spacing w:after="0" w:before="0" w:line="252" w:lineRule="auto"/>
        <w:contextualSpacing w:val="false"/>
        <w:jc w:val="both"/>
      </w:pPr>
      <w:r>
        <w:rPr>
          <w:rFonts w:ascii="Arial" w:cs="Arial" w:eastAsia="Arial" w:hAnsi="Arial"/>
          <w:b w:val="false"/>
          <w:bCs w:val="false"/>
          <w:i w:val="false"/>
          <w:iCs w:val="false"/>
          <w:color w:val="000000"/>
          <w:sz w:val="24"/>
          <w:szCs w:val="24"/>
          <w:lang w:val="mn-MN"/>
        </w:rPr>
        <w:t>өргөн баригдсан төсөл дээр хуулийн дугаар байхгүй гэсэн үг</w:t>
      </w:r>
    </w:p>
    <w:tbl>
      <w:tblPr>
        <w:jc w:val="left"/>
        <w:tblInd w:type="dxa" w:w="-540"/>
        <w:tblBorders/>
      </w:tblPr>
      <w:tblGrid>
        <w:gridCol w:w="1814"/>
        <w:gridCol w:w="1815"/>
        <w:gridCol w:w="5445"/>
      </w:tblGrid>
      <w:tr>
        <w:trPr>
          <w:cantSplit w:val="false"/>
        </w:trPr>
        <w:tc>
          <w:tcPr>
            <w:tcW w:type="dxa" w:w="1814"/>
            <w:tcBorders/>
            <w:shd w:fill="FFFFFF" w:val="clear"/>
            <w:tcMar>
              <w:top w:type="dxa" w:w="0"/>
              <w:left w:type="dxa" w:w="108"/>
              <w:bottom w:type="dxa" w:w="0"/>
              <w:right w:type="dxa" w:w="108"/>
            </w:tcMar>
            <w:vAlign w:val="center"/>
          </w:tcPr>
          <w:p>
            <w:pPr>
              <w:pStyle w:val="style22"/>
            </w:pPr>
            <w:r>
              <w:rPr/>
            </w:r>
          </w:p>
        </w:tc>
        <w:tc>
          <w:tcPr>
            <w:tcW w:type="dxa" w:w="1815"/>
            <w:tcBorders/>
            <w:shd w:fill="FFFFFF" w:val="clear"/>
            <w:tcMar>
              <w:top w:type="dxa" w:w="0"/>
              <w:left w:type="dxa" w:w="108"/>
              <w:bottom w:type="dxa" w:w="0"/>
              <w:right w:type="dxa" w:w="108"/>
            </w:tcMar>
            <w:vAlign w:val="bottom"/>
          </w:tcPr>
          <w:p>
            <w:pPr>
              <w:pStyle w:val="style22"/>
            </w:pPr>
            <w:r>
              <w:rPr/>
            </w:r>
          </w:p>
        </w:tc>
        <w:tc>
          <w:tcPr>
            <w:tcW w:type="dxa" w:w="5445"/>
            <w:gridSpan w:val="3"/>
            <w:tcBorders/>
            <w:shd w:fill="FFFFFF" w:val="clear"/>
            <w:tcMar>
              <w:top w:type="dxa" w:w="0"/>
              <w:left w:type="dxa" w:w="108"/>
              <w:bottom w:type="dxa" w:w="0"/>
              <w:right w:type="dxa" w:w="108"/>
            </w:tcMar>
            <w:vAlign w:val="bottom"/>
          </w:tcPr>
          <w:p>
            <w:pPr>
              <w:pStyle w:val="style22"/>
              <w:spacing w:after="0" w:before="0"/>
              <w:contextualSpacing w:val="false"/>
              <w:jc w:val="right"/>
            </w:pPr>
            <w:r>
              <w:rPr>
                <w:rFonts w:ascii="Arial" w:hAnsi="Arial"/>
                <w:i/>
                <w:color w:val="000000"/>
                <w:sz w:val="24"/>
                <w:szCs w:val="24"/>
              </w:rPr>
              <w:t>Саналын томьёоллын 2 дугаар хавсралт</w:t>
            </w:r>
          </w:p>
        </w:tc>
      </w:tr>
      <w:tr>
        <w:trPr>
          <w:cantSplit w:val="false"/>
        </w:trPr>
        <w:tc>
          <w:tcPr>
            <w:tcW w:type="dxa" w:w="1814"/>
            <w:tcBorders/>
            <w:shd w:fill="FFFFFF" w:val="clear"/>
            <w:tcMar>
              <w:top w:type="dxa" w:w="0"/>
              <w:left w:type="dxa" w:w="108"/>
              <w:bottom w:type="dxa" w:w="0"/>
              <w:right w:type="dxa" w:w="108"/>
            </w:tcMar>
            <w:vAlign w:val="center"/>
          </w:tcPr>
          <w:p>
            <w:pPr>
              <w:pStyle w:val="style22"/>
            </w:pPr>
            <w:r>
              <w:rPr/>
            </w:r>
          </w:p>
        </w:tc>
        <w:tc>
          <w:tcPr>
            <w:tcW w:type="dxa" w:w="1815"/>
            <w:tcBorders/>
            <w:shd w:fill="FFFFFF" w:val="clear"/>
            <w:tcMar>
              <w:top w:type="dxa" w:w="0"/>
              <w:left w:type="dxa" w:w="108"/>
              <w:bottom w:type="dxa" w:w="0"/>
              <w:right w:type="dxa" w:w="108"/>
            </w:tcMar>
            <w:vAlign w:val="bottom"/>
          </w:tcPr>
          <w:p>
            <w:pPr>
              <w:pStyle w:val="style22"/>
            </w:pPr>
            <w:r>
              <w:rPr/>
            </w:r>
          </w:p>
        </w:tc>
        <w:tc>
          <w:tcPr>
            <w:tcW w:type="dxa" w:w="1815"/>
            <w:tcBorders/>
            <w:shd w:fill="FFFFFF" w:val="clear"/>
            <w:tcMar>
              <w:top w:type="dxa" w:w="0"/>
              <w:left w:type="dxa" w:w="108"/>
              <w:bottom w:type="dxa" w:w="0"/>
              <w:right w:type="dxa" w:w="108"/>
            </w:tcMar>
            <w:vAlign w:val="bottom"/>
          </w:tcPr>
          <w:p>
            <w:pPr>
              <w:pStyle w:val="style22"/>
            </w:pPr>
            <w:r>
              <w:rPr/>
            </w:r>
          </w:p>
        </w:tc>
        <w:tc>
          <w:tcPr>
            <w:tcW w:type="dxa" w:w="1815"/>
            <w:tcBorders/>
            <w:shd w:fill="FFFFFF" w:val="clear"/>
            <w:tcMar>
              <w:top w:type="dxa" w:w="0"/>
              <w:left w:type="dxa" w:w="108"/>
              <w:bottom w:type="dxa" w:w="0"/>
              <w:right w:type="dxa" w:w="108"/>
            </w:tcMar>
            <w:vAlign w:val="bottom"/>
          </w:tcPr>
          <w:p>
            <w:pPr>
              <w:pStyle w:val="style22"/>
            </w:pPr>
            <w:r>
              <w:rPr/>
            </w:r>
          </w:p>
        </w:tc>
        <w:tc>
          <w:tcPr>
            <w:tcW w:type="dxa" w:w="1815"/>
            <w:tcBorders/>
            <w:shd w:fill="FFFFFF" w:val="clear"/>
            <w:tcMar>
              <w:top w:type="dxa" w:w="0"/>
              <w:left w:type="dxa" w:w="108"/>
              <w:bottom w:type="dxa" w:w="0"/>
              <w:right w:type="dxa" w:w="108"/>
            </w:tcMar>
            <w:vAlign w:val="bottom"/>
          </w:tcPr>
          <w:p>
            <w:pPr>
              <w:pStyle w:val="style22"/>
            </w:pPr>
            <w:r>
              <w:rPr/>
            </w:r>
          </w:p>
        </w:tc>
      </w:tr>
      <w:tr>
        <w:trPr>
          <w:cantSplit w:val="false"/>
        </w:trPr>
        <w:tc>
          <w:tcPr>
            <w:tcW w:type="dxa" w:w="9074"/>
            <w:gridSpan w:val="5"/>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Төсөл, арга хэмжээг шинээр нэмэх болон санхүүжих дүнг нэмэгдүүлэх</w:t>
            </w:r>
          </w:p>
        </w:tc>
      </w:tr>
      <w:tr>
        <w:trPr>
          <w:cantSplit w:val="false"/>
        </w:trPr>
        <w:tc>
          <w:tcPr>
            <w:tcW w:type="dxa" w:w="1814"/>
            <w:tcBorders/>
            <w:shd w:fill="FFFFFF" w:val="clear"/>
            <w:tcMar>
              <w:top w:type="dxa" w:w="0"/>
              <w:left w:type="dxa" w:w="108"/>
              <w:bottom w:type="dxa" w:w="0"/>
              <w:right w:type="dxa" w:w="108"/>
            </w:tcMar>
            <w:vAlign w:val="center"/>
          </w:tcPr>
          <w:p>
            <w:pPr>
              <w:pStyle w:val="style22"/>
            </w:pPr>
            <w:r>
              <w:rPr/>
            </w:r>
          </w:p>
        </w:tc>
        <w:tc>
          <w:tcPr>
            <w:tcW w:type="dxa" w:w="1815"/>
            <w:tcBorders/>
            <w:shd w:fill="FFFFFF" w:val="clear"/>
            <w:tcMar>
              <w:top w:type="dxa" w:w="0"/>
              <w:left w:type="dxa" w:w="108"/>
              <w:bottom w:type="dxa" w:w="0"/>
              <w:right w:type="dxa" w:w="108"/>
            </w:tcMar>
            <w:vAlign w:val="center"/>
          </w:tcPr>
          <w:p>
            <w:pPr>
              <w:pStyle w:val="style22"/>
            </w:pPr>
            <w:r>
              <w:rPr/>
            </w:r>
          </w:p>
        </w:tc>
        <w:tc>
          <w:tcPr>
            <w:tcW w:type="dxa" w:w="1815"/>
            <w:tcBorders/>
            <w:shd w:fill="FFFFFF" w:val="clear"/>
            <w:tcMar>
              <w:top w:type="dxa" w:w="0"/>
              <w:left w:type="dxa" w:w="108"/>
              <w:bottom w:type="dxa" w:w="0"/>
              <w:right w:type="dxa" w:w="108"/>
            </w:tcMar>
            <w:vAlign w:val="center"/>
          </w:tcPr>
          <w:p>
            <w:pPr>
              <w:pStyle w:val="style22"/>
            </w:pPr>
            <w:r>
              <w:rPr/>
            </w:r>
          </w:p>
        </w:tc>
        <w:tc>
          <w:tcPr>
            <w:tcW w:type="dxa" w:w="1815"/>
            <w:tcBorders/>
            <w:shd w:fill="FFFFFF" w:val="clear"/>
            <w:tcMar>
              <w:top w:type="dxa" w:w="0"/>
              <w:left w:type="dxa" w:w="108"/>
              <w:bottom w:type="dxa" w:w="0"/>
              <w:right w:type="dxa" w:w="108"/>
            </w:tcMar>
            <w:vAlign w:val="center"/>
          </w:tcPr>
          <w:p>
            <w:pPr>
              <w:pStyle w:val="style22"/>
            </w:pPr>
            <w:r>
              <w:rPr/>
            </w:r>
          </w:p>
        </w:tc>
        <w:tc>
          <w:tcPr>
            <w:tcW w:type="dxa" w:w="1815"/>
            <w:tcBorders/>
            <w:shd w:fill="FFFFFF" w:val="clear"/>
            <w:tcMar>
              <w:top w:type="dxa" w:w="0"/>
              <w:left w:type="dxa" w:w="108"/>
              <w:bottom w:type="dxa" w:w="0"/>
              <w:right w:type="dxa" w:w="108"/>
            </w:tcMar>
            <w:vAlign w:val="center"/>
          </w:tcPr>
          <w:p>
            <w:pPr>
              <w:pStyle w:val="style22"/>
            </w:pPr>
            <w:r>
              <w:rPr/>
            </w:r>
          </w:p>
        </w:tc>
      </w:tr>
      <w:tr>
        <w:trPr>
          <w:cantSplit w:val="false"/>
        </w:trPr>
        <w:tc>
          <w:tcPr>
            <w:tcW w:type="dxa" w:w="9074"/>
            <w:gridSpan w:val="5"/>
            <w:tcBorders>
              <w:bottom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i/>
                <w:color w:val="000000"/>
                <w:sz w:val="24"/>
                <w:szCs w:val="24"/>
              </w:rPr>
              <w:t>2020 оны төсөвт тусгагдаж батлагдсан, тодотголоор хасагдсан төсөл, арга хэмжээг буцааж төсөлд тусгах, шинээр нэмэх</w:t>
            </w:r>
          </w:p>
          <w:p>
            <w:pPr>
              <w:pStyle w:val="style22"/>
              <w:spacing w:after="0" w:before="0"/>
              <w:contextualSpacing w:val="false"/>
              <w:jc w:val="right"/>
            </w:pPr>
            <w:r>
              <w:rPr>
                <w:rFonts w:ascii="Arial" w:hAnsi="Arial"/>
                <w:i/>
                <w:color w:val="000000"/>
                <w:sz w:val="24"/>
                <w:szCs w:val="24"/>
              </w:rPr>
              <w:t>/нэмэгдэж буй дүнгээр/ /сая.төг/</w:t>
            </w:r>
          </w:p>
        </w:tc>
      </w:tr>
      <w:tr>
        <w:trPr>
          <w:trHeight w:hRule="atLeast" w:val="466"/>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Өргөн барьсан хуулийн дугаар</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Төсөл, арга хэмжээний нэр, хүчин чадал, байршил</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Төсөвт өртөг</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Санхүүжих дүн</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Хорооны цогцолбор барилга /Улаанбаатар, Баянгол дүүрэг, 9 дүгээр хороо/</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1,800.0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Хорооны цогцолбор барилга /Улаанбаатар, Баянгол дүүрэг, 10 дугаар хороо/</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1,800.0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Дарьганга зусланг орчин үеийн стандартад нийцсэн амралт, аялал жуулчлалын цогцолбор болгон шинэчлэх /Сүхбаатар, Дарьганга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4</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Хүнд хэлбэрийн хөгжлийн бэрхшээлтэй хүүхдийн асрамж, халамжийн төвийн зураг, төсөв /Улаанбаатар, Чингэлтэй дүүрэг/</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350.0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5</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Нийтийн бие засах байр /Сэлэнгэ, Алтанбулаг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6</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зөөврийн компьютер /Улаанбаатар, Сонгинохайрахн дүүрэг, Өнөр цогцолбор, Хөгжил цогцолбор, Ирээдүй цогцолбор/</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7</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Орон сууцын дулааны шугам сүлжээ, 60 айл /Сэлэнгэ, Сүхбаатар сум, Орхон, 6 дугаар баг/</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8</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Хайлаастын авто замын ус зайлуулах хоолой /Улаанбаатар, Чингэлтэй дүүрэг, 13 дугаар хороо/</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800.0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9</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Халуун усны барилга /Баян-Өлгий, Сагсай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295.1</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Халуун усны барилга /Баян-Өлгий, Бугат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11</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Халуун усны барилга /Сэлэнгэ, Шаамар сум, Дулаанхаан тосгон/</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450.0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12</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Нийтийн эзэмшлийн байруудын инженерийн шугам сүлжээний засвар /Сэлэнгэ, Сүхбаатар сум, Орхон баг, 1, 2, 3, 4, 5, 6, 7, 8, 9, 10, 11, 12, 13 дугаар баг/</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430.0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80.0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13</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Цэцэрлэгийн барилгын дуусгалт, 100 ор /Улаанбаатар, Баянзүрх дүүрэг, 22 дугаар хороо/</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176.5</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176.5</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14</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барилгын дээврийн их засвар /Улаанбаатар, Баянгол дүүрэг, 93 дугаар сургууль/</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145.0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15</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дотуур байрын барилгын их засвар /Баян-Өлгий, Толбо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70.0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16</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хичээлийн А байр, биеийн тамирын заалын их засвар /Баян-Өлгий, Алтанцөгц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14.6</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17</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хичээлийн байрын А корпус, спорт заалын их засвар /Баян-Өлгий, Баяннуур сум, 1 дүгээр сургууль/</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250.0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250.0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18</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Соёлын төвийн барилга, 300 суудал /Баян-Өлгий, Толбо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1,683.2</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250.0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19</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Өрхийн эмнэлгийн автомашин /Говь-Алтай, Есөнбулаг сум, Энх-Алтай, Марал-Алтай, Жаргалан-Алтай эмнэлэг/</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Хогны ачаа тээврийн автомашин /Говь-Алтай, Есөнбулаг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21</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Хот тохижилтын тусгай зориулалтын дунд оврын автомашин /Говь-Алтай, Есөнбулаг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22</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Цэвэр усны шугам сүлжээний шинэчлэл, засвар /Говь-Алтай, Бугат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23</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Үүрэн холбооны шинэ сүлжээ тавих /Говь-Алтай, Алтай сум, Урт баг/</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24</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Үүрэн холбооны сүлжээний өргөтгөл, 4G /Говь-Алтай, Бугат сум, Тахийн тал баг/</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25</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Багийн эмчийн мотоцикл, 39 баг /Говь-Алтай/</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70.0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70.0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26</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Биеийн тамирын спорт заалын үлдэгдэл /Говь-Алтай, Тонхил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27</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Усан бассейны барилгын тоног төхөөрөмж /Говь-Алтай, Есөнбулаг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90.0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90.0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28</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Сурагчийн 49 дүгээр гудамжийн авто зам /Улаанбаатар, Чингэлтэй дүүрэг/</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740.0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29</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Хорооллын доторх авто зам /Улаанбаатар, Чингэлтэй дүүрэг, 15 дугаар хороо/</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Хорооллын доторх чулуун болон асфальтан зам /Улаанбаатар, Чингэлтэй дүүрэг, 12 дугаар хороо/</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610.0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31</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Хорооны доторх авто зам /Улаанбаатар, Чингэлтэй дүүрэг, 13 дугаар хороо/</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32</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Хорооллын авто замын шинэчлэл, өргөтгөл /Улаанбаатар, Чингэлтэй дүүрэг, 13, 14, 15 дугаар хороо/</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33</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 </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Хорооллын доторх авто замын засвар, шинэчлэл /Улаанбаатар, Баянгол дүүрэг, 12 дугаар хороо, 11, 12, 13, 14, 15, 16, 17, 18, 19, 20, 21, 24, 25, 26, 27, 28 дугаар байр/</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492.0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34</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Хяраан голын гүүр /Сэлэнгэ, Алтанбулаг сум, 3 дугаар баг/</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344.0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35</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Цагаан гатлын модон гүүр /Баян-Өлгий, Баяннуур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1,620.0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36</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Хөдөө аж ахуйн дундын техник үйлчилгээний төвийн явуулын барилга, тоног төхөөрөмж /Өмнөговь, Булган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1,900.0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37</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Ахуй үйлчилгээний төвийн барилгын их засвар /Ховд, Дөргөн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500.0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100.0</w:t>
            </w:r>
          </w:p>
        </w:tc>
      </w:tr>
      <w:tr>
        <w:trPr>
          <w:cantSplit w:val="false"/>
        </w:trPr>
        <w:tc>
          <w:tcPr>
            <w:tcW w:type="dxa" w:w="1814"/>
            <w:tcBorders/>
            <w:shd w:fill="FFFFFF" w:val="clear"/>
            <w:tcMar>
              <w:top w:type="dxa" w:w="0"/>
              <w:left w:type="dxa" w:w="108"/>
              <w:bottom w:type="dxa" w:w="0"/>
              <w:right w:type="dxa" w:w="108"/>
            </w:tcMar>
            <w:vAlign w:val="bottom"/>
          </w:tcPr>
          <w:p>
            <w:pPr>
              <w:pStyle w:val="style22"/>
            </w:pPr>
            <w:r>
              <w:rPr/>
            </w:r>
          </w:p>
        </w:tc>
        <w:tc>
          <w:tcPr>
            <w:tcW w:type="dxa" w:w="1815"/>
            <w:tcBorders/>
            <w:shd w:fill="FFFFFF" w:val="clear"/>
            <w:tcMar>
              <w:top w:type="dxa" w:w="0"/>
              <w:left w:type="dxa" w:w="108"/>
              <w:bottom w:type="dxa" w:w="0"/>
              <w:right w:type="dxa" w:w="108"/>
            </w:tcMar>
            <w:vAlign w:val="bottom"/>
          </w:tcPr>
          <w:p>
            <w:pPr>
              <w:pStyle w:val="style22"/>
            </w:pPr>
            <w:r>
              <w:rPr/>
            </w:r>
          </w:p>
        </w:tc>
        <w:tc>
          <w:tcPr>
            <w:tcW w:type="dxa" w:w="1815"/>
            <w:tcBorders/>
            <w:shd w:fill="FFFFFF" w:val="clear"/>
            <w:tcMar>
              <w:top w:type="dxa" w:w="0"/>
              <w:left w:type="dxa" w:w="108"/>
              <w:bottom w:type="dxa" w:w="0"/>
              <w:right w:type="dxa" w:w="108"/>
            </w:tcMar>
            <w:vAlign w:val="bottom"/>
          </w:tcPr>
          <w:p>
            <w:pPr>
              <w:pStyle w:val="style22"/>
            </w:pPr>
            <w:r>
              <w:rPr/>
            </w:r>
          </w:p>
        </w:tc>
        <w:tc>
          <w:tcPr>
            <w:tcW w:type="dxa" w:w="1815"/>
            <w:tcBorders/>
            <w:shd w:fill="FFFFFF" w:val="clear"/>
            <w:tcMar>
              <w:top w:type="dxa" w:w="0"/>
              <w:left w:type="dxa" w:w="108"/>
              <w:bottom w:type="dxa" w:w="0"/>
              <w:right w:type="dxa" w:w="108"/>
            </w:tcMar>
            <w:vAlign w:val="bottom"/>
          </w:tcPr>
          <w:p>
            <w:pPr>
              <w:pStyle w:val="style22"/>
            </w:pPr>
            <w:r>
              <w:rPr/>
            </w:r>
          </w:p>
        </w:tc>
        <w:tc>
          <w:tcPr>
            <w:tcW w:type="dxa" w:w="1815"/>
            <w:tcBorders/>
            <w:shd w:fill="FFFFFF" w:val="clear"/>
            <w:tcMar>
              <w:top w:type="dxa" w:w="0"/>
              <w:left w:type="dxa" w:w="108"/>
              <w:bottom w:type="dxa" w:w="0"/>
              <w:right w:type="dxa" w:w="108"/>
            </w:tcMar>
            <w:vAlign w:val="center"/>
          </w:tcPr>
          <w:p>
            <w:pPr>
              <w:pStyle w:val="style22"/>
            </w:pPr>
            <w:r>
              <w:rPr/>
            </w:r>
          </w:p>
        </w:tc>
      </w:tr>
      <w:tr>
        <w:trPr>
          <w:cantSplit w:val="false"/>
        </w:trPr>
        <w:tc>
          <w:tcPr>
            <w:tcW w:type="dxa" w:w="9074"/>
            <w:gridSpan w:val="5"/>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i/>
                <w:color w:val="000000"/>
                <w:sz w:val="24"/>
                <w:szCs w:val="24"/>
              </w:rPr>
              <w:t>Төсөл, арга хэмжээний санхүүжих дүнг нэмэгдүүлсэн болон түүнтэй холбоотой анх батлагдсан төсөвт өртгийг буцаан тавьсан</w:t>
            </w:r>
          </w:p>
        </w:tc>
      </w:tr>
      <w:tr>
        <w:trPr>
          <w:cantSplit w:val="false"/>
        </w:trPr>
        <w:tc>
          <w:tcPr>
            <w:tcW w:type="dxa" w:w="1814"/>
            <w:tcBorders/>
            <w:shd w:fill="FFFFFF" w:val="clear"/>
            <w:tcMar>
              <w:top w:type="dxa" w:w="0"/>
              <w:left w:type="dxa" w:w="108"/>
              <w:bottom w:type="dxa" w:w="0"/>
              <w:right w:type="dxa" w:w="108"/>
            </w:tcMar>
            <w:vAlign w:val="center"/>
          </w:tcPr>
          <w:p>
            <w:pPr>
              <w:pStyle w:val="style22"/>
            </w:pPr>
            <w:r>
              <w:rPr/>
            </w:r>
          </w:p>
        </w:tc>
        <w:tc>
          <w:tcPr>
            <w:tcW w:type="dxa" w:w="1815"/>
            <w:tcBorders/>
            <w:shd w:fill="FFFFFF" w:val="clear"/>
            <w:tcMar>
              <w:top w:type="dxa" w:w="0"/>
              <w:left w:type="dxa" w:w="108"/>
              <w:bottom w:type="dxa" w:w="0"/>
              <w:right w:type="dxa" w:w="108"/>
            </w:tcMar>
            <w:vAlign w:val="center"/>
          </w:tcPr>
          <w:p>
            <w:pPr>
              <w:pStyle w:val="style22"/>
            </w:pPr>
            <w:r>
              <w:rPr/>
            </w:r>
          </w:p>
        </w:tc>
        <w:tc>
          <w:tcPr>
            <w:tcW w:type="dxa" w:w="1815"/>
            <w:tcBorders/>
            <w:shd w:fill="FFFFFF" w:val="clear"/>
            <w:tcMar>
              <w:top w:type="dxa" w:w="0"/>
              <w:left w:type="dxa" w:w="108"/>
              <w:bottom w:type="dxa" w:w="0"/>
              <w:right w:type="dxa" w:w="108"/>
            </w:tcMar>
            <w:vAlign w:val="center"/>
          </w:tcPr>
          <w:p>
            <w:pPr>
              <w:pStyle w:val="style22"/>
            </w:pPr>
            <w:r>
              <w:rPr/>
            </w:r>
          </w:p>
        </w:tc>
        <w:tc>
          <w:tcPr>
            <w:tcW w:type="dxa" w:w="3630"/>
            <w:gridSpan w:val="2"/>
            <w:tcBorders/>
            <w:shd w:fill="FFFFFF" w:val="clear"/>
            <w:tcMar>
              <w:top w:type="dxa" w:w="0"/>
              <w:left w:type="dxa" w:w="108"/>
              <w:bottom w:type="dxa" w:w="0"/>
              <w:right w:type="dxa" w:w="108"/>
            </w:tcMar>
            <w:vAlign w:val="center"/>
          </w:tcPr>
          <w:p>
            <w:pPr>
              <w:pStyle w:val="style22"/>
            </w:pPr>
            <w:r>
              <w:rPr/>
            </w:r>
          </w:p>
          <w:p>
            <w:pPr>
              <w:pStyle w:val="style22"/>
              <w:spacing w:after="0" w:before="0"/>
              <w:contextualSpacing w:val="false"/>
              <w:jc w:val="right"/>
            </w:pPr>
            <w:r>
              <w:rPr>
                <w:rFonts w:ascii="Arial" w:hAnsi="Arial"/>
                <w:i/>
                <w:color w:val="000000"/>
                <w:sz w:val="24"/>
                <w:szCs w:val="24"/>
              </w:rPr>
              <w:t>/нэмэгдэж буй дүнгээр/ /сая.төг/</w:t>
            </w:r>
          </w:p>
        </w:tc>
      </w:tr>
      <w:tr>
        <w:trPr>
          <w:cantSplit w:val="false"/>
        </w:trPr>
        <w:tc>
          <w:tcPr>
            <w:tcW w:type="dxa" w:w="1814"/>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w:t>
            </w:r>
          </w:p>
        </w:tc>
        <w:tc>
          <w:tcPr>
            <w:tcW w:type="dxa" w:w="1815"/>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 xml:space="preserve">Өргөн </w:t>
            </w:r>
            <w:r>
              <w:rPr>
                <w:rFonts w:ascii="Arial" w:hAnsi="Arial"/>
                <w:b/>
                <w:color w:val="000000"/>
                <w:sz w:val="24"/>
                <w:szCs w:val="24"/>
                <w:lang w:val="mn-MN"/>
              </w:rPr>
              <w:t>барьсан</w:t>
            </w:r>
            <w:r>
              <w:rPr>
                <w:rFonts w:ascii="Arial" w:hAnsi="Arial"/>
                <w:b/>
                <w:color w:val="000000"/>
                <w:sz w:val="24"/>
                <w:szCs w:val="24"/>
              </w:rPr>
              <w:t xml:space="preserve"> хуулийн дугаар</w:t>
            </w:r>
          </w:p>
        </w:tc>
        <w:tc>
          <w:tcPr>
            <w:tcW w:type="dxa" w:w="1815"/>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Төсөл, арга хэмжээний нэр, хүчин чадал, байршил</w:t>
            </w:r>
          </w:p>
        </w:tc>
        <w:tc>
          <w:tcPr>
            <w:tcW w:type="dxa" w:w="1815"/>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Төсөвт өртөг</w:t>
            </w:r>
          </w:p>
        </w:tc>
        <w:tc>
          <w:tcPr>
            <w:tcW w:type="dxa" w:w="1815"/>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Санхүүжих дүн</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V.1.12</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Аялал жуулчлал, мэдээлэл сурталчилгааны "Соёмбо" цогцолборын дэд бүтэц, тохижилт /Хөвсгөл, Мөрөн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67.4</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67.4</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X.3.2.1</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Хөдөлмөр, нийгмийн хамгааллын яамны харьяа байгууллагуудын барилгын их засвар /Улсын хэмжээнд/</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XI.1.66</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Гэр хорооллын хэсэгчилсэн инженерийн хангамжтай жишиг гудамж төсөл /Хөвсгөл, Мөрөн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800.0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4</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XI.1.79</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Орон сууцын хороолол доторх гэрэлтүүлэг, шинэчлэл /Дархан-Уул, Дархан сум, 4, 5, 8, 9, Өргөө баг/</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250.0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5</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XI.1.91</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Тосгон чиглэлийн гадна дулааны шугам /Дархан-Уул, Дархан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450.0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6</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XI.2.26</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Нийтийн эзэмшлийн орон сууцын их засвар /Дархан-Уул, Дархан сум, 4, 5, 8, 9, Өргөө баг/</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7</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XII.1.1.195</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Дотуур байрын өргөтгөлийн барилга /Архангай, Хангай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8</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III.2.1.5</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Мэргэжлийн хяналтын газрын лабораторийн болон конторын барилга /Өвөрхангай, Арвайхээр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132.5</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132.5</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9</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IV.1.1.12</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Засаг даргын Тамгын газрын барилга /Ховд, Эрдэнэбүрэн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65.0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65.0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XII.1.1.241</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дотуур байрын барилга, 70 ор /Улаанбаатар, Сонгинохайрхан дүүрэг, 21 дүгээр хороо/</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11</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XII.1.1.252</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Сургуулийн спорт заалын өргөтгөлийн барилга /Улаанбаатар, Сонгинохайрхан дүүрэг, 105 дугаар сургууль/</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1,010.0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12</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XII.1.1.270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Цэцэрлэгийн барилга, 100 ор /Дархан-Уул, Дархан сум, Өргөө баг/</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300.0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13</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XII.1.2.85</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Цэцэрлэгийн барилгын их засвар /Хэнтий, Хэрлэн сум, 2 дугаар цэцэрлэг/</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250.0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14</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XIV.1.1.19</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Дархан-Шарын гол чиглэлийн хатуу хучилттай авто зам /Дархан-Уул, Шарын гол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187.1</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15</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XIV.1.1.32</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Сумын төвийн 8 дугаар багийг 1 дүгээр багтай холбох авто замын гүүрэн гарц /Дархан-Уул, Дархан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1,450.0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16</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XIV.1.1.54</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Зуунмод-Манзушир чиглэлийн хатуу хучилттай авто зам, 7.0 км /Төв, Зуунмод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1,500.0</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17</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XIV.1.1.64</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Хонгор сумаас Салхит баг хүртэлх авто зам, 13.1 км /Дархан-Уул, Хонгор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462.9</w:t>
            </w:r>
          </w:p>
        </w:tc>
      </w:tr>
      <w:tr>
        <w:trPr>
          <w:cantSplit w:val="false"/>
        </w:trPr>
        <w:tc>
          <w:tcPr>
            <w:tcW w:type="dxa" w:w="18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18</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XVIII.1.64</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Эрүүл мэндийн төвийн барилгын өргөтгөл /Дархан-Уул, Орхон сум/</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0.0</w:t>
            </w:r>
          </w:p>
        </w:tc>
        <w:tc>
          <w:tcPr>
            <w:tcW w:type="dxa" w:w="181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right"/>
            </w:pPr>
            <w:r>
              <w:rPr>
                <w:rFonts w:ascii="Arial" w:hAnsi="Arial"/>
                <w:color w:val="000000"/>
                <w:sz w:val="24"/>
                <w:szCs w:val="24"/>
              </w:rPr>
              <w:t>200.0</w:t>
            </w:r>
          </w:p>
        </w:tc>
      </w:tr>
    </w:tbl>
    <w:p>
      <w:pPr>
        <w:pStyle w:val="style22"/>
        <w:spacing w:after="0" w:before="0" w:line="252" w:lineRule="auto"/>
        <w:contextualSpacing w:val="false"/>
        <w:jc w:val="both"/>
      </w:pPr>
      <w:r>
        <w:rPr/>
      </w:r>
    </w:p>
    <w:p>
      <w:pPr>
        <w:pStyle w:val="style22"/>
        <w:spacing w:after="0" w:before="0" w:line="252" w:lineRule="auto"/>
        <w:contextualSpacing w:val="false"/>
        <w:jc w:val="both"/>
      </w:pPr>
      <w:r>
        <w:rPr>
          <w:rFonts w:ascii="Arial" w:hAnsi="Arial"/>
          <w:sz w:val="24"/>
          <w:szCs w:val="24"/>
        </w:rPr>
        <w:tab/>
      </w:r>
      <w:r>
        <w:rPr>
          <w:rFonts w:ascii="Arial" w:hAnsi="Arial"/>
          <w:sz w:val="24"/>
          <w:szCs w:val="24"/>
          <w:lang w:val="mn-MN"/>
        </w:rPr>
        <w:t>Нэмэгдүүлэх хавсралтаа уншиж танилцууллаа.</w:t>
      </w:r>
    </w:p>
    <w:p>
      <w:pPr>
        <w:pStyle w:val="style22"/>
        <w:spacing w:after="0" w:before="0" w:line="252" w:lineRule="auto"/>
        <w:contextualSpacing w:val="false"/>
        <w:jc w:val="both"/>
      </w:pPr>
      <w:r>
        <w:rPr/>
      </w:r>
    </w:p>
    <w:p>
      <w:pPr>
        <w:pStyle w:val="style22"/>
        <w:spacing w:after="0" w:before="0" w:line="252" w:lineRule="auto"/>
        <w:contextualSpacing w:val="false"/>
        <w:jc w:val="both"/>
      </w:pPr>
      <w:r>
        <w:rPr>
          <w:rFonts w:ascii="Arial" w:hAnsi="Arial"/>
          <w:sz w:val="24"/>
          <w:szCs w:val="24"/>
          <w:lang w:val="mn-MN"/>
        </w:rPr>
        <w:tab/>
        <w:t>З.Саналын томьёоллын хавсралт З-т тусгагдсан 3 төсөл, арга хэмжээний нэрийг хавсралтад дурдсанаар өөрчлөх:</w:t>
      </w:r>
    </w:p>
    <w:p>
      <w:pPr>
        <w:pStyle w:val="style22"/>
        <w:spacing w:after="0" w:before="0" w:line="252" w:lineRule="auto"/>
        <w:contextualSpacing w:val="false"/>
        <w:jc w:val="both"/>
      </w:pPr>
      <w:r>
        <w:rPr/>
      </w:r>
    </w:p>
    <w:tbl>
      <w:tblPr>
        <w:jc w:val="left"/>
        <w:tblInd w:type="dxa" w:w="-432"/>
        <w:tblBorders/>
      </w:tblPr>
      <w:tblGrid>
        <w:gridCol w:w="2286"/>
        <w:gridCol w:w="6861"/>
      </w:tblGrid>
      <w:tr>
        <w:trPr>
          <w:cantSplit w:val="false"/>
        </w:trPr>
        <w:tc>
          <w:tcPr>
            <w:tcW w:type="dxa" w:w="2286"/>
            <w:tcBorders/>
            <w:shd w:fill="FFFFFF" w:val="clear"/>
            <w:tcMar>
              <w:top w:type="dxa" w:w="0"/>
              <w:left w:type="dxa" w:w="108"/>
              <w:bottom w:type="dxa" w:w="0"/>
              <w:right w:type="dxa" w:w="108"/>
            </w:tcMar>
            <w:vAlign w:val="center"/>
          </w:tcPr>
          <w:p>
            <w:pPr>
              <w:pStyle w:val="style22"/>
            </w:pPr>
            <w:r>
              <w:rPr/>
            </w:r>
          </w:p>
        </w:tc>
        <w:tc>
          <w:tcPr>
            <w:tcW w:type="dxa" w:w="6861"/>
            <w:gridSpan w:val="3"/>
            <w:tcBorders/>
            <w:shd w:fill="FFFFFF" w:val="clear"/>
            <w:tcMar>
              <w:top w:type="dxa" w:w="0"/>
              <w:left w:type="dxa" w:w="108"/>
              <w:bottom w:type="dxa" w:w="0"/>
              <w:right w:type="dxa" w:w="108"/>
            </w:tcMar>
            <w:vAlign w:val="bottom"/>
          </w:tcPr>
          <w:p>
            <w:pPr>
              <w:pStyle w:val="style22"/>
              <w:spacing w:after="0" w:before="0"/>
              <w:contextualSpacing w:val="false"/>
              <w:jc w:val="right"/>
            </w:pPr>
            <w:r>
              <w:rPr>
                <w:rFonts w:ascii="Arial" w:hAnsi="Arial"/>
                <w:i/>
                <w:color w:val="000000"/>
                <w:sz w:val="24"/>
                <w:szCs w:val="24"/>
              </w:rPr>
              <w:t>Саналын томьёоллын 3 дугаар хавсралт</w:t>
            </w:r>
          </w:p>
        </w:tc>
      </w:tr>
      <w:tr>
        <w:trPr>
          <w:cantSplit w:val="false"/>
        </w:trPr>
        <w:tc>
          <w:tcPr>
            <w:tcW w:type="dxa" w:w="2286"/>
            <w:tcBorders/>
            <w:shd w:fill="FFFFFF" w:val="clear"/>
            <w:tcMar>
              <w:top w:type="dxa" w:w="0"/>
              <w:left w:type="dxa" w:w="108"/>
              <w:bottom w:type="dxa" w:w="0"/>
              <w:right w:type="dxa" w:w="108"/>
            </w:tcMar>
            <w:vAlign w:val="center"/>
          </w:tcPr>
          <w:p>
            <w:pPr>
              <w:pStyle w:val="style22"/>
            </w:pPr>
            <w:r>
              <w:rPr/>
            </w:r>
          </w:p>
        </w:tc>
        <w:tc>
          <w:tcPr>
            <w:tcW w:type="dxa" w:w="2287"/>
            <w:tcBorders/>
            <w:shd w:fill="FFFFFF" w:val="clear"/>
            <w:tcMar>
              <w:top w:type="dxa" w:w="0"/>
              <w:left w:type="dxa" w:w="108"/>
              <w:bottom w:type="dxa" w:w="0"/>
              <w:right w:type="dxa" w:w="108"/>
            </w:tcMar>
            <w:vAlign w:val="bottom"/>
          </w:tcPr>
          <w:p>
            <w:pPr>
              <w:pStyle w:val="style22"/>
            </w:pPr>
            <w:r>
              <w:rPr/>
            </w:r>
          </w:p>
        </w:tc>
        <w:tc>
          <w:tcPr>
            <w:tcW w:type="dxa" w:w="2287"/>
            <w:tcBorders/>
            <w:shd w:fill="FFFFFF" w:val="clear"/>
            <w:tcMar>
              <w:top w:type="dxa" w:w="0"/>
              <w:left w:type="dxa" w:w="108"/>
              <w:bottom w:type="dxa" w:w="0"/>
              <w:right w:type="dxa" w:w="108"/>
            </w:tcMar>
            <w:vAlign w:val="bottom"/>
          </w:tcPr>
          <w:p>
            <w:pPr>
              <w:pStyle w:val="style22"/>
            </w:pPr>
            <w:r>
              <w:rPr/>
            </w:r>
          </w:p>
        </w:tc>
        <w:tc>
          <w:tcPr>
            <w:tcW w:type="dxa" w:w="2287"/>
            <w:tcBorders/>
            <w:shd w:fill="FFFFFF" w:val="clear"/>
            <w:tcMar>
              <w:top w:type="dxa" w:w="0"/>
              <w:left w:type="dxa" w:w="108"/>
              <w:bottom w:type="dxa" w:w="0"/>
              <w:right w:type="dxa" w:w="108"/>
            </w:tcMar>
            <w:vAlign w:val="bottom"/>
          </w:tcPr>
          <w:p>
            <w:pPr>
              <w:pStyle w:val="style22"/>
            </w:pPr>
            <w:r>
              <w:rPr/>
            </w:r>
          </w:p>
        </w:tc>
      </w:tr>
      <w:tr>
        <w:trPr>
          <w:cantSplit w:val="false"/>
        </w:trPr>
        <w:tc>
          <w:tcPr>
            <w:tcW w:type="dxa" w:w="9147"/>
            <w:gridSpan w:val="4"/>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Төсөл, арга хэмжээний нэр өөрчлөх</w:t>
            </w:r>
          </w:p>
        </w:tc>
      </w:tr>
      <w:tr>
        <w:trPr>
          <w:cantSplit w:val="false"/>
        </w:trPr>
        <w:tc>
          <w:tcPr>
            <w:tcW w:type="dxa" w:w="2286"/>
            <w:tcBorders/>
            <w:shd w:fill="FFFFFF" w:val="clear"/>
            <w:tcMar>
              <w:top w:type="dxa" w:w="0"/>
              <w:left w:type="dxa" w:w="108"/>
              <w:bottom w:type="dxa" w:w="0"/>
              <w:right w:type="dxa" w:w="108"/>
            </w:tcMar>
            <w:vAlign w:val="bottom"/>
          </w:tcPr>
          <w:p>
            <w:pPr>
              <w:pStyle w:val="style22"/>
            </w:pPr>
            <w:r>
              <w:rPr/>
            </w:r>
          </w:p>
        </w:tc>
        <w:tc>
          <w:tcPr>
            <w:tcW w:type="dxa" w:w="2287"/>
            <w:tcBorders/>
            <w:shd w:fill="FFFFFF" w:val="clear"/>
            <w:tcMar>
              <w:top w:type="dxa" w:w="0"/>
              <w:left w:type="dxa" w:w="108"/>
              <w:bottom w:type="dxa" w:w="0"/>
              <w:right w:type="dxa" w:w="108"/>
            </w:tcMar>
            <w:vAlign w:val="bottom"/>
          </w:tcPr>
          <w:p>
            <w:pPr>
              <w:pStyle w:val="style22"/>
            </w:pPr>
            <w:r>
              <w:rPr/>
            </w:r>
          </w:p>
        </w:tc>
        <w:tc>
          <w:tcPr>
            <w:tcW w:type="dxa" w:w="2287"/>
            <w:tcBorders/>
            <w:shd w:fill="FFFFFF" w:val="clear"/>
            <w:tcMar>
              <w:top w:type="dxa" w:w="0"/>
              <w:left w:type="dxa" w:w="108"/>
              <w:bottom w:type="dxa" w:w="0"/>
              <w:right w:type="dxa" w:w="108"/>
            </w:tcMar>
            <w:vAlign w:val="bottom"/>
          </w:tcPr>
          <w:p>
            <w:pPr>
              <w:pStyle w:val="style22"/>
            </w:pPr>
            <w:r>
              <w:rPr/>
            </w:r>
          </w:p>
        </w:tc>
        <w:tc>
          <w:tcPr>
            <w:tcW w:type="dxa" w:w="2287"/>
            <w:tcBorders/>
            <w:shd w:fill="FFFFFF" w:val="clear"/>
            <w:tcMar>
              <w:top w:type="dxa" w:w="0"/>
              <w:left w:type="dxa" w:w="108"/>
              <w:bottom w:type="dxa" w:w="0"/>
              <w:right w:type="dxa" w:w="108"/>
            </w:tcMar>
            <w:vAlign w:val="bottom"/>
          </w:tcPr>
          <w:p>
            <w:pPr>
              <w:pStyle w:val="style22"/>
            </w:pPr>
            <w:r>
              <w:rPr/>
            </w:r>
          </w:p>
        </w:tc>
      </w:tr>
      <w:tr>
        <w:trPr>
          <w:cantSplit w:val="false"/>
        </w:trPr>
        <w:tc>
          <w:tcPr>
            <w:tcW w:type="dxa" w:w="2286"/>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w:t>
            </w:r>
          </w:p>
        </w:tc>
        <w:tc>
          <w:tcPr>
            <w:tcW w:type="dxa" w:w="2287"/>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 xml:space="preserve">Өргөн </w:t>
            </w:r>
            <w:r>
              <w:rPr>
                <w:rFonts w:ascii="Arial" w:hAnsi="Arial"/>
                <w:b/>
                <w:color w:val="000000"/>
                <w:sz w:val="24"/>
                <w:szCs w:val="24"/>
                <w:lang w:val="mn-MN"/>
              </w:rPr>
              <w:t>барьсан</w:t>
            </w:r>
            <w:r>
              <w:rPr>
                <w:rFonts w:ascii="Arial" w:hAnsi="Arial"/>
                <w:b/>
                <w:color w:val="000000"/>
                <w:sz w:val="24"/>
                <w:szCs w:val="24"/>
              </w:rPr>
              <w:t xml:space="preserve"> хуулийн дугаар</w:t>
            </w:r>
          </w:p>
        </w:tc>
        <w:tc>
          <w:tcPr>
            <w:tcW w:type="dxa" w:w="2287"/>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FF0000"/>
                <w:sz w:val="24"/>
                <w:szCs w:val="24"/>
              </w:rPr>
              <w:t>Өргөн барьсан төсөл, арга хэмжээний нэр, хүчин чадал, байршил</w:t>
            </w:r>
          </w:p>
        </w:tc>
        <w:tc>
          <w:tcPr>
            <w:tcW w:type="dxa" w:w="2287"/>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color w:val="000000"/>
                <w:sz w:val="24"/>
                <w:szCs w:val="24"/>
              </w:rPr>
              <w:t>Өөрчлөх төсөл, арга хэмжээний нэр, хүчин чадал, байршил</w:t>
            </w:r>
          </w:p>
        </w:tc>
      </w:tr>
      <w:tr>
        <w:trPr>
          <w:cantSplit w:val="false"/>
        </w:trPr>
        <w:tc>
          <w:tcPr>
            <w:tcW w:type="dxa" w:w="2286"/>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1</w:t>
            </w:r>
          </w:p>
        </w:tc>
        <w:tc>
          <w:tcPr>
            <w:tcW w:type="dxa" w:w="228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XII.1.1.288</w:t>
            </w:r>
          </w:p>
        </w:tc>
        <w:tc>
          <w:tcPr>
            <w:tcW w:type="dxa" w:w="228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Цэцэрлэгийн барилга, 320 ор /Улаанбаатар, Хан-Уул дүүрэг, 49 дүгээр цэцэрлэг/</w:t>
            </w:r>
          </w:p>
        </w:tc>
        <w:tc>
          <w:tcPr>
            <w:tcW w:type="dxa" w:w="228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Цэцэрлэгийн барилга худалдан авах, 300 ор /Улаанбаатар, Хан-Уул дүүрэг/</w:t>
            </w:r>
          </w:p>
        </w:tc>
      </w:tr>
      <w:tr>
        <w:trPr>
          <w:cantSplit w:val="false"/>
        </w:trPr>
        <w:tc>
          <w:tcPr>
            <w:tcW w:type="dxa" w:w="2286"/>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2</w:t>
            </w:r>
          </w:p>
        </w:tc>
        <w:tc>
          <w:tcPr>
            <w:tcW w:type="dxa" w:w="228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XVIII.1.2</w:t>
            </w:r>
          </w:p>
        </w:tc>
        <w:tc>
          <w:tcPr>
            <w:tcW w:type="dxa" w:w="228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Бүсийн оношилгоо эмчилгээний төвийн ариутгал, халдваргүйжилтийн барилга /Өвөрхангай, Арвайхээр сум/</w:t>
            </w:r>
          </w:p>
        </w:tc>
        <w:tc>
          <w:tcPr>
            <w:tcW w:type="dxa" w:w="228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Бүсийн оношилгоо эмчилгээний төвийн ариутгалын тасгийн барилга /Өвөрхангай, Арвайхээр сум/</w:t>
            </w:r>
          </w:p>
        </w:tc>
      </w:tr>
      <w:tr>
        <w:trPr>
          <w:cantSplit w:val="false"/>
        </w:trPr>
        <w:tc>
          <w:tcPr>
            <w:tcW w:type="dxa" w:w="2286"/>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3</w:t>
            </w:r>
          </w:p>
        </w:tc>
        <w:tc>
          <w:tcPr>
            <w:tcW w:type="dxa" w:w="228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color w:val="000000"/>
                <w:sz w:val="24"/>
                <w:szCs w:val="24"/>
              </w:rPr>
              <w:t>IV.1.1.24</w:t>
            </w:r>
          </w:p>
        </w:tc>
        <w:tc>
          <w:tcPr>
            <w:tcW w:type="dxa" w:w="228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Багийн төвийн барилга /Ховд, Буянт сум, Цагаан бургас баг/</w:t>
            </w:r>
          </w:p>
        </w:tc>
        <w:tc>
          <w:tcPr>
            <w:tcW w:type="dxa" w:w="228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hAnsi="Arial"/>
                <w:color w:val="000000"/>
                <w:sz w:val="24"/>
                <w:szCs w:val="24"/>
              </w:rPr>
              <w:t>Багийн төвийн барилга /Ховд, Буянт сум, Наранхайрхан баг/</w:t>
            </w:r>
          </w:p>
        </w:tc>
      </w:tr>
    </w:tbl>
    <w:p>
      <w:pPr>
        <w:pStyle w:val="style22"/>
        <w:spacing w:after="0" w:before="0" w:line="252" w:lineRule="auto"/>
        <w:contextualSpacing w:val="false"/>
        <w:jc w:val="both"/>
      </w:pPr>
      <w:r>
        <w:rPr/>
      </w:r>
    </w:p>
    <w:p>
      <w:pPr>
        <w:pStyle w:val="style0"/>
        <w:spacing w:after="0" w:before="0" w:line="252" w:lineRule="auto"/>
        <w:contextualSpacing w:val="false"/>
        <w:jc w:val="both"/>
      </w:pPr>
      <w:r>
        <w:rPr>
          <w:rFonts w:ascii="Arial" w:cs="Arial" w:eastAsia="Arial" w:hAnsi="Arial"/>
          <w:b w:val="false"/>
          <w:bCs w:val="false"/>
          <w:i w:val="false"/>
          <w:iCs w:val="false"/>
          <w:color w:val="000000"/>
          <w:sz w:val="24"/>
          <w:szCs w:val="24"/>
          <w:lang w:val="mn-MN"/>
        </w:rPr>
        <w:tab/>
        <w:t>4. Саналын томьёоллын хавстралт 1.17-д тусгагдсан хөрөнгө оруулалтын төсөл арга хэмжээний 2020 онд санхүүжих дүнг 560.3 сая төгрөгөөр бууруулах саналтай уялдуулан Өвөрхангай аймгийн Арвайхээр сумын 150 хүүхдийн цэцэрлэгийн урсгал зардалд 230.6 сая төгрөг, Өвөрхангай аймгийн Хужирт сумын 50  хүүхдийн цэцэрлэгийн урсгал зардалд 116.8 сая төгрөг, Өвөрхангай аймгийн Засаг даргын нөөц санг 212.9 сая төгрөгөөр тус тус нэмэгдүүлж, нийт 560.3 сая төгрөгөөр Өвөрхангай аймгийн суурь зардлыг нэмэгдүүлэх.</w:t>
      </w:r>
    </w:p>
    <w:p>
      <w:pPr>
        <w:pStyle w:val="style0"/>
        <w:spacing w:after="0" w:before="0" w:line="252" w:lineRule="auto"/>
        <w:contextualSpacing w:val="false"/>
        <w:jc w:val="both"/>
      </w:pPr>
      <w:r>
        <w:rPr/>
      </w:r>
    </w:p>
    <w:p>
      <w:pPr>
        <w:pStyle w:val="style0"/>
        <w:spacing w:after="0" w:before="0" w:line="252" w:lineRule="auto"/>
        <w:contextualSpacing w:val="false"/>
        <w:jc w:val="both"/>
      </w:pPr>
      <w:r>
        <w:rPr>
          <w:rFonts w:ascii="Arial" w:cs="Arial" w:eastAsia="Arial" w:hAnsi="Arial"/>
          <w:b w:val="false"/>
          <w:bCs w:val="false"/>
          <w:i w:val="false"/>
          <w:iCs w:val="false"/>
          <w:color w:val="000000"/>
          <w:sz w:val="24"/>
          <w:szCs w:val="24"/>
          <w:lang w:val="mn-MN"/>
        </w:rPr>
        <w:tab/>
        <w:t>Санал гаргасан Улсын Их Хурлын гишүүн Жавхлан, Анандбазар, Амарсайхан, Баделхан, Булгантуяа, Даваасүрэн, Пүрэвдорж /Цаашид “Ажлын хэсэг” гэх/</w:t>
      </w:r>
    </w:p>
    <w:p>
      <w:pPr>
        <w:pStyle w:val="style0"/>
        <w:spacing w:after="0" w:before="0" w:line="252" w:lineRule="auto"/>
        <w:contextualSpacing w:val="false"/>
        <w:jc w:val="both"/>
      </w:pPr>
      <w:r>
        <w:rPr/>
      </w:r>
    </w:p>
    <w:p>
      <w:pPr>
        <w:pStyle w:val="style0"/>
        <w:spacing w:after="0" w:before="0" w:line="252" w:lineRule="auto"/>
        <w:contextualSpacing w:val="false"/>
        <w:jc w:val="both"/>
      </w:pPr>
      <w:r>
        <w:rPr>
          <w:rFonts w:ascii="Arial" w:cs="Arial" w:eastAsia="Arial" w:hAnsi="Arial"/>
          <w:b w:val="false"/>
          <w:bCs w:val="false"/>
          <w:i w:val="false"/>
          <w:iCs w:val="false"/>
          <w:color w:val="000000"/>
          <w:sz w:val="24"/>
          <w:szCs w:val="24"/>
          <w:lang w:val="mn-MN"/>
        </w:rPr>
        <w:tab/>
        <w:t xml:space="preserve">Ажлын хэсэг дээр өчигдөр санал хураагдсан, яригдсан бүх асуудлуудаа Сангийн яамныхан сайддаа сайн танилцуулаарай. </w:t>
      </w:r>
    </w:p>
    <w:p>
      <w:pPr>
        <w:pStyle w:val="style0"/>
        <w:spacing w:after="0" w:before="0" w:line="252" w:lineRule="auto"/>
        <w:contextualSpacing w:val="false"/>
        <w:jc w:val="both"/>
      </w:pPr>
      <w:r>
        <w:rPr/>
      </w:r>
    </w:p>
    <w:p>
      <w:pPr>
        <w:pStyle w:val="style0"/>
        <w:spacing w:after="0" w:before="0" w:line="252" w:lineRule="auto"/>
        <w:contextualSpacing w:val="false"/>
        <w:jc w:val="both"/>
      </w:pPr>
      <w:r>
        <w:rPr>
          <w:rFonts w:ascii="Arial" w:cs="Arial" w:eastAsia="Arial" w:hAnsi="Arial"/>
          <w:b w:val="false"/>
          <w:bCs w:val="false"/>
          <w:i w:val="false"/>
          <w:iCs w:val="false"/>
          <w:color w:val="000000"/>
          <w:sz w:val="24"/>
          <w:szCs w:val="24"/>
          <w:lang w:val="mn-MN"/>
        </w:rPr>
        <w:tab/>
        <w:t>Хавсралтуудаа танилцуулаад болчихлоо. Одоо ажлын хэсгээс гаргасан хэд хэдэн саналууд байгаа. Саяны хавсралтуудад дурьдагдаагүй. Дэгийнхээ дагуу үүнийг та бүхэндээ танилцуулна.</w:t>
      </w:r>
    </w:p>
    <w:p>
      <w:pPr>
        <w:pStyle w:val="style0"/>
        <w:spacing w:after="0" w:before="0" w:line="252" w:lineRule="auto"/>
        <w:contextualSpacing w:val="false"/>
        <w:jc w:val="both"/>
      </w:pPr>
      <w:r>
        <w:rPr/>
      </w:r>
    </w:p>
    <w:p>
      <w:pPr>
        <w:pStyle w:val="style0"/>
        <w:spacing w:after="0" w:before="0" w:line="252" w:lineRule="auto"/>
        <w:contextualSpacing w:val="false"/>
        <w:jc w:val="both"/>
      </w:pPr>
      <w:r>
        <w:rPr>
          <w:rFonts w:ascii="Arial" w:cs="Arial" w:eastAsia="Arial" w:hAnsi="Arial"/>
          <w:b w:val="false"/>
          <w:bCs w:val="false"/>
          <w:i w:val="false"/>
          <w:iCs w:val="false"/>
          <w:color w:val="000000"/>
          <w:sz w:val="24"/>
          <w:szCs w:val="24"/>
          <w:lang w:val="mn-MN"/>
        </w:rPr>
        <w:tab/>
        <w:t xml:space="preserve">Сая нэгийг нь танилцуулчихлаа.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Ажлын хэсгээс гаргасан саналтай холбогдуулж гаргах саналтай гишүүд байна уу? Баделхан гишүүнээр тасаллаа. Булгантуяа гишүүн. Хүрэлбаатар сайдыг нэмээд оруулаарай.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Х.Булгантуяа</w:t>
      </w:r>
      <w:r>
        <w:rPr>
          <w:rFonts w:ascii="Arial" w:cs="Arial" w:eastAsia="Arial" w:hAnsi="Arial"/>
          <w:b w:val="false"/>
          <w:bCs w:val="false"/>
          <w:i w:val="false"/>
          <w:iCs w:val="false"/>
          <w:color w:val="000000"/>
          <w:sz w:val="24"/>
          <w:szCs w:val="24"/>
          <w:lang w:val="mn-MN"/>
        </w:rPr>
        <w:t>: Хоёр санал байна. Нэгдүгээрт би ажлын хэсэг дээр гаргасан саналаа өөрчлөх саналтай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Хуулийн төслийн 1 дүгээр хавсралтын </w:t>
      </w:r>
      <w:r>
        <w:rPr>
          <w:rFonts w:ascii="Arial" w:cs="Arial" w:eastAsia="Arial" w:hAnsi="Arial"/>
          <w:b w:val="false"/>
          <w:bCs w:val="false"/>
          <w:i w:val="false"/>
          <w:iCs w:val="false"/>
          <w:color w:val="000000"/>
          <w:sz w:val="24"/>
          <w:szCs w:val="24"/>
          <w:lang w:val="en-US"/>
        </w:rPr>
        <w:t>XI</w:t>
      </w:r>
      <w:r>
        <w:rPr>
          <w:rFonts w:ascii="Arial" w:cs="Arial" w:eastAsia="Arial" w:hAnsi="Arial"/>
          <w:b w:val="false"/>
          <w:bCs w:val="false"/>
          <w:i w:val="false"/>
          <w:iCs w:val="false"/>
          <w:color w:val="000000"/>
          <w:sz w:val="24"/>
          <w:szCs w:val="24"/>
          <w:lang w:val="mn-MN"/>
        </w:rPr>
        <w:t xml:space="preserve">.6.1.3-т тусгагдсан, цагдаагийн хэлтсийн барилга /Улаанбаатар, Сүхбаатар дүүрэг/ төсөвт өртөг-3 тэрбум төгрөг, 2020 онд санхүүжих дүн 2 тэрбум төгрөг гэсэн төсөл арга хэмжээний 2020 онд санхүүжих дүнг 382.5 сая төгрөгөөр бууруулж, хуулийн төслийн 1 дүгээр хавсралтын </w:t>
      </w:r>
      <w:r>
        <w:rPr>
          <w:rFonts w:ascii="Arial" w:cs="Arial" w:eastAsia="Arial" w:hAnsi="Arial"/>
          <w:b w:val="false"/>
          <w:bCs w:val="false"/>
          <w:i w:val="false"/>
          <w:iCs w:val="false"/>
          <w:color w:val="000000"/>
          <w:sz w:val="24"/>
          <w:szCs w:val="24"/>
          <w:lang w:val="en-US"/>
        </w:rPr>
        <w:t>XII.</w:t>
      </w:r>
      <w:r>
        <w:rPr>
          <w:rFonts w:ascii="Arial" w:cs="Arial" w:eastAsia="Arial" w:hAnsi="Arial"/>
          <w:b w:val="false"/>
          <w:bCs w:val="false"/>
          <w:i w:val="false"/>
          <w:iCs w:val="false"/>
          <w:color w:val="000000"/>
          <w:sz w:val="24"/>
          <w:szCs w:val="24"/>
          <w:lang w:val="mn-MN"/>
        </w:rPr>
        <w:t xml:space="preserve">1.2.85-д тусгагдсан цэцэрлэгийн барилгын их засвар Хэнтий, Хэрлэн сум 2 дугаар цэцэрлэг төсөвт өртөг-450 сая төгрөг, 2020 онд санхүүжих дүн 200 сая төгрөг гэсэн төсөл, арга хэмжээний санхүүжих дүнг  250 сая  төгрөгөөр, мөн хуулийн төслийн 1 дүгээр хавсралтын 2.1.5-д тусгагдсан Мэргэжлийн хяналтын газрын лабораторийн болон конторын барилга, /Өвөрхангай Арвайхээр гэсэн сум/ төсөвт өртөг 1 тэрбум 340 сая төгрөг, 2020 онд санхүүжих дүнг 940 сая төгрөг гэсэн төсөл арга хэмжээний санхүүжих дүнг 132.5 сая төгрөгөөр тус тус нэмэгдүүлэх гэсэн саналыг дараах байдлаар өөрчлөх саналтай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Хуулийн төслийн 1 дүгээр хавсралтын </w:t>
      </w:r>
      <w:r>
        <w:rPr>
          <w:rFonts w:ascii="Arial" w:cs="Arial" w:eastAsia="Arial" w:hAnsi="Arial"/>
          <w:b w:val="false"/>
          <w:bCs w:val="false"/>
          <w:i w:val="false"/>
          <w:iCs w:val="false"/>
          <w:color w:val="000000"/>
          <w:sz w:val="24"/>
          <w:szCs w:val="24"/>
          <w:lang w:val="en-US"/>
        </w:rPr>
        <w:t>XII</w:t>
      </w:r>
      <w:r>
        <w:rPr>
          <w:rFonts w:ascii="Arial" w:cs="Arial" w:eastAsia="Arial" w:hAnsi="Arial"/>
          <w:b w:val="false"/>
          <w:bCs w:val="false"/>
          <w:i w:val="false"/>
          <w:iCs w:val="false"/>
          <w:color w:val="000000"/>
          <w:sz w:val="24"/>
          <w:szCs w:val="24"/>
          <w:lang w:val="mn-MN"/>
        </w:rPr>
        <w:t xml:space="preserve">.1.1.188-д тусгагдсан дотуур байрны барилга Дорнод Хэрлэн сум, Хан-Уул цогцолбор сургуулийн санхүүжилтийн дүнг 2020 онд санхүүжих дүнг 382.5 сая төгрөгөөр бууруулж, хуулийн төслийн 1 дүгээр хавсралтын </w:t>
        <w:tab/>
        <w:t xml:space="preserve"> </w:t>
      </w:r>
      <w:r>
        <w:rPr>
          <w:rFonts w:ascii="Arial" w:cs="Arial" w:eastAsia="Arial" w:hAnsi="Arial"/>
          <w:b w:val="false"/>
          <w:bCs w:val="false"/>
          <w:i w:val="false"/>
          <w:iCs w:val="false"/>
          <w:color w:val="000000"/>
          <w:sz w:val="24"/>
          <w:szCs w:val="24"/>
          <w:lang w:val="en-US"/>
        </w:rPr>
        <w:t>XII</w:t>
      </w:r>
      <w:r>
        <w:rPr>
          <w:rFonts w:ascii="Arial" w:cs="Arial" w:eastAsia="Arial" w:hAnsi="Arial"/>
          <w:b w:val="false"/>
          <w:bCs w:val="false"/>
          <w:i w:val="false"/>
          <w:iCs w:val="false"/>
          <w:color w:val="000000"/>
          <w:sz w:val="24"/>
          <w:szCs w:val="24"/>
          <w:lang w:val="mn-MN"/>
        </w:rPr>
        <w:t>.1.2.85-д тусгагдсан цэцэрлэгийн барилгын их засвар Хэнтий Хэрлэн сум 2 дугаар цэцэрлэг төсөвт өртөг 450 сая төгрөг, 2020 онд санхүүжих дүнг 200 сая төгрөг гэсэн төсөл арга хэмжээний санхүүжих дүнг  250 сая төгрөгөөр, мөн хуулийн төслийн 1 дүгээр хавсралтын 3.2.1.5-д тусгагдсан Мэргэжлийн хяналтын газрын лабораторийн болон конторын барилга Өвөрхангай Арвайхээр сум төсөвт өртөг 1 тэрбум 340 сая төгрөг, 2020 онд санхүүжих дүнг 940 сая төгрөг гэсэн төсөл арга хэмжээний санхүүжих дүнг 132.5 сая төгрөгөөр тус тус нэмэгдүүлэх гэсэн ийм саналын томьёоллоор оруулах саналтай байна, нэгдүгээрт.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Төсвийн байнгын хорооны гишүүний хувьд санал гаргаж болно шүү дээ, Даваасүрэн гишүүн 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Б.Жавхлан</w:t>
      </w:r>
      <w:r>
        <w:rPr>
          <w:rFonts w:ascii="Arial" w:cs="Arial" w:eastAsia="Arial" w:hAnsi="Arial"/>
          <w:b w:val="false"/>
          <w:bCs w:val="false"/>
          <w:i w:val="false"/>
          <w:iCs w:val="false"/>
          <w:color w:val="000000"/>
          <w:sz w:val="24"/>
          <w:szCs w:val="24"/>
          <w:lang w:val="mn-MN"/>
        </w:rPr>
        <w:t xml:space="preserve">: Даваасүрэн гишүүн ээ, Байнгын хорооны гишүүн саналаа танилцуулж байна, бид сонсох ёстой. Санал хураалгах ч болно. Булгантуяа гишүүн ээ, саналаа аваад ир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Энэ тоотой төслүүд дээр санал гаргаж байгаад, өөрчлөх тохиолдолд завал цаана нь төсөв дээр очиж, тоог нь нягтлахгүй бол шууд уншиж болохгүй байна. Тэгэхээр сая эргэж нягталлаа. Сангийн яамныхан энэ тоог нь  харж байгаа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Байнгын хорооны гишүүн Булгантуяагийн гаргасан саналыг дэмжье гэсэн саналаар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хураалтад 12 гишүүн оролцож, 9 гишүүн дэмжиж, 75.0 хувиар уг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Булгантуяа гишүүний санал дэмжигдсэнтэй холбогдуулаад 1 дүгээр хавсралтад мөн төслийн нэр өөрчлөгдөх нь ээ. Тэгэхээр одоо энэ хавсралтаа эргэж уншиж танилцуулах ёстой. Өөрчлөгдсөн заалтаа уншина.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Хоёрдугаар заалт. Өргөн барьсан хуулийн дугаар.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val="false"/>
          <w:bCs w:val="false"/>
          <w:i w:val="false"/>
          <w:iCs w:val="false"/>
          <w:color w:val="000000"/>
          <w:sz w:val="24"/>
          <w:szCs w:val="24"/>
          <w:lang w:val="en-US"/>
        </w:rPr>
        <w:t>IX.</w:t>
      </w:r>
      <w:r>
        <w:rPr>
          <w:rFonts w:ascii="Arial" w:cs="Arial" w:eastAsia="Arial" w:hAnsi="Arial"/>
          <w:b w:val="false"/>
          <w:bCs w:val="false"/>
          <w:i w:val="false"/>
          <w:iCs w:val="false"/>
          <w:color w:val="000000"/>
          <w:sz w:val="24"/>
          <w:szCs w:val="24"/>
          <w:lang w:val="mn-MN"/>
        </w:rPr>
        <w:t xml:space="preserve">6.1.3.Цагдаагийн хэлтсийн барилга /Улаанбаатар хот, Сүхбаатар дүүрэг/, 382.5 сая төгрөг гэснийг 2. </w:t>
      </w:r>
      <w:r>
        <w:rPr>
          <w:rFonts w:ascii="Arial" w:cs="Arial" w:eastAsia="Arial" w:hAnsi="Arial"/>
          <w:b w:val="false"/>
          <w:bCs w:val="false"/>
          <w:i w:val="false"/>
          <w:iCs w:val="false"/>
          <w:color w:val="000000"/>
          <w:sz w:val="24"/>
          <w:szCs w:val="24"/>
          <w:lang w:val="en-US"/>
        </w:rPr>
        <w:t>XII.</w:t>
      </w:r>
      <w:r>
        <w:rPr>
          <w:rFonts w:ascii="Arial" w:cs="Arial" w:eastAsia="Arial" w:hAnsi="Arial"/>
          <w:b w:val="false"/>
          <w:bCs w:val="false"/>
          <w:i w:val="false"/>
          <w:iCs w:val="false"/>
          <w:color w:val="000000"/>
          <w:sz w:val="24"/>
          <w:szCs w:val="24"/>
          <w:lang w:val="mn-MN"/>
        </w:rPr>
        <w:t>1.1.188. Дотуур байрны барилга /Дорнод аймаг, Хэрлэн сум. 382.5 сая төгрөг гэж ингэж өөрчлөгдөх юм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Ажлын хэсгээс гаргасан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хураалтад 12 гишүүн оролцож, 9 гишүүн дэмжиж, 75.0 хувиар уг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2.Үндсэн хуулийн цэцийн урсгал зардал 235 сая төгрөгөөр, Улсын Их Хурлын төсвийг 301.3 сая төгрөгөөр тус тус нэмэгдүүлж, Үндэсний аудитын газрын урсгал зардлыг 536.3 сая төгрөгөөр бууруулах.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гаргасан: Ажлын хэсэг.</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хураалт.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хураалтад 12 гишүүн оролцож, 9 гишүүн дэмжиж, 75.0 хувиар уг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Хүрэлбаатар сайдын микрофоныг нээж өгнө үү.</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Ч.Хүрэлбаатар</w:t>
      </w:r>
      <w:r>
        <w:rPr>
          <w:rFonts w:ascii="Arial" w:cs="Arial" w:eastAsia="Arial" w:hAnsi="Arial"/>
          <w:b w:val="false"/>
          <w:bCs w:val="false"/>
          <w:i w:val="false"/>
          <w:iCs w:val="false"/>
          <w:color w:val="000000"/>
          <w:sz w:val="24"/>
          <w:szCs w:val="24"/>
          <w:lang w:val="mn-MN"/>
        </w:rPr>
        <w:t>: Сая уншсан юман  дотор би тодруулга хэлэхгүй бол буруу ойлгогдоод явчих юмнууд байгаад байна. Энэ хавсралт 2 дээр ингээд бичсэн байна. Төсөл арга хэмжээний санхүүжих дүнг нэмэгдүүлсэн болон түүнтэй холбоотой анх батлагдсан төсөвт өртгийг буцаан тавьсан гэж биччихээд энэ дээр нэлээн хэдэн объектын төсөвт өртгийг “0”, “0” гээд тавьчхаж, тэгэхээр яг энэ саналын дагуу төсөвт өртгүүд нь “0” гэдгээр ойлгочих вий. Нэмэгдүүлсэн дүн нь “0” дүнгээр нэмэгдүүлж байгаа шүү гэдгээ энэ дээр засаж бичихгүй бол энэ дээрээ дараа нь төсөвт өртөг нь “0” гэдгээр санал хураачихсан юм байна шүү дээ гэж магадгүй учраас, төсөвт өртгийг нэмэгдүүлсэн болон санхүүжүүлэх дүнг нэмэгдүүлсэн дүн гэдгийг засаж дээрээ бичихгүй бол энэ буруу ойлгогдож магадгүй, найруулгын шинжтэй.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Б.Жавхлан:</w:t>
      </w:r>
      <w:r>
        <w:rPr>
          <w:rFonts w:ascii="Arial" w:cs="Arial" w:eastAsia="Arial" w:hAnsi="Arial"/>
          <w:b w:val="false"/>
          <w:bCs w:val="false"/>
          <w:i w:val="false"/>
          <w:iCs w:val="false"/>
          <w:color w:val="000000"/>
          <w:sz w:val="24"/>
          <w:szCs w:val="24"/>
          <w:lang w:val="mn-MN"/>
        </w:rPr>
        <w:t xml:space="preserve"> Найруулгын шинжтэй нэмэлт, өөрчлөлт хийе. Гэхдээ хүснэгтийн дээд буланд нэмэгдэж буй дүнгээр гэж байгаа шүү. Санхүүжих дүнгийн дээр нь дахиад нэмэгдэж буй дүнгээр гэж.</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Ч.Хүрэлбаатар</w:t>
      </w:r>
      <w:r>
        <w:rPr>
          <w:rFonts w:ascii="Arial" w:cs="Arial" w:eastAsia="Arial" w:hAnsi="Arial"/>
          <w:b w:val="false"/>
          <w:bCs w:val="false"/>
          <w:i w:val="false"/>
          <w:iCs w:val="false"/>
          <w:color w:val="000000"/>
          <w:sz w:val="24"/>
          <w:szCs w:val="24"/>
          <w:lang w:val="mn-MN"/>
        </w:rPr>
        <w:t>: Тийм, төсөл арга хэмжээний төсөвт өртөг, санхүүжих дүнгээр.</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Б.Жавхлан</w:t>
      </w:r>
      <w:r>
        <w:rPr>
          <w:rFonts w:ascii="Arial" w:cs="Arial" w:eastAsia="Arial" w:hAnsi="Arial"/>
          <w:b w:val="false"/>
          <w:bCs w:val="false"/>
          <w:i w:val="false"/>
          <w:iCs w:val="false"/>
          <w:color w:val="000000"/>
          <w:sz w:val="24"/>
          <w:szCs w:val="24"/>
          <w:lang w:val="mn-MN"/>
        </w:rPr>
        <w:t>: Тийм редакцийн найруулга хийе. Баделхан гишүүн 1 минут.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Х.Баделхан</w:t>
      </w:r>
      <w:r>
        <w:rPr>
          <w:rFonts w:ascii="Arial" w:cs="Arial" w:eastAsia="Arial" w:hAnsi="Arial"/>
          <w:b w:val="false"/>
          <w:bCs w:val="false"/>
          <w:i w:val="false"/>
          <w:iCs w:val="false"/>
          <w:color w:val="000000"/>
          <w:sz w:val="24"/>
          <w:szCs w:val="24"/>
          <w:lang w:val="mn-MN"/>
        </w:rPr>
        <w:t>: Баярлалаа. Аубакар гишүүн өчигдөр санал оруулаад, ажлын хэсэг, сая Байнгын хороогоор дэмжигдэж байгаа юм. Халуун усны барилга Баян-Өлгий Бугат сум, төсөвт өртөг 200 сая гэж. Гэтэл энэ барилгын магадлан итгэмжлэгдсэн төсөвт өртөг 295 сая байгаа. Тийм учраас тэр төсөвт өртгийг нь 295 саяар явахгүй бол энэ чинь хэрэгжихгүй л дээ. Тийм учраас төсөвт өртгийг нь 200 сая гэдгийг 295 сая гэж өөрчилж өгөөч ээ. Санхүүжих дүнд өөрчлөлт орохгүй. Магадлан итгэмжлэгдсэн төсөвт өртөг нь тийм байна. Төсөвт өртөг нь 295.</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Энэ чинь санхүүжих дүн биш, санхүүжих дүнд өөрчлөлт ороогүй, орохгүй. Зөвхөн төсөвт өртөг гэдэг дээрээ нөгөө магадлан итгэмжлэгдсэн төсөвт өртгөө тоог нь тавьж өгөөч 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Б.Жавхлан</w:t>
      </w:r>
      <w:r>
        <w:rPr>
          <w:rFonts w:ascii="Arial" w:cs="Arial" w:eastAsia="Arial" w:hAnsi="Arial"/>
          <w:b w:val="false"/>
          <w:bCs w:val="false"/>
          <w:i w:val="false"/>
          <w:iCs w:val="false"/>
          <w:color w:val="000000"/>
          <w:sz w:val="24"/>
          <w:szCs w:val="24"/>
          <w:lang w:val="mn-MN"/>
        </w:rPr>
        <w:t>: Ойлголоо, Сангийн яамныхан энэ дээр нэг тодруулга хэлэх үү. Магадлан итгэмжлэгдсэн дүн нь сая өргөн барьснаас хойш орж ирсэн юм уу? Хэрвээ хойно орж ирсэн бол 2021 оных дээрээ түүнийгээ уламжлаад 95 саяыг нэмж оруулна шүү дээ. Сангийн яамнаас тодруулга өгчих.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Ажлын хэсгийн 1 дүгээр номерын микрофон.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Г.Түвдэндорж</w:t>
      </w:r>
      <w:r>
        <w:rPr>
          <w:rFonts w:ascii="Arial" w:cs="Arial" w:eastAsia="Arial" w:hAnsi="Arial"/>
          <w:b w:val="false"/>
          <w:bCs w:val="false"/>
          <w:i w:val="false"/>
          <w:iCs w:val="false"/>
          <w:color w:val="000000"/>
          <w:sz w:val="24"/>
          <w:szCs w:val="24"/>
          <w:lang w:val="mn-MN"/>
        </w:rPr>
        <w:t>: Сая Баделхан гишүүний ярьсан төсөл арга хэмжээ 2020 оны хуулин дээрээ 200 сая төгрөгийн төсөвт өртөгтэй батлагдсан байгаа. Сангийн яамнаас баримталсан зарчим бол магадлалын дүгнэлттэй гаргасан экспертизийн дүгнэлтээр батлагдсан төсөвт өртгийг авах ёстой байгаа. Саяны хэлэлцүүлгийн үеэр энэ төсөвт өртгөө нэмэгдүүлэх энэ саналаа ирүүлээгүй. Одоо ярьж байгаа асуудал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Б.Жавхлан</w:t>
      </w:r>
      <w:r>
        <w:rPr>
          <w:rFonts w:ascii="Arial" w:cs="Arial" w:eastAsia="Arial" w:hAnsi="Arial"/>
          <w:b w:val="false"/>
          <w:bCs w:val="false"/>
          <w:i w:val="false"/>
          <w:iCs w:val="false"/>
          <w:color w:val="000000"/>
          <w:sz w:val="24"/>
          <w:szCs w:val="24"/>
          <w:lang w:val="mn-MN"/>
        </w:rPr>
        <w:t>: Хүрэлбаатар сайд.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Ч.Хүрэлбаатар</w:t>
      </w:r>
      <w:r>
        <w:rPr>
          <w:rFonts w:ascii="Arial" w:cs="Arial" w:eastAsia="Arial" w:hAnsi="Arial"/>
          <w:b w:val="false"/>
          <w:bCs w:val="false"/>
          <w:i w:val="false"/>
          <w:iCs w:val="false"/>
          <w:color w:val="000000"/>
          <w:sz w:val="24"/>
          <w:szCs w:val="24"/>
          <w:lang w:val="mn-MN"/>
        </w:rPr>
        <w:t>: Төсөвт өртгийг нэмэгдүүлэх санал нэлээдгүй байгаад байгаа юмаа. Энэ бүгдийг экспертийн дүгнэлтүүдийг нь гаргаж байгаад 2021 оны төсөв дээр оруулж ирэхээр бүгдийг нэг мөр шийдээд оруулж ирье гэдэг ийм зарчмын байр суурьтай байгаад байгаа юм гэдгийг би хэлэх гэсэн юм. Гишүүд бас энэ дээр бодолцоод саналаа өгөөрэй гэдгийг би онцолж хэлмээр байна. Яагаад вэ гэхээр экспертизийн дүгнэлт гараагүй байхад төсөвт өртөг нэмэгддэг. Дараа нь янз бүрийн асуудал явагдаад байдаг юм. Тийм учраас төсөвт өртөг нэмэгдэж байгаа бүх зүйлүүдийг экспертизийн дүгнэлтийг харж байгаад, 2021 оны төсөв дээр бид нар оруулж ирье.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Б.Жавхлан</w:t>
      </w:r>
      <w:r>
        <w:rPr>
          <w:rFonts w:ascii="Arial" w:cs="Arial" w:eastAsia="Arial" w:hAnsi="Arial"/>
          <w:b w:val="false"/>
          <w:bCs w:val="false"/>
          <w:i w:val="false"/>
          <w:iCs w:val="false"/>
          <w:color w:val="000000"/>
          <w:sz w:val="24"/>
          <w:szCs w:val="24"/>
          <w:lang w:val="mn-MN"/>
        </w:rPr>
        <w:t xml:space="preserve">: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З.Боловсрол, соёл, шинжлэх ухаан, спортын сайдын 2020 оны төсвийн урсгал зардлаас 4 тэрбум  төгрөгийг бууруулж, мөн сайдын багцын эргэн төлөгдөх цэвэр зээлийн зардлыг 4 тэрбум төгрөгөөр нэмэгдүүлэх.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хураалт. Санал гаргасан: Ажлын хэсэг.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хураалтад 11 гишүүн оролцож, 7 гишүүн дэмжиж, 63.6 хувиар уг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Хоёр. 2020 оны төсвийн жилд зарцуулах зардлыг нэмэгдүүлэхгүй, хөрөнгө оруулалтын төсөл, арга хэмжээний төсөвт өртөг нэмэгдүүлэх санал: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1.Хөвсгөл аймгийн Тариалан сумын 8.7 км бетон зам тавих ажлын төсөвт өртөг 2,5 тэрбум төгрөг гэснийг 6 тэрбум төгрөг болгон нэмэгдүүлэх.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гаргасан: Ажлын хэсэг.  Хүрэлбаатар сайд.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Ч.Хүрэлбаатар</w:t>
      </w:r>
      <w:r>
        <w:rPr>
          <w:rFonts w:ascii="Arial" w:cs="Arial" w:eastAsia="Arial" w:hAnsi="Arial"/>
          <w:b w:val="false"/>
          <w:bCs w:val="false"/>
          <w:i w:val="false"/>
          <w:iCs w:val="false"/>
          <w:color w:val="000000"/>
          <w:sz w:val="24"/>
          <w:szCs w:val="24"/>
          <w:lang w:val="mn-MN"/>
        </w:rPr>
        <w:t>:Энэ дээр түрүүчийн хэлсэн саналтай адилхан. Экспертизийн дүгнэлтийг харж байгаад бид нар төсөвт өртгийг нь нэмчихмээр байх юм. Тэгэхгүй бол одоо ингээд экспертизийн дүгнэлт нь гараагүй байхад төсөвт өртөг нэмээд явмааргүй байна гэдгийг л хэлэх гэсэн юм. Тэгээд бид нар 2021 онд нь тавиад өгчихье.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Б.Жавхлан</w:t>
      </w:r>
      <w:r>
        <w:rPr>
          <w:rFonts w:ascii="Arial" w:cs="Arial" w:eastAsia="Arial" w:hAnsi="Arial"/>
          <w:b w:val="false"/>
          <w:bCs w:val="false"/>
          <w:i w:val="false"/>
          <w:iCs w:val="false"/>
          <w:color w:val="000000"/>
          <w:sz w:val="24"/>
          <w:szCs w:val="24"/>
          <w:lang w:val="mn-MN"/>
        </w:rPr>
        <w:t>: Даваасүрэн гишүүн татчих уу? Даваасүрэн гишүүний микрофоныг нээж өгье.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Ц.Даваасүрэн</w:t>
      </w:r>
      <w:r>
        <w:rPr>
          <w:rFonts w:ascii="Arial" w:cs="Arial" w:eastAsia="Arial" w:hAnsi="Arial"/>
          <w:b w:val="false"/>
          <w:bCs w:val="false"/>
          <w:i w:val="false"/>
          <w:iCs w:val="false"/>
          <w:color w:val="000000"/>
          <w:sz w:val="24"/>
          <w:szCs w:val="24"/>
          <w:lang w:val="mn-MN"/>
        </w:rPr>
        <w:t>: Нэгэнт Сангийн сайд, одоо Барилгын хөгжлийн төв дээр эцсийн дүгнэлтүүд нь гарч байгаа юм билээ. Тэгэхдээ бараг үүнээс ч илүү байгаад байгаа юм билээ. Тэгэхдээ би 6-д багтаа, та нар арай ч дээ гээд ингээд байгаа юм. 8 гэсэн юм оруулчихсан юм билээ. Тэгэхээр би 8 бол хэцүү юм байна, 6-д багтаагаач гээд байгаа. Тэгээд би экспертизийн дүгнэлттэй юмыг нь Сангийн яаманд хүргүүлье. Өөрсдөө 2021 оны төсөвт үүнийг анхаарна гэж байгаа бол би тэгээд татчихъя.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Б.Жавхлан</w:t>
      </w:r>
      <w:r>
        <w:rPr>
          <w:rFonts w:ascii="Arial" w:cs="Arial" w:eastAsia="Arial" w:hAnsi="Arial"/>
          <w:b w:val="false"/>
          <w:bCs w:val="false"/>
          <w:i w:val="false"/>
          <w:iCs w:val="false"/>
          <w:color w:val="000000"/>
          <w:sz w:val="24"/>
          <w:szCs w:val="24"/>
          <w:lang w:val="mn-MN"/>
        </w:rPr>
        <w:t>: Баярлалаа. Санал хураалгах шаардлагагүй боллоо. Зарчмын зөрүүтэй санал гаргасан Даваасүрэн гишүүн өөрийн саналаа татлаа.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Гурав. Бусад зарчмын санал: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1.Зардал нэмэгдэж, хасагдсантай холбогдуулан төсвийн ерөнхийлөн захирагчдын төвлөрүүлэх орлого, зарцуулах зардлын дүнд холбогдох өөрчлөлтийг хийх.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гаргасан: Ажлын хэсэг. Санал хураалт.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хураалтад 11 гишүүн оролцож, 8 гишүүн дэмжиж, 72.7 хувиар уг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2.Хуулийн төсөл болон төсвийн хавсралтуудад зүйл, хэсэг, заалт нэмэгдэх, хасагдах өөрчлөлт оруулахтай уялдуулан тэдгээрийн дугаарт өөрчлөлт оруулах.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гаргасан: Ажлын хэсэг. Санал хураалт.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хураалтад 11 гишүүн оролцож, 8 гишүүн дэмжиж, 72.7 хувиар уг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3.Хөрөнгө оруулалтын төсөл, арга хэмжээнд өөрчлөлт оруулахтай холбогдуулан төсвийн ерөнхийлөн захирагчийн болон эдийн засгийн ангиллыг өөрчлөх. Мөн өөрчлөлттэй уялдуулан төсөл, арга хэмжээний хэрэгжих хугацаанд өөрчлөлт оруулах.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гаргасан: Ажлын хэсэг. Санал хураалт.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хураалтад 11 гишүүн оролцож, 8 гишүүн дэмжиж, 72.7 хувиар уг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Одоо хуулийн төсөлтэй холбогдуулж Төсвийн байнгын хорооны ажлын хэсэгт ороогүй, Төсвийн байнгын хорооны гишүүдээс гаргах санал байна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байхгүй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Дөрөв. Бусад Байнгын хороодын санал: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1.Төслийн </w:t>
      </w:r>
      <w:r>
        <w:rPr>
          <w:rFonts w:ascii="Arial" w:cs="Arial" w:eastAsia="Arial" w:hAnsi="Arial"/>
          <w:b w:val="false"/>
          <w:bCs w:val="false"/>
          <w:i w:val="false"/>
          <w:iCs w:val="false"/>
          <w:color w:val="000000"/>
          <w:sz w:val="24"/>
          <w:szCs w:val="24"/>
          <w:lang w:val="en-US"/>
        </w:rPr>
        <w:t>XII</w:t>
      </w:r>
      <w:r>
        <w:rPr>
          <w:rFonts w:ascii="Arial" w:cs="Arial" w:eastAsia="Arial" w:hAnsi="Arial"/>
          <w:b w:val="false"/>
          <w:bCs w:val="false"/>
          <w:i w:val="false"/>
          <w:iCs w:val="false"/>
          <w:color w:val="000000"/>
          <w:sz w:val="24"/>
          <w:szCs w:val="24"/>
          <w:lang w:val="mn-MN"/>
        </w:rPr>
        <w:t>.1.1-ийн 266 дугаар заалтын цэцэрлэгийн барилга худалдан авах. 150 ортой. Улаанбаатар Баянзүрх дүүрэг, 2 дугаар хороо гэснийг цэцэрлэгийн барилга 150 ортой, Улаанбаатар,Баянзүрх, 2 дугаар хороо гэж өөрчлөх.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гаргасан: Улсын Их Хурлын гишүүн Э.Бат-Амгалан.</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Боловсрол, соёл, шинжлэх ухаан, спортын байнгын хороо дэмжсэн.</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Байнгын хороон дээр санал гаргасан Бат-Амгалан гишүүн саналыг сонсъё.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Э.Бат-Амгалан</w:t>
      </w:r>
      <w:r>
        <w:rPr>
          <w:rFonts w:ascii="Arial" w:cs="Arial" w:eastAsia="Arial" w:hAnsi="Arial"/>
          <w:b w:val="false"/>
          <w:bCs w:val="false"/>
          <w:i w:val="false"/>
          <w:iCs w:val="false"/>
          <w:color w:val="000000"/>
          <w:sz w:val="24"/>
          <w:szCs w:val="24"/>
          <w:lang w:val="mn-MN"/>
        </w:rPr>
        <w:t xml:space="preserve">: Баярлалаа. Та бүхэнд энэ өдрийн мэнд хүргэе. Баянзүрх дүүргийн 2 дугаар хороо, хотын төвөөсөө 2-3 км-ын зайтай, хотын төвийн шахуу ийм гэр хороололтой. Энд 4000 гаруй өрх, 20 мянга гаруй хүн амтай. Тэгсэн мөртлөө сургууль, цэцэрлэгийн барилга байхгүй. Ялангуяа цэцэрлэгийн барилга нэг ч байхгүй. Энэ 2020 оны төсөв дээр цэцэрлэгийн барилга худалдан авахаар орсон юм билээ. Тэгээд би сая энэ тойрог дээрээ ажилласан. Худалдаж авъя гэсэн нөгөө цэцэрлэгийн барилга нь чанарын шаардлага хангахгүй, стандартын шаардлага хангахгүй байгаа юм билээ.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Тэгээд нийслэлээс энэ газар чөлөөлөлтийн асуудлыг нь шийдчихсэн байгаа юм. Яг 1 га- газар шийдчихсэн. 17 нэгж талбарын айлууд буучихсан байгаа. Тэгээд чөлөөлчихсөн байгаа, ийм л асуудал байгаа. Зураг төсөл нь нэг  маягийн хэв зурагтай, 150 хүүхдийн ортой. Дэд бүтэц, инженерийн шугам сүлжээ нь яг хажуудаа явж байгаа. Ийм ажлууд байгаа. Манай Сангийн яамныхан мэдэж байгаа байхаа.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Тэгээд Байнгын хорооны гишүүд та бүхэн дэмжиж өгөөч гэж хүсэж байна.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Б.Жавхлан:</w:t>
      </w:r>
      <w:r>
        <w:rPr>
          <w:rFonts w:ascii="Arial" w:cs="Arial" w:eastAsia="Arial" w:hAnsi="Arial"/>
          <w:b w:val="false"/>
          <w:bCs w:val="false"/>
          <w:i w:val="false"/>
          <w:iCs w:val="false"/>
          <w:color w:val="000000"/>
          <w:sz w:val="24"/>
          <w:szCs w:val="24"/>
          <w:lang w:val="mn-MN"/>
        </w:rPr>
        <w:t xml:space="preserve"> Сангийн яамныхнаас асуулт байна. Төсвийн тодотголын өөрчлөлтийн хуулиудаа оруулж ирэхдээ баримталсан зарчим байгаа шүү дээ. Худалдан авах дээр гэрээ нь байхгүй, төслийн санхүүжүүлэлтүүд нь удаашралтай ийм төсөл зүйлүүдийг хассан гэж байсан. Гэтэл энэ чинь тийм худалдан авах  төсөл мөртлөө гэрээ нь хийгдээгүй, санхүүжилт нь гараагүй, нэг төгрөг ч  гараагүй ийм төсөл яагаад ингээд ороод ирсэн юм бэ? Түүнээс чинь болоод л ийм асуудал үүсэж байна шүү дээ.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Ажлын хэсгийн 1 дүгээр микрофон.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Г.Түвдэндорж</w:t>
      </w:r>
      <w:r>
        <w:rPr>
          <w:rFonts w:ascii="Arial" w:cs="Arial" w:eastAsia="Arial" w:hAnsi="Arial"/>
          <w:b w:val="false"/>
          <w:bCs w:val="false"/>
          <w:i w:val="false"/>
          <w:iCs w:val="false"/>
          <w:color w:val="000000"/>
          <w:sz w:val="24"/>
          <w:szCs w:val="24"/>
          <w:lang w:val="mn-MN"/>
        </w:rPr>
        <w:t>: Яг гэрээ байгуулагдаагүй хасагдаж байгаа төслүүд дээр баримталсан зарчим бол боловсролын салбарын сургууль, цэцэрлэгийн объектыг хасаагүй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Б.Жавхлан</w:t>
      </w:r>
      <w:r>
        <w:rPr>
          <w:rFonts w:ascii="Arial" w:cs="Arial" w:eastAsia="Arial" w:hAnsi="Arial"/>
          <w:b w:val="false"/>
          <w:bCs w:val="false"/>
          <w:i w:val="false"/>
          <w:iCs w:val="false"/>
          <w:color w:val="000000"/>
          <w:sz w:val="24"/>
          <w:szCs w:val="24"/>
          <w:lang w:val="mn-MN"/>
        </w:rPr>
        <w:t>: Энэ дэмжихэд бас учир байна аа. Өөр тойргууд дээр ийм асуудлууд байгаа шүү, яг адилхан. Бусад өөр гишүүд бол түүнийг чинь Сангийн яамныхан түүн дээр хүлээн зөвшөөрөөд, хасагдуулаад чимээгүй энэ дээр ингээд явж байгаа шүү дээ.  Бүтэн хасагдсан байгаа шүү дээ, худалдан авах бүтэн хасагдсан байгаа шүү. Одоо хоёрдугаар хэлэлцүүлэг ингээд дууслаа. Дахиж орох ямар ч боломжгүй болж байгаа шүү дээ.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Сангийн яамныхан үүнийгээ болно гэж үзэж байгаа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хураалт.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хураалтад 11 гишүүн оролцож, 7 гишүүн дэмжиж, 63.6 хувиар уг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Сангийн сайд анхаарч байгаарай. Энэ Дарханы төрийн үйлчилгээний нэгдсэн төвийн барилга худалдан авах гээд Дархан-Уул аймаг, Дархан сум, 8 дугаар баг дээр 600 сая төгрөгөөр батлагдсан төсөл энэ жилийн тодотголоос бүр хасагдсан байгаа. Худалдан авах гэрээ хийгдээгүй гэдэг шалтгаанаар. Сургууль, цэцэрлэг бол биш.</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2.Боловсрол, шинжлэх ухааны сайдын багцад туссан, хөрөнгө оруулалтын санхүүжих төсвөөс 8.8 тэрбум төгрөгийг бууруулж, боловсролын зээлийн сангийн урсгал зардалд нэмж тусгах.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гаргасан: Улсын Их Хурлын гишүүн Ё.Баатарбилэг.</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Боловсрол, соёл, шинжлэх ухаан, спортын байнгын хороо дэмжсэн.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хураалтад 11 гишүүн оролцож, 1 гишүүн дэмжиж, 9.1 хувиар уг санал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З.Боловсрол,шинжлэх ухааны сайдын багцад туссан, хангамж, бараа материалын зардал болон эд хогшил, урсгал засварын зардлаас 2.5 тэрбум төгрөгийг хасаж, хүүхэд харах үйлчилгээний зардалд нэмж тусгах.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гаргасан: Улсын Их Хурлын гишүүн Ч.Ундрам</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Боловсрол, соёл, шинжлэх ухаан, спортын байнгын хороо дэмжсэн.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хураалтад 11 гишүүн оролцож, 1 гишүүн дэмжиж, 9.1 хувиар уг санал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4.Сургуулийн өмнөх боловсролд хамрагдах насыг 2020-21 оны хичээлийн жилээс 3-5 нас болгосонтой холбогдуулан 2 настай хүүхдээс хэмнэгдэх зардлаас 2 тэрбум төгрөгийг хүүхэд харах үйлчилгээний зардалд нэмж тусгах.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гаргасан: Улсын Их Хурлын гишүүн П.Анужин</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Боловсрол, соёл, шинжлэх ухаан, спортын байнгын хороо дэмжсэн.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хураалтад 11 гишүүн оролцож, 1 гишүүн дэмжиж, 9.1 хувиар уг санал дэмжигдсэнгүй.</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5.Улс орон даяар зохион байгуулах хорт хавдрын эрт илрүүлэх тогтолцоог бэхжүүлэх шаардлагатай 1.2 тэрбум төгрөгийн зардлыг нэмж 1 дүгээр хавсралын 8.3.31-д тусгагдсан эрүүл мэндийн салбарын тоног төхөөрөмж гэснийг “улсын хэмжээнд” гэснийг хасах.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гаргасан: Улсын Их Хурлын гишүүн Ж.Чинбүрэн</w:t>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Нийгмийн бодлогын байнгын хороо дэмжээгүйг дэмжье гэсэн саналын томьёоллоор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Уучлаарай, саяны саналыг цуцаллаа. Томьёолол нь буруу явсан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5.Улс орон даяар зохион байгуулах хорт хавдрын эрт илрүүлэх тогтолцоог бэхжүүлэх шаардлагатай 1.2 тэрбум төгрөгийн зардлыг нэмж, 1 хавсралтын VIII.3.31-д тусгагдсан Эрүүл мэндийн салбарын тоног төхөөрөмж /Улсын хэмжээнд/ гэснийг хасах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гаргасан: Улсын Их Хурлын гишүүн Ж.Чинбүрэн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Санал хураалтад 11 гишүүн оролцож,  0 гишүүн дэмжиж, 100.0 хувиар уг санал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Энд нэг зүйлийг та бүхэнд танилцуулаад, протоколд үлдээх зүйл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b w:val="false"/>
          <w:bCs w:val="false"/>
          <w:i w:val="false"/>
          <w:iCs w:val="false"/>
          <w:color w:val="000000"/>
          <w:sz w:val="24"/>
          <w:szCs w:val="24"/>
          <w:lang w:val="mn-MN"/>
        </w:rPr>
        <w:tab/>
        <w:t xml:space="preserve">Санал хэлэхээс өмнө тодруулах зүйл байна. Ажлын хэсэг, Сангийн сайдаас тодруулах зүйл байна. Өнөөдөр Байнгын хорооны хурал эхлэхтэй зэрэгцээд Улсын Их Хурлын гишүүн Баярсайханаас санал ирүүлсэн байгаа. Үүнийг хэлэлцэх боломж байгаа эсэхийг Сангийн сайд тодруулж өгнө үү.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ascii="Arial" w:hAnsi="Arial"/>
          <w:b w:val="false"/>
          <w:sz w:val="24"/>
          <w:szCs w:val="24"/>
          <w:lang w:val="mn-MN"/>
        </w:rPr>
        <w:tab/>
        <w:t>Монгол Улсын 2020 оны төсвийн тухай хуульд тусгагдаж батлагдсан Завхан аймгийн Улиастай сумын Спорт цогцолборын барилгын нэмэлт санхүүжилт болох 1,2 тэрбум төгрөгийн санхүүжилт бүхий төсөл, арга хэмжээний төсөвт өртгийг нэмэгдүүлэлгүй 2020 онд санхүүжих дүнг 1,200.0 сая төгрөгөөр нэмэгдүүлснээс төсөл, арга хэмжээ хэрэгжих боломжгүй болсон байх тул санхүүжих дүнг хэвээр үлдээж, төсөвт өртгийг 1,2 тэрбум төгрөгөөр нэмэгдүүлэх.</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Ажлын хэсэг. Сангийн сайд.</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Баярсайхан гишүүний гаргасан саналуудыг үзсэн. Би хоёр зүйлийг энд хэлмээр байна. Нэг нь бол төсөвт өртгийг нэмэгдүүлэх тухай асуудалд нэг хэсэг саналууд байсан, нэгдүгээрт нь. Төсөвт өртгийг нэмэгдүүлнэ гэхээр мөн түрүүн ярьсан экспертизийн дүгнэлтүүдийг гаргаж байж, дараа нь нэгдсэн байдлаар 2021 оны төсөв дээрээ хийе гэдэг ийм санал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lang w:val="mn-MN"/>
        </w:rPr>
        <w:tab/>
        <w:t xml:space="preserve">Хоёр дахь санал нь, хөрөнгө оруулалтын ажлууд нь хийгдээд, санхүүжилт нь олгогдчихсон зардлыг бууруулна гээд бичсэн байна. Нэгэнт л санхүүжилт нь олгогдчихсон юм чинь одоо зардлыг бууруулах боломжгүй ийм саналууд байна. Тэгэхээр санал хураалгах боломжгүй л саналууд байх шиг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xml:space="preserve"> Хүрэлбаатар сайд, түрүүн танай яамнаас болно л гэж хэлээд байсан. Би түрүүн саналыг уншсан. Ирүүлсэн албан бичгийг нь уншиж танилцуулъя.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lang w:val="mn-MN"/>
        </w:rPr>
        <w:tab/>
        <w:t xml:space="preserve">Хүсэлт гаргах тухай. Монгол Улсын 2020 оны төсвийн тухай хуулийн 2 дугаар хавсралтаар Боловсрол,  шинжлэх ухааны сайд /хуучнаар Боловсрол, соёл, шинжлэх ухаан, спортын сайд/ багцад батлагдсан Завхан аймгийн Улиастай сумын </w:t>
      </w:r>
      <w:r>
        <w:rPr>
          <w:rFonts w:ascii="Arial" w:hAnsi="Arial"/>
          <w:b w:val="false"/>
          <w:sz w:val="24"/>
          <w:szCs w:val="24"/>
          <w:lang w:val="mn-MN"/>
        </w:rPr>
        <w:t>Спорт цогцолборын барилгын нэмэлт санхүүжилт болох 1,2 тэрбум төгрөгийг батлуулахдаа, төсөвт өртгийг нэмэгдүүлээгүй, зөвхөн санхүүжих дүнг тусгаж батлуулсан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sz w:val="24"/>
          <w:szCs w:val="24"/>
          <w:lang w:val="mn-MN"/>
        </w:rPr>
        <w:tab/>
        <w:t>Иймд дээрх төслийн 2020 онд санхүүжих дүнг хэвээр үлдээж, төсөвт өртгийг 1 тэрбум төгрөгөөр нэмэгдүүлэх шаардлагатай байгаа тул төсөвт өртгийг 8.4 тэрбум төгрөг болгон өөрчилж өгнө үү гэж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sz w:val="24"/>
          <w:szCs w:val="24"/>
          <w:lang w:val="mn-MN"/>
        </w:rPr>
        <w:tab/>
        <w:t>Энэ дээрээ их тодорхой байгаа юм байна. Төсөвт өртөгтэй холбоотой болоод явж байгаа юм байна. Тэгэхээр үүнийг төсөвт өртөгтэй холбоотой учраас нэмэгдүүлэх асуудлуудыг энэ удаа барьж байгаа нийтлэг зарчмынхаа дагуу явъя гэж үзээд, санал хураах боломжгүй гэж үзлээ.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sz w:val="24"/>
          <w:szCs w:val="24"/>
          <w:lang w:val="mn-MN"/>
        </w:rPr>
        <w:tab/>
        <w:t>Сангийн яамнаас тодруулга хэлье. Ажлын хэсгийн 1 дүгээр микрофон.</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sz w:val="24"/>
          <w:szCs w:val="24"/>
          <w:lang w:val="mn-MN"/>
        </w:rPr>
        <w:tab/>
      </w:r>
      <w:r>
        <w:rPr>
          <w:rFonts w:ascii="Arial" w:hAnsi="Arial"/>
          <w:b/>
          <w:bCs/>
          <w:sz w:val="24"/>
          <w:szCs w:val="24"/>
          <w:lang w:val="mn-MN"/>
        </w:rPr>
        <w:t>Г.Түвдэндорж</w:t>
      </w:r>
      <w:r>
        <w:rPr>
          <w:rFonts w:ascii="Arial" w:hAnsi="Arial"/>
          <w:b w:val="false"/>
          <w:sz w:val="24"/>
          <w:szCs w:val="24"/>
          <w:lang w:val="mn-MN"/>
        </w:rPr>
        <w:t>:  Завхан аймгийн спорт цогцолборын барилга түрүү жил  2020 оны төсөв хэлэлцэж байхад ажлын хэсэг дээр, Байнгын  хороон дээр төсөвт өртөг нэмэгдсэн байгаа. Төсөвт өртгийг нэмэгдүүлэхдээ алдаа гаргаад, зөвхөн санхүүжих дүнг тавиад, төсөвт өртгөө нэмэгдүүлэхгүй орхичихсон ийм асуудал гарсан байгаа. Энэ дээр Баярсайхан гишүүний гаргасан санал бол зөвхөн үүнийг нь залруулж өгөөч гэсэн санал, алдаагаа засаж залруулж  өгөөч ээ гэсэн санал байгаа. Санхүүжих дүн нь 2020 ондоо байгаа юм. Төсөвт өртгөө  нэмэгдүүлээгүй учраас Сангийн яамнаас мөнгийг нь гаргах боломжгүй байгаа учраас.</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sz w:val="24"/>
          <w:szCs w:val="24"/>
          <w:lang w:val="mn-MN"/>
        </w:rPr>
        <w:tab/>
      </w:r>
      <w:r>
        <w:rPr>
          <w:rFonts w:ascii="Arial" w:hAnsi="Arial"/>
          <w:b/>
          <w:bCs/>
          <w:sz w:val="24"/>
          <w:szCs w:val="24"/>
          <w:lang w:val="mn-MN"/>
        </w:rPr>
        <w:t>Б.Жавхлан</w:t>
      </w:r>
      <w:r>
        <w:rPr>
          <w:rFonts w:ascii="Arial" w:hAnsi="Arial"/>
          <w:b w:val="false"/>
          <w:sz w:val="24"/>
          <w:szCs w:val="24"/>
          <w:lang w:val="mn-MN"/>
        </w:rPr>
        <w:t>: Улсын Их Хурлын гишүүн Жавхлангаас гаргасан зарчмын зөрүүтэй саналын томьёолол:</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sz w:val="24"/>
          <w:szCs w:val="24"/>
          <w:lang w:val="mn-MN"/>
        </w:rPr>
        <w:tab/>
        <w:t>Монгол Улсын 2020 оны төсвийн тухай хуульд тусгагдаж, батлагдсан Завхан аймгийн Улиастай сумын Спорт цогцолборын барилгын нэмэлт санхүүжилт болох 1,2 тэрбум төгрөгийн санхүүжилт бүхий төсөл, арга хэмжээний төсөвт  өртгийг нэмэгдүүлэлгүй, 2020 онд санхүүжих дүнг 1.2 тэрбум төгрөгөөр нэмэгдүүлснээс төсөл, арга хэмжээ хэрэгжих боломжгүй болсон тул санхүүжих дүнг хэвээр үлдээж, төсөвт өртгийг 1.2 тэрбум төгрөгөөр нэмэгдүүлэх.</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sz w:val="24"/>
          <w:szCs w:val="24"/>
          <w:lang w:val="mn-MN"/>
        </w:rPr>
        <w:tab/>
        <w:t>Санал хураалт.</w:t>
      </w:r>
    </w:p>
    <w:p>
      <w:pPr>
        <w:pStyle w:val="style18"/>
        <w:spacing w:after="0" w:before="0" w:line="200" w:lineRule="atLeast"/>
        <w:ind w:hanging="0" w:left="0" w:right="0"/>
        <w:contextualSpacing w:val="false"/>
        <w:jc w:val="both"/>
      </w:pPr>
      <w:r>
        <w:rPr>
          <w:rFonts w:ascii="Arial" w:hAnsi="Arial"/>
          <w:b w:val="false"/>
          <w:sz w:val="24"/>
          <w:szCs w:val="24"/>
          <w:lang w:val="mn-MN"/>
        </w:rPr>
        <w:tab/>
        <w:t>Санал хураалтад 11 гишүүн оролцож, 6 гишүүн дэмжиж, 54.5 хувийн саналаар дэмжигдлээ.</w:t>
      </w:r>
    </w:p>
    <w:p>
      <w:pPr>
        <w:pStyle w:val="style18"/>
        <w:spacing w:after="0" w:before="0" w:line="200" w:lineRule="atLeast"/>
        <w:ind w:hanging="0" w:left="0" w:right="0"/>
        <w:contextualSpacing w:val="false"/>
        <w:jc w:val="both"/>
      </w:pPr>
      <w:r>
        <w:rPr>
          <w:rFonts w:ascii="Arial" w:hAnsi="Arial"/>
          <w:b w:val="false"/>
          <w:sz w:val="24"/>
          <w:szCs w:val="24"/>
          <w:lang w:val="mn-MN"/>
        </w:rPr>
        <w:tab/>
      </w:r>
    </w:p>
    <w:p>
      <w:pPr>
        <w:pStyle w:val="style18"/>
        <w:spacing w:after="0" w:before="0" w:line="200" w:lineRule="atLeast"/>
        <w:ind w:hanging="0" w:left="0" w:right="0"/>
        <w:contextualSpacing w:val="false"/>
        <w:jc w:val="both"/>
      </w:pPr>
      <w:r>
        <w:rPr>
          <w:rFonts w:ascii="Arial" w:hAnsi="Arial"/>
          <w:b w:val="false"/>
          <w:sz w:val="24"/>
          <w:szCs w:val="24"/>
          <w:lang w:val="mn-MN"/>
        </w:rPr>
        <w:tab/>
      </w:r>
      <w:r>
        <w:rPr>
          <w:rFonts w:ascii="Arial" w:cs="Arial" w:eastAsia="Arial" w:hAnsi="Arial"/>
          <w:b w:val="false"/>
          <w:bCs w:val="false"/>
          <w:i w:val="false"/>
          <w:iCs w:val="false"/>
          <w:color w:val="000000"/>
          <w:sz w:val="24"/>
          <w:szCs w:val="24"/>
          <w:lang w:val="mn-MN"/>
        </w:rPr>
        <w:t>Санал хураалт явж дууслаа.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t>Тогтохсүрэн гишүүнд микрофон өгье.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Д.Тогтохсүрэн</w:t>
      </w:r>
      <w:r>
        <w:rPr>
          <w:rFonts w:ascii="Arial" w:cs="Arial" w:eastAsia="Arial" w:hAnsi="Arial"/>
          <w:b w:val="false"/>
          <w:bCs w:val="false"/>
          <w:i w:val="false"/>
          <w:iCs w:val="false"/>
          <w:color w:val="000000"/>
          <w:sz w:val="24"/>
          <w:szCs w:val="24"/>
          <w:lang w:val="mn-MN"/>
        </w:rPr>
        <w:t xml:space="preserve">: Баярлалаа. Би нэг санал Сангийн сайдаас асууя  гэж бодоод байгаа юм. Монголын Үндэсний олон нийтийн радио, телевизийн 2020 оны төсөвтэй холбоотой асуудлаар ярих гэж байгаа юм. Энд төсвийн дэмжлэг өгдөг. Өнгөрсөн онд бид нийт 9 тэрбум төгрөгийн дэмжлэг өгөх юм байна. Сая энэ төсвийн тодотголоор 5.2 тэрбум төгрөгийн дэмжлэгийг хассан гэсэн ийм тоотой байна. Энэ Улсын Их Хурлын даргад санал гаргасан юм билээ. Сая бас Төрийн байгуулалтын байнгын хороон дээр энэ асуудал яригдаад,  Төрийн байгуулалтын байнгын хороо дэмжээд, Төсвийн байнгын хорооны энэ асуудлыг ажлын хэсэг авч үзээч ээ гэдэг ийм чиглэл яригдсан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t>Тэгтэл ажлын хэсгээс энэ асуудал огт орж ирсэнгүй. Тийм учраас би  Монголын Үндэсний олон нийтийн радио, телевизийн зардлын асуудлаар санал гаргаж, асуух гээд байгаа юм. Бодвол Сангийн сайд, Сангийн яам хариулах байх. Энэ 9 тэрбумаас хэдийг нь өгөөд байгаа юм, хэдийг нь өгөөгүй юм. Одоо хэд үлдэгдэлтэй юм, хэдийг энэ тодотголоор бууруулчихсан юм бэ гэдэг энэ асуудлыг тодруулаад, үүнийг 2020 оны төсөвт тусгах боломж байна уу? Дээр нь үүнийг тусгахгүйгээр Үндэсний олон нийтийн телевиз хүндрэл учирна гэж тайлбарлаж байгаа юм. Энэ дээр Сангийн яам төсөв бууруулахдаа харгалзаж үзсэн асуудал байгаа болов уу гэж ингэж бодож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Б.Жавхлан</w:t>
      </w:r>
      <w:r>
        <w:rPr>
          <w:rFonts w:ascii="Arial" w:cs="Arial" w:eastAsia="Arial" w:hAnsi="Arial"/>
          <w:b w:val="false"/>
          <w:bCs w:val="false"/>
          <w:i w:val="false"/>
          <w:iCs w:val="false"/>
          <w:color w:val="000000"/>
          <w:sz w:val="24"/>
          <w:szCs w:val="24"/>
          <w:lang w:val="mn-MN"/>
        </w:rPr>
        <w:t xml:space="preserve">: Энэ асуудал өчигдөр ажлын хэсэг дээр яригдсан. Гэхдээ баримталж байгаа нийтлэг зарчмаараа эх үүсвэр байхгүй гэдэг шалтгаанаар санал хураалт явагдах боломжгүй байсан. Харин сая Тогтохсүрэн гишүүн асуултаа нэлээн ойлгомжтой тавилаа.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t>Ажлын хэсгээс Хүрэлбаатар сайд хариулж, тодруулга өгөх үү. Хүрэлбаатар гишүүний микрофоныг нээе.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Ч.Хүрэлбаатар</w:t>
      </w:r>
      <w:r>
        <w:rPr>
          <w:rFonts w:ascii="Arial" w:cs="Arial" w:eastAsia="Arial" w:hAnsi="Arial"/>
          <w:b w:val="false"/>
          <w:bCs w:val="false"/>
          <w:i w:val="false"/>
          <w:iCs w:val="false"/>
          <w:color w:val="000000"/>
          <w:sz w:val="24"/>
          <w:szCs w:val="24"/>
          <w:lang w:val="mn-MN"/>
        </w:rPr>
        <w:t xml:space="preserve">: Энэ Үндэсний олон нийтийн телевиз энэ жилийн хувьд коронавирусын үед нэлээн төвөгтэй явж байгаа. Анх үүний олгож байсан мөнгөн дээр бид нар мөнгө нэмж өгөхдөө </w:t>
      </w:r>
      <w:r>
        <w:rPr>
          <w:rFonts w:ascii="Arial" w:cs="Arial" w:eastAsia="Arial" w:hAnsi="Arial"/>
          <w:b w:val="false"/>
          <w:bCs w:val="false"/>
          <w:i w:val="false"/>
          <w:iCs w:val="false"/>
          <w:color w:val="000000"/>
          <w:sz w:val="24"/>
          <w:szCs w:val="24"/>
          <w:lang w:val="en-US"/>
        </w:rPr>
        <w:t xml:space="preserve">HD </w:t>
      </w:r>
      <w:r>
        <w:rPr>
          <w:rFonts w:ascii="Arial" w:cs="Arial" w:eastAsia="Arial" w:hAnsi="Arial"/>
          <w:b w:val="false"/>
          <w:bCs w:val="false"/>
          <w:i w:val="false"/>
          <w:iCs w:val="false"/>
          <w:color w:val="000000"/>
          <w:sz w:val="24"/>
          <w:szCs w:val="24"/>
          <w:lang w:val="mn-MN"/>
        </w:rPr>
        <w:t>болгоно гэж анх санхүүжилт нэмж өгсөн. Одоо тэр нь шингээд, урсгал зардал уруугаа ороод явчихсан ийм л зүйл байгаа. Хуулиндаа өргөн нэвтрүүлгийг улс орны хэмжээнд дамжуулах радио, телевизийн үндсэн сувгийг Олон нийтийн радио, телевизэд хөнгөлөлттэй нөхцөлөөр ашиглуулна. Нэмэлт сувгийг Радио долгионы тухай хуулийн төлбөртэйгээр ашиглуулж болох уу гээд уг сувгийн заасан зорилгод нийцүүлэн ашиглана гэсэн ийм зүйлтэй.</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t xml:space="preserve">Тэгээд Олон нийтийн радио, телевизийн үйл ажиллагаанд явуулахад нь төрөөс санхүү, эдийн засгийн зохих дэмжлэгийг үзүүлнэ гээд явж байгаа. Бид нар үзүүлээд явж байсан,  </w:t>
      </w:r>
      <w:r>
        <w:rPr>
          <w:rFonts w:ascii="Arial" w:cs="Arial" w:eastAsia="Arial" w:hAnsi="Arial"/>
          <w:b w:val="false"/>
          <w:bCs w:val="false"/>
          <w:i w:val="false"/>
          <w:iCs w:val="false"/>
          <w:color w:val="000000"/>
          <w:sz w:val="24"/>
          <w:szCs w:val="24"/>
          <w:lang w:val="en-US"/>
        </w:rPr>
        <w:t xml:space="preserve">HD </w:t>
      </w:r>
      <w:r>
        <w:rPr>
          <w:rFonts w:ascii="Arial" w:cs="Arial" w:eastAsia="Arial" w:hAnsi="Arial"/>
          <w:b w:val="false"/>
          <w:bCs w:val="false"/>
          <w:i w:val="false"/>
          <w:iCs w:val="false"/>
          <w:color w:val="000000"/>
          <w:sz w:val="24"/>
          <w:szCs w:val="24"/>
          <w:lang w:val="mn-MN"/>
        </w:rPr>
        <w:t>болоход нь бас үзүүлсэн. Одоо энэ коронагийн үед бид нар төсвийн байгууллагууд, иргэдээ яая гээд их хүнд явж байгаа. Нийтдээ 118 тэрбум төгрөгөөр зардал хасахад, эднийхээс 4-5 орчим тэрбум төгрөг хасагдсан. Одоо үүнийг суулгах боломжгүй байгаа юм. Боломжтой бол бид нар юу гэж хасах вэ дээ. 9 байснаас 5.2-ыг хассан. 9-өөр байсныг.</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r>
      <w:r>
        <w:rPr>
          <w:rFonts w:ascii="Arial" w:cs="Arial" w:eastAsia="Arial" w:hAnsi="Arial"/>
          <w:b/>
          <w:bCs/>
          <w:i w:val="false"/>
          <w:iCs w:val="false"/>
          <w:color w:val="000000"/>
          <w:sz w:val="24"/>
          <w:szCs w:val="24"/>
          <w:lang w:val="mn-MN"/>
        </w:rPr>
        <w:t>Б.Жавхлан</w:t>
      </w:r>
      <w:r>
        <w:rPr>
          <w:rFonts w:ascii="Arial" w:cs="Arial" w:eastAsia="Arial" w:hAnsi="Arial"/>
          <w:b w:val="false"/>
          <w:bCs w:val="false"/>
          <w:i w:val="false"/>
          <w:iCs w:val="false"/>
          <w:color w:val="000000"/>
          <w:sz w:val="24"/>
          <w:szCs w:val="24"/>
          <w:lang w:val="mn-MN"/>
        </w:rPr>
        <w:t>:</w:t>
      </w:r>
      <w:bookmarkStart w:id="4" w:name="__DdeLink__2780_30188404"/>
      <w:r>
        <w:rPr>
          <w:rFonts w:ascii="Arial" w:cs="Arial" w:eastAsia="Arial" w:hAnsi="Arial"/>
          <w:b w:val="false"/>
          <w:bCs w:val="false"/>
          <w:i w:val="false"/>
          <w:iCs w:val="false"/>
          <w:color w:val="000000"/>
          <w:sz w:val="24"/>
          <w:szCs w:val="24"/>
          <w:lang w:val="mn-MN"/>
        </w:rPr>
        <w:t xml:space="preserve"> Монгол Улсын 2020 оны төсвийн </w:t>
      </w:r>
      <w:bookmarkEnd w:id="4"/>
      <w:r>
        <w:rPr>
          <w:rFonts w:ascii="Arial" w:cs="Arial" w:eastAsia="Arial" w:hAnsi="Arial"/>
          <w:b w:val="false"/>
          <w:bCs w:val="false"/>
          <w:i w:val="false"/>
          <w:iCs w:val="false"/>
          <w:color w:val="000000"/>
          <w:sz w:val="24"/>
          <w:szCs w:val="24"/>
          <w:lang w:val="mn-MN"/>
        </w:rPr>
        <w:t>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хоёр дахь хэлэлцүүлгийг хийсэн талаар Байнгын хорооны санал, дүгнэлтийг Улсын Их Хурлын гишүүн Жавхлан нэгдсэн хуралдаанд танилцуулна.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 xml:space="preserve"> </w:t>
      </w:r>
      <w:r>
        <w:rPr>
          <w:rFonts w:ascii="Arial" w:cs="Arial" w:eastAsia="Arial" w:hAnsi="Arial"/>
          <w:b w:val="false"/>
          <w:bCs w:val="false"/>
          <w:i w:val="false"/>
          <w:iCs w:val="false"/>
          <w:color w:val="000000"/>
          <w:sz w:val="24"/>
          <w:szCs w:val="24"/>
          <w:lang w:val="mn-MN"/>
        </w:rPr>
        <w:tab/>
        <w:t>Монгол Улсын 2020 оны төсвийн тодотголын төслийн хоёр дахь хэлэлцүүлгийг хэлэлцэж дууслаа.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t>Байнгын хорооны хуралдаанаар хэлэлцэх асуудал дууссан тул хуралдаан хаасныг мэдэгдье.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t>Өнөөдрийн хуралдаанд идэвхтэй оролцсон гишүүддээ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t>Дууны бичлэгээс буулгасан:</w:t>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t>ПРОТОКОЛЫН АЛБАНЫ</w:t>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t xml:space="preserve">ШИНЖЭЭЧ </w:t>
        <w:tab/>
        <w:tab/>
        <w:tab/>
        <w:tab/>
        <w:tab/>
        <w:tab/>
        <w:tab/>
        <w:t>Д.ЦЭНДСҮРЭН</w:t>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cs="Arial" w:eastAsia="Arial" w:hAnsi="Arial"/>
          <w:b w:val="false"/>
          <w:bCs w:val="false"/>
          <w:i w:val="false"/>
          <w:iCs w:val="false"/>
          <w:color w:val="000000"/>
          <w:sz w:val="24"/>
          <w:szCs w:val="24"/>
          <w:lang w:val="mn-MN"/>
        </w:rPr>
        <w:tab/>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sectPr>
      <w:footerReference r:id="rId21" w:type="default"/>
      <w:type w:val="nextPage"/>
      <w:pgSz w:h="15840" w:w="12240"/>
      <w:pgMar w:bottom="1693" w:footer="1134" w:gutter="0" w:header="0" w:left="1931"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24</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Internet Link"/>
    <w:next w:val="style16"/>
    <w:rPr>
      <w:color w:val="000080"/>
      <w:u w:val="single"/>
      <w:lang w:bidi="en-US" w:eastAsia="en-US" w:val="en-U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Table Heading"/>
    <w:basedOn w:val="style22"/>
    <w:next w:val="style23"/>
    <w:pPr>
      <w:suppressLineNumbers/>
      <w:jc w:val="center"/>
    </w:pPr>
    <w:rPr>
      <w:b/>
      <w:bCs/>
    </w:rPr>
  </w:style>
  <w:style w:styleId="style24" w:type="paragraph">
    <w:name w:val="Footer"/>
    <w:basedOn w:val="style0"/>
    <w:next w:val="style24"/>
    <w:pPr>
      <w:suppressLineNumbers/>
      <w:tabs>
        <w:tab w:leader="none" w:pos="4587" w:val="center"/>
        <w:tab w:leader="none" w:pos="917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orum.parliament.mn/projects/10932" TargetMode="External"/><Relationship Id="rId3" Type="http://schemas.openxmlformats.org/officeDocument/2006/relationships/hyperlink" Target="http://forum.parliament.mn/projects/10922" TargetMode="External"/><Relationship Id="rId4" Type="http://schemas.openxmlformats.org/officeDocument/2006/relationships/hyperlink" Target="http://forum.parliament.mn/projects/10922" TargetMode="External"/><Relationship Id="rId5" Type="http://schemas.openxmlformats.org/officeDocument/2006/relationships/hyperlink" Target="http://forum.parliament.mn/projects/10932" TargetMode="External"/><Relationship Id="rId6" Type="http://schemas.openxmlformats.org/officeDocument/2006/relationships/hyperlink" Target="http://forum.parliament.mn/projects/10932" TargetMode="External"/><Relationship Id="rId7" Type="http://schemas.openxmlformats.org/officeDocument/2006/relationships/hyperlink" Target="http://forum.parliament.mn/projects/10922" TargetMode="External"/><Relationship Id="rId8" Type="http://schemas.openxmlformats.org/officeDocument/2006/relationships/hyperlink" Target="http://forum.parliament.mn/projects/10922" TargetMode="External"/><Relationship Id="rId9" Type="http://schemas.openxmlformats.org/officeDocument/2006/relationships/hyperlink" Target="http://forum.parliament.mn/projects/10932" TargetMode="External"/><Relationship Id="rId10" Type="http://schemas.openxmlformats.org/officeDocument/2006/relationships/hyperlink" Target="http://forum.parliament.mn/projects/10922" TargetMode="External"/><Relationship Id="rId11" Type="http://schemas.openxmlformats.org/officeDocument/2006/relationships/hyperlink" Target="http://forum.parliament.mn/projects/10922" TargetMode="External"/><Relationship Id="rId12" Type="http://schemas.openxmlformats.org/officeDocument/2006/relationships/hyperlink" Target="http://forum.parliament.mn/projects/10932" TargetMode="External"/><Relationship Id="rId13" Type="http://schemas.openxmlformats.org/officeDocument/2006/relationships/hyperlink" Target="http://forum.parliament.mn/projects/10932" TargetMode="External"/><Relationship Id="rId14" Type="http://schemas.openxmlformats.org/officeDocument/2006/relationships/hyperlink" Target="http://forum.parliament.mn/projects/10922" TargetMode="External"/><Relationship Id="rId15" Type="http://schemas.openxmlformats.org/officeDocument/2006/relationships/hyperlink" Target="http://forum.parliament.mn/projects/10922" TargetMode="External"/><Relationship Id="rId16" Type="http://schemas.openxmlformats.org/officeDocument/2006/relationships/hyperlink" Target="http://forum.parliament.mn/projects/10922" TargetMode="External"/><Relationship Id="rId17" Type="http://schemas.openxmlformats.org/officeDocument/2006/relationships/hyperlink" Target="http://forum.parliament.mn/projects/10922" TargetMode="External"/><Relationship Id="rId18" Type="http://schemas.openxmlformats.org/officeDocument/2006/relationships/hyperlink" Target="http://forum.parliament.mn/projects/10922" TargetMode="External"/><Relationship Id="rId19" Type="http://schemas.openxmlformats.org/officeDocument/2006/relationships/hyperlink" Target="http://forum.parliament.mn/projects/10922" TargetMode="External"/><Relationship Id="rId20" Type="http://schemas.openxmlformats.org/officeDocument/2006/relationships/hyperlink" Target="http://forum.parliament.mn/projects/10922" TargetMode="Externa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2020-08-26T17:40:51.10Z</dcterms:created>
  <cp:lastPrinted>2020-09-11T13:25:22.10Z</cp:lastPrinted>
  <cp:revision>0</cp:revision>
</cp:coreProperties>
</file>