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tab/>
      </w:r>
      <w:r>
        <w:rPr>
          <w:b/>
          <w:bCs/>
          <w:i/>
          <w:iCs/>
          <w:lang w:val="mn-MN"/>
        </w:rPr>
        <w:t>Монгол Улсын Их Хурлын 2013 оны намрын ээлжит чуулганы</w:t>
      </w:r>
    </w:p>
    <w:p>
      <w:pPr>
        <w:pStyle w:val="style0"/>
        <w:jc w:val="center"/>
      </w:pPr>
      <w:r>
        <w:rPr>
          <w:b/>
          <w:bCs/>
          <w:i/>
          <w:iCs/>
          <w:lang w:val="mn-MN"/>
        </w:rPr>
        <w:tab/>
        <w:t>Эдийн засгийн байнгын хорооны 10 дугаар сарын 02-ны өдөр</w:t>
      </w:r>
    </w:p>
    <w:p>
      <w:pPr>
        <w:pStyle w:val="style0"/>
        <w:jc w:val="center"/>
      </w:pPr>
      <w:r>
        <w:rPr>
          <w:b/>
          <w:bCs/>
          <w:i/>
          <w:iCs/>
          <w:lang w:val="mn-MN"/>
        </w:rPr>
        <w:tab/>
      </w:r>
      <w:r>
        <w:rPr>
          <w:b/>
          <w:bCs/>
          <w:i/>
          <w:iCs/>
          <w:lang w:val="en-US"/>
        </w:rPr>
        <w:t>(</w:t>
      </w:r>
      <w:r>
        <w:rPr>
          <w:b/>
          <w:bCs/>
          <w:i/>
          <w:iCs/>
          <w:lang w:val="mn-MN"/>
        </w:rPr>
        <w:t>Лхагва гараг</w:t>
      </w:r>
      <w:r>
        <w:rPr>
          <w:b/>
          <w:bCs/>
          <w:i/>
          <w:iCs/>
          <w:lang w:val="en-US"/>
        </w:rPr>
        <w:t>)</w:t>
      </w:r>
      <w:r>
        <w:rPr>
          <w:b/>
          <w:bCs/>
          <w:i/>
          <w:iCs/>
          <w:lang w:val="mn-MN"/>
        </w:rPr>
        <w:t>-ийн хуралдааны гар тэмдэглэл</w:t>
      </w:r>
    </w:p>
    <w:p>
      <w:pPr>
        <w:pStyle w:val="style0"/>
        <w:jc w:val="both"/>
      </w:pPr>
      <w:r>
        <w:rPr>
          <w:lang w:val="mn-MN"/>
        </w:rPr>
        <w:tab/>
      </w:r>
      <w:r>
        <w:rPr/>
        <w:tab/>
      </w:r>
    </w:p>
    <w:p>
      <w:pPr>
        <w:pStyle w:val="style0"/>
        <w:jc w:val="both"/>
      </w:pPr>
      <w:r>
        <w:rPr>
          <w:b/>
          <w:bCs/>
          <w:lang w:val="mn-MN"/>
        </w:rPr>
        <w:tab/>
      </w:r>
      <w:r>
        <w:rPr>
          <w:b w:val="false"/>
          <w:bCs w:val="false"/>
          <w:lang w:val="mn-MN"/>
        </w:rPr>
        <w:t>Байнгын хорооны дарга Б.Гарамгайбаатар ирц, хэлэлцэх асуудлын дарааллыг танилцуулж, хуралдааныг даргалав.</w:t>
      </w:r>
    </w:p>
    <w:p>
      <w:pPr>
        <w:pStyle w:val="style0"/>
        <w:jc w:val="both"/>
      </w:pPr>
      <w:r>
        <w:rPr/>
      </w:r>
    </w:p>
    <w:p>
      <w:pPr>
        <w:pStyle w:val="style0"/>
        <w:jc w:val="both"/>
      </w:pPr>
      <w:r>
        <w:rPr>
          <w:b w:val="false"/>
          <w:bCs w:val="false"/>
          <w:lang w:val="mn-MN"/>
        </w:rPr>
        <w:tab/>
        <w:t>Ирвэл зохих 19 гишүүнээс 13 гишүүн ирж, 68.4 хувийн ирцтэйгээр хуралдаан 9 цаг 45 минутад Төрийн ордны “А” танхимд эхлэв.</w:t>
      </w:r>
    </w:p>
    <w:p>
      <w:pPr>
        <w:pStyle w:val="style0"/>
        <w:jc w:val="both"/>
      </w:pPr>
      <w:r>
        <w:rPr/>
      </w:r>
    </w:p>
    <w:p>
      <w:pPr>
        <w:pStyle w:val="style0"/>
        <w:jc w:val="both"/>
      </w:pPr>
      <w:r>
        <w:rPr>
          <w:b w:val="false"/>
          <w:bCs w:val="false"/>
          <w:lang w:val="mn-MN"/>
        </w:rPr>
        <w:tab/>
      </w:r>
      <w:r>
        <w:rPr>
          <w:b w:val="false"/>
          <w:bCs w:val="false"/>
          <w:i/>
          <w:iCs/>
          <w:lang w:val="mn-MN"/>
        </w:rPr>
        <w:t>Чөлөөтэй:</w:t>
      </w:r>
      <w:r>
        <w:rPr>
          <w:b w:val="false"/>
          <w:bCs w:val="false"/>
          <w:lang w:val="mn-MN"/>
        </w:rPr>
        <w:t xml:space="preserve"> Н.Батбаяр, Ц.Даваасүрэн, С.Дэмбэрэл, Г.Уянга;</w:t>
      </w:r>
    </w:p>
    <w:p>
      <w:pPr>
        <w:pStyle w:val="style0"/>
        <w:jc w:val="both"/>
      </w:pPr>
      <w:r>
        <w:rPr>
          <w:b w:val="false"/>
          <w:bCs w:val="false"/>
          <w:lang w:val="mn-MN"/>
        </w:rPr>
        <w:tab/>
      </w:r>
      <w:r>
        <w:rPr>
          <w:b w:val="false"/>
          <w:bCs w:val="false"/>
          <w:i/>
          <w:iCs/>
          <w:lang w:val="mn-MN"/>
        </w:rPr>
        <w:t>Тасалсан:</w:t>
      </w:r>
      <w:r>
        <w:rPr>
          <w:b w:val="false"/>
          <w:bCs w:val="false"/>
          <w:lang w:val="mn-MN"/>
        </w:rPr>
        <w:t xml:space="preserve">  Д.Батцогт, Д.Бат-Эрдэнэ.</w:t>
      </w:r>
    </w:p>
    <w:p>
      <w:pPr>
        <w:pStyle w:val="style0"/>
        <w:jc w:val="both"/>
      </w:pPr>
      <w:r>
        <w:rPr/>
      </w:r>
    </w:p>
    <w:p>
      <w:pPr>
        <w:pStyle w:val="style0"/>
        <w:jc w:val="both"/>
      </w:pPr>
      <w:r>
        <w:rPr>
          <w:b w:val="false"/>
          <w:bCs w:val="false"/>
          <w:lang w:val="mn-MN"/>
        </w:rPr>
        <w:tab/>
        <w:t>Хэлэлцэх асуудалтай холбогдуулан Улсын Их Хурлын гишүүн С.Одонтуяа, Ц.Нямдорж нар санал хэлж, Төрөөс эрдэс баялгийн салбарт баримтлах бодлого батлах тухай Улсын Их Хурлын тогтоолын төслийг дараагийн хуралдаанаар хэлэлцэхээр хойшлуулав.</w:t>
      </w:r>
    </w:p>
    <w:p>
      <w:pPr>
        <w:pStyle w:val="style0"/>
        <w:jc w:val="both"/>
      </w:pPr>
      <w:r>
        <w:rPr/>
      </w:r>
    </w:p>
    <w:p>
      <w:pPr>
        <w:pStyle w:val="style0"/>
        <w:jc w:val="both"/>
      </w:pPr>
      <w:r>
        <w:rPr>
          <w:b w:val="false"/>
          <w:bCs w:val="false"/>
          <w:lang w:val="mn-MN"/>
        </w:rPr>
        <w:tab/>
      </w:r>
      <w:r>
        <w:rPr>
          <w:b/>
          <w:bCs/>
          <w:i/>
          <w:iCs/>
          <w:lang w:val="mn-MN"/>
        </w:rPr>
        <w:t xml:space="preserve">Нэг. 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 </w:t>
      </w:r>
      <w:r>
        <w:rPr>
          <w:b w:val="false"/>
          <w:bCs w:val="false"/>
          <w:i/>
          <w:iCs/>
          <w:lang w:val="en-US"/>
        </w:rPr>
        <w:t>(</w:t>
      </w:r>
      <w:r>
        <w:rPr>
          <w:b w:val="false"/>
          <w:bCs w:val="false"/>
          <w:i/>
          <w:iCs/>
          <w:lang w:val="mn-MN"/>
        </w:rPr>
        <w:t>эцсийн хэлэлцүүлэг</w:t>
      </w:r>
      <w:r>
        <w:rPr>
          <w:b w:val="false"/>
          <w:bCs w:val="false"/>
          <w:i/>
          <w:iCs/>
          <w:lang w:val="en-US"/>
        </w:rPr>
        <w:t>)</w:t>
      </w:r>
      <w:r>
        <w:rPr>
          <w:b w:val="false"/>
          <w:bCs w:val="false"/>
          <w:i/>
          <w:iCs/>
          <w:lang w:val="mn-MN"/>
        </w:rPr>
        <w:t>.</w:t>
      </w:r>
    </w:p>
    <w:p>
      <w:pPr>
        <w:pStyle w:val="style0"/>
        <w:jc w:val="both"/>
      </w:pPr>
      <w:r>
        <w:rPr/>
      </w:r>
    </w:p>
    <w:p>
      <w:pPr>
        <w:pStyle w:val="style0"/>
        <w:jc w:val="both"/>
      </w:pPr>
      <w:r>
        <w:rPr>
          <w:b/>
          <w:bCs/>
          <w:i/>
          <w:iCs/>
          <w:lang w:val="mn-MN"/>
        </w:rPr>
        <w:tab/>
      </w:r>
      <w:r>
        <w:rPr>
          <w:b w:val="false"/>
          <w:bCs w:val="false"/>
          <w:i w:val="false"/>
          <w:iCs w:val="false"/>
          <w:lang w:val="mn-MN"/>
        </w:rPr>
        <w:t>Хэлэлцэх асуудалтай холбогдуулан Санхүүгийн зах зээлийн холбооны дэд ерөнхийлөгч Л.Бямбаа,</w:t>
      </w:r>
      <w:r>
        <w:rPr>
          <w:lang w:val="mn-MN"/>
        </w:rPr>
        <w:t xml:space="preserve"> Хөгжлийн банкны захирал, Эдийн засгийн хөгжлийн сайдын орон тооны бус зөвлөх  Н.Мөнхбат, Санхүүгийн зохицуулах хорооны Үнэт цаасны газрын дарга Б.Саруул, Үнэт цаасны төлбөр тооцоо, төвлөрсөн хадгаламжийн төвийн захирал Т.Гандулам, Улсын Их Хурлын Эдийн засгийн байнгын хорооны ажлын албаны ахлах зөвлөх Ж.Батсайхан, зөвлөх Ш.Ариунжаргал, референт Г.Баярмаа нар байлцав. </w:t>
      </w:r>
    </w:p>
    <w:p>
      <w:pPr>
        <w:pStyle w:val="style0"/>
        <w:jc w:val="both"/>
      </w:pPr>
      <w:r>
        <w:rPr/>
      </w:r>
    </w:p>
    <w:p>
      <w:pPr>
        <w:pStyle w:val="style0"/>
        <w:jc w:val="both"/>
      </w:pPr>
      <w:r>
        <w:rPr>
          <w:lang w:val="mn-MN"/>
        </w:rPr>
        <w:tab/>
        <w:t>Дээрх хуулийн төслүүдийг эцсийн хэлэлцүүлэгт бэлтгэсэн талаарх ажлын хэсгийн танилцуулгыг Улсын Их Хурлын гишүүн Б.Гарамгайбаатар танилцуулав.</w:t>
      </w:r>
    </w:p>
    <w:p>
      <w:pPr>
        <w:pStyle w:val="style0"/>
        <w:jc w:val="both"/>
      </w:pPr>
      <w:r>
        <w:rPr/>
      </w:r>
    </w:p>
    <w:p>
      <w:pPr>
        <w:pStyle w:val="style0"/>
        <w:jc w:val="both"/>
      </w:pPr>
      <w:r>
        <w:rPr>
          <w:lang w:val="mn-MN"/>
        </w:rPr>
        <w:tab/>
        <w:t xml:space="preserve">Танилцуулгатай холбогдуулан Улсын Их Хурлын гишүүн Ц.Баярсайхан, Ц.Нямдорж нар санал хэлэв. </w:t>
      </w:r>
    </w:p>
    <w:p>
      <w:pPr>
        <w:pStyle w:val="style0"/>
        <w:jc w:val="both"/>
      </w:pPr>
      <w:r>
        <w:rPr/>
      </w:r>
    </w:p>
    <w:p>
      <w:pPr>
        <w:pStyle w:val="style0"/>
        <w:jc w:val="both"/>
      </w:pPr>
      <w:r>
        <w:rPr>
          <w:lang w:val="mn-MN"/>
        </w:rPr>
        <w:tab/>
        <w:t xml:space="preserve"> </w:t>
      </w:r>
      <w:r>
        <w:rPr>
          <w:b/>
          <w:bCs/>
          <w:i/>
          <w:iCs/>
          <w:lang w:val="mn-MN"/>
        </w:rPr>
        <w:t>Хөрөнгө оруулалтын сангийн тухай хуулийн төслийн талаарх Байнгын хорооны саналын томьёолол.</w:t>
      </w:r>
    </w:p>
    <w:p>
      <w:pPr>
        <w:pStyle w:val="style0"/>
        <w:jc w:val="both"/>
      </w:pPr>
      <w:r>
        <w:rPr/>
      </w:r>
    </w:p>
    <w:p>
      <w:pPr>
        <w:pStyle w:val="style0"/>
        <w:jc w:val="both"/>
      </w:pPr>
      <w:r>
        <w:rPr>
          <w:b/>
          <w:bCs/>
          <w:i/>
          <w:iCs/>
          <w:lang w:val="mn-MN"/>
        </w:rPr>
        <w:tab/>
      </w:r>
      <w:r>
        <w:rPr>
          <w:b w:val="false"/>
          <w:bCs w:val="false"/>
          <w:i w:val="false"/>
          <w:iCs w:val="false"/>
          <w:lang w:val="mn-MN"/>
        </w:rPr>
        <w:t>Монгол Улсын Их Хурлын чуулганы хуралдааны дэгийн тухай хуулийн 23.2.1-д зааснаар Нэгдсэн хуралдаан даргалагчаас гүйцээн боловсруулах чиглэл өгсний дагуу чуулганы нэгдсэн хуралдааны анхны хэлэлцүүлгийн үед нээлттэй үлдээсэн саналуудыг доор дурдсан байдлаар өөрчлөн найруулах:</w:t>
      </w:r>
    </w:p>
    <w:p>
      <w:pPr>
        <w:pStyle w:val="style0"/>
        <w:jc w:val="both"/>
      </w:pPr>
      <w:r>
        <w:rPr/>
      </w:r>
    </w:p>
    <w:p>
      <w:pPr>
        <w:pStyle w:val="style0"/>
        <w:jc w:val="both"/>
      </w:pPr>
      <w:r>
        <w:rPr>
          <w:lang w:val="mn-MN"/>
        </w:rPr>
        <w:tab/>
      </w:r>
      <w:r>
        <w:rPr>
          <w:b/>
          <w:bCs/>
          <w:lang w:val="mn-MN"/>
        </w:rPr>
        <w:t>Б.Гарамгайбаатар:</w:t>
      </w:r>
      <w:r>
        <w:rPr>
          <w:lang w:val="mn-MN"/>
        </w:rPr>
        <w:t xml:space="preserve"> -1.Төслийн 3 дугаар зүйлийн 3.1 дэх хэсгийг 3.1, 3.2 дахь хэсэг болгон доор дурдсанаар өөрчлөн найруулах:</w:t>
      </w:r>
    </w:p>
    <w:p>
      <w:pPr>
        <w:pStyle w:val="style0"/>
        <w:jc w:val="both"/>
      </w:pPr>
      <w:r>
        <w:rPr/>
      </w:r>
    </w:p>
    <w:p>
      <w:pPr>
        <w:pStyle w:val="style0"/>
        <w:jc w:val="both"/>
      </w:pPr>
      <w:r>
        <w:rPr>
          <w:lang w:val="mn-MN"/>
        </w:rPr>
        <w:tab/>
        <w:t>“3.1.Энэ хуулиар хөрөнгө оруулалтын санг үүсгэн байгуулах, хөрөнгө оруулалтын үйл ажиллагааг эрхлэх, хөрөнгө оруулалтын санд үйлчилгээ үзүүлэх</w:t>
      </w:r>
    </w:p>
    <w:p>
      <w:pPr>
        <w:pStyle w:val="style0"/>
        <w:jc w:val="both"/>
      </w:pPr>
      <w:r>
        <w:rPr>
          <w:lang w:val="mn-MN"/>
        </w:rPr>
        <w:t>үнэт цаасны зах зээлийн зохицуулалт бүхий хуулийн этгээдийн үйл ажиллагаатай холбогдсон харилцааг зохицуулна гэсэн саналыг дэмжиж байгаа гишүүд гараа өргөнө үү.</w:t>
      </w:r>
    </w:p>
    <w:p>
      <w:pPr>
        <w:pStyle w:val="style0"/>
        <w:jc w:val="both"/>
      </w:pPr>
      <w:r>
        <w:rPr/>
      </w:r>
    </w:p>
    <w:p>
      <w:pPr>
        <w:pStyle w:val="style0"/>
        <w:jc w:val="both"/>
      </w:pPr>
      <w:r>
        <w:rPr>
          <w:lang w:val="mn-MN"/>
        </w:rPr>
        <w:tab/>
        <w:t>Зөвшөөрсөн</w:t>
        <w:tab/>
        <w:tab/>
        <w:t xml:space="preserve">  8</w:t>
      </w:r>
    </w:p>
    <w:p>
      <w:pPr>
        <w:pStyle w:val="style0"/>
        <w:jc w:val="both"/>
      </w:pPr>
      <w:r>
        <w:rPr>
          <w:lang w:val="mn-MN"/>
        </w:rPr>
        <w:tab/>
        <w:t>Татгалзсан</w:t>
        <w:tab/>
        <w:tab/>
        <w:t xml:space="preserve">  2</w:t>
      </w:r>
    </w:p>
    <w:p>
      <w:pPr>
        <w:pStyle w:val="style0"/>
        <w:jc w:val="both"/>
      </w:pPr>
      <w:r>
        <w:rPr>
          <w:lang w:val="mn-MN"/>
        </w:rPr>
        <w:tab/>
        <w:t>Бүгд</w:t>
        <w:tab/>
        <w:tab/>
        <w:tab/>
        <w:t>10</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“3.2.Тусгай хуулиар зохицуулагдсан сан түүний хөрөнгөөр хөрөнгө оруулалтын үйл ажиллагаа эрхлэхтэй холбогдсон харилцаа энэ хуульд хамаарахгүй” гэсэн саналыг дэмжиж байгаа гишүүд гараа өргөнө үү.</w:t>
      </w:r>
    </w:p>
    <w:p>
      <w:pPr>
        <w:pStyle w:val="style0"/>
        <w:jc w:val="both"/>
      </w:pPr>
      <w:r>
        <w:rPr/>
      </w:r>
    </w:p>
    <w:p>
      <w:pPr>
        <w:pStyle w:val="style0"/>
        <w:jc w:val="both"/>
      </w:pPr>
      <w:r>
        <w:rPr>
          <w:lang w:val="mn-MN"/>
        </w:rPr>
        <w:tab/>
        <w:t>Зөвшөөрсөн</w:t>
        <w:tab/>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tab/>
      </w:r>
      <w:r>
        <w:rPr>
          <w:lang w:val="mn-MN"/>
        </w:rPr>
        <w:t xml:space="preserve">2.Төслийн 30 дугаар зүйлийн 30.3 дахь хэсгийн “...учирсан хохирлыг төрийн байгууллага хариуцахгүй” гэснийг “...учирсан хохирлыг төр хариуцахгүй” гэж өөрчлөх гэсэн саналыг дэмжиж байгаа гишүүд гараа өргөнө үү. </w:t>
      </w:r>
    </w:p>
    <w:p>
      <w:pPr>
        <w:pStyle w:val="style0"/>
        <w:jc w:val="both"/>
      </w:pPr>
      <w:r>
        <w:rPr>
          <w:lang w:val="mn-MN"/>
        </w:rPr>
        <w:tab/>
      </w:r>
    </w:p>
    <w:p>
      <w:pPr>
        <w:pStyle w:val="style0"/>
        <w:jc w:val="both"/>
      </w:pPr>
      <w:r>
        <w:rPr>
          <w:lang w:val="mn-MN"/>
        </w:rPr>
        <w:tab/>
        <w:t>Зөвшөөрсөн</w:t>
        <w:tab/>
        <w:tab/>
        <w:t xml:space="preserve">  9</w:t>
      </w:r>
    </w:p>
    <w:p>
      <w:pPr>
        <w:pStyle w:val="style0"/>
        <w:jc w:val="both"/>
      </w:pPr>
      <w:r>
        <w:rPr>
          <w:lang w:val="mn-MN"/>
        </w:rPr>
        <w:tab/>
        <w:t>Татгалзсан</w:t>
        <w:tab/>
        <w:tab/>
        <w:t xml:space="preserve">  1</w:t>
      </w:r>
    </w:p>
    <w:p>
      <w:pPr>
        <w:pStyle w:val="style0"/>
        <w:jc w:val="both"/>
      </w:pPr>
      <w:r>
        <w:rPr>
          <w:lang w:val="mn-MN"/>
        </w:rPr>
        <w:tab/>
        <w:t>Бүгд</w:t>
        <w:tab/>
        <w:tab/>
        <w:tab/>
        <w:t>10</w:t>
      </w:r>
    </w:p>
    <w:p>
      <w:pPr>
        <w:pStyle w:val="style0"/>
        <w:jc w:val="both"/>
      </w:pPr>
      <w:r>
        <w:rPr>
          <w:lang w:val="mn-MN"/>
        </w:rPr>
        <w:tab/>
        <w:t>Гишүүдийн олонхын саналаар дэмжигдлээ.</w:t>
      </w:r>
    </w:p>
    <w:p>
      <w:pPr>
        <w:pStyle w:val="style0"/>
        <w:jc w:val="both"/>
      </w:pPr>
      <w:r>
        <w:rPr>
          <w:lang w:val="mn-MN"/>
        </w:rPr>
        <w:tab/>
      </w:r>
    </w:p>
    <w:p>
      <w:pPr>
        <w:pStyle w:val="style0"/>
        <w:jc w:val="both"/>
      </w:pPr>
      <w:r>
        <w:rPr>
          <w:lang w:val="mn-MN"/>
        </w:rPr>
        <w:tab/>
        <w:t>Улсын Их Хурлын гишүүн Ц.Нямдорж, Ц.Баярсайхан, Б.Гарамгайбаатар, Л.Энх-Амгалан нар санал хэлж, ажлын хэсгээс Н.Мөнхбат тайлбар хийв.</w:t>
      </w:r>
    </w:p>
    <w:p>
      <w:pPr>
        <w:pStyle w:val="style0"/>
        <w:jc w:val="both"/>
      </w:pPr>
      <w:r>
        <w:rPr/>
      </w:r>
    </w:p>
    <w:p>
      <w:pPr>
        <w:pStyle w:val="style0"/>
        <w:jc w:val="both"/>
      </w:pPr>
      <w:r>
        <w:rPr>
          <w:lang w:val="mn-MN"/>
        </w:rPr>
        <w:tab/>
        <w:t xml:space="preserve">Хувийн тэтгэврийн сангийн үйл ажиллагаатай холбогдсон нийтлэг харилцааг энэ хуулиар үйл ажиллагааны онцлогтой холбогдсон бусад харилцааг тус тусын хуулиар зохицуулна гэсэн энэ заалтыг хасах саналтай гишүүд гараа өргөнө үү. </w:t>
      </w:r>
    </w:p>
    <w:p>
      <w:pPr>
        <w:pStyle w:val="style0"/>
        <w:jc w:val="both"/>
      </w:pPr>
      <w:r>
        <w:rPr/>
      </w:r>
    </w:p>
    <w:p>
      <w:pPr>
        <w:pStyle w:val="style0"/>
        <w:jc w:val="both"/>
      </w:pPr>
      <w:r>
        <w:rPr>
          <w:lang w:val="mn-MN"/>
        </w:rPr>
        <w:tab/>
        <w:t>Зөвшөөрсөн</w:t>
        <w:tab/>
        <w:tab/>
        <w:t>10</w:t>
      </w:r>
    </w:p>
    <w:p>
      <w:pPr>
        <w:pStyle w:val="style0"/>
        <w:jc w:val="both"/>
      </w:pPr>
      <w:r>
        <w:rPr>
          <w:lang w:val="mn-MN"/>
        </w:rPr>
        <w:tab/>
        <w:t>Татгалзсан</w:t>
        <w:tab/>
        <w:tab/>
        <w:t xml:space="preserve">  2</w:t>
      </w:r>
    </w:p>
    <w:p>
      <w:pPr>
        <w:pStyle w:val="style0"/>
        <w:jc w:val="both"/>
      </w:pPr>
      <w:r>
        <w:rPr>
          <w:lang w:val="mn-MN"/>
        </w:rPr>
        <w:tab/>
        <w:t>Бүгд</w:t>
        <w:tab/>
        <w:tab/>
        <w:tab/>
        <w:t>12</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Байнгын хорооноос гарах санал, дүгнэлтийг Улсын Их Хурлын гишүүн Б.Гарамгайбаатар Улсын Их Хурлын чуулганы нэгдсэн хуралдаанд танилцуулахаар тогтов.</w:t>
      </w:r>
    </w:p>
    <w:p>
      <w:pPr>
        <w:pStyle w:val="style0"/>
        <w:jc w:val="both"/>
      </w:pPr>
      <w:r>
        <w:rPr/>
      </w:r>
    </w:p>
    <w:p>
      <w:pPr>
        <w:pStyle w:val="style0"/>
        <w:jc w:val="both"/>
      </w:pPr>
      <w:r>
        <w:rPr>
          <w:lang w:val="mn-MN"/>
        </w:rPr>
        <w:tab/>
      </w:r>
      <w:r>
        <w:rPr>
          <w:b/>
          <w:bCs/>
          <w:i/>
          <w:iCs/>
          <w:lang w:val="mn-MN"/>
        </w:rPr>
        <w:t>Уг асуудлыг 10 цаг 10 минутад хэлэлцэж дуусав.</w:t>
      </w:r>
    </w:p>
    <w:p>
      <w:pPr>
        <w:pStyle w:val="style0"/>
        <w:jc w:val="both"/>
      </w:pPr>
      <w:r>
        <w:rPr/>
      </w:r>
    </w:p>
    <w:p>
      <w:pPr>
        <w:pStyle w:val="style0"/>
        <w:jc w:val="both"/>
      </w:pPr>
      <w:r>
        <w:rPr>
          <w:b/>
          <w:bCs/>
          <w:i/>
          <w:iCs/>
          <w:lang w:val="mn-MN"/>
        </w:rPr>
        <w:tab/>
        <w:t xml:space="preserve">Хоёр. 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тэдгээрийг дагалдан зарим хууль, тогтоомжид нэмэлт, өөрчлөлт оруулах тухай хуулийн төслүүд </w:t>
      </w:r>
      <w:r>
        <w:rPr>
          <w:i/>
          <w:iCs/>
          <w:lang w:val="en-US"/>
        </w:rPr>
        <w:t>(</w:t>
      </w:r>
      <w:r>
        <w:rPr>
          <w:i/>
          <w:iCs/>
          <w:lang w:val="mn-MN"/>
        </w:rPr>
        <w:t>эцсийн хэлэлцүүлэг</w:t>
      </w:r>
      <w:r>
        <w:rPr>
          <w:i/>
          <w:iCs/>
          <w:lang w:val="en-US"/>
        </w:rPr>
        <w:t>)</w:t>
      </w:r>
      <w:r>
        <w:rPr>
          <w:i/>
          <w:iCs/>
          <w:lang w:val="mn-MN"/>
        </w:rPr>
        <w:t>.</w:t>
      </w:r>
    </w:p>
    <w:p>
      <w:pPr>
        <w:pStyle w:val="style0"/>
        <w:jc w:val="both"/>
      </w:pPr>
      <w:r>
        <w:rPr/>
      </w:r>
    </w:p>
    <w:p>
      <w:pPr>
        <w:pStyle w:val="style0"/>
        <w:jc w:val="both"/>
      </w:pPr>
      <w:r>
        <w:rPr>
          <w:i/>
          <w:iCs/>
          <w:lang w:val="mn-MN"/>
        </w:rPr>
        <w:tab/>
      </w:r>
      <w:r>
        <w:rPr>
          <w:i w:val="false"/>
          <w:iCs w:val="false"/>
          <w:lang w:val="mn-MN"/>
        </w:rPr>
        <w:t>Хэлэлцэж буй асуудалтай холбогдуулан Эдийн засгийн хөгжлийн яамны Гадаадын хөрөнгө оруулалтын зохицуулалт, бүртгэлийн газрын дарга С.Жавхланбаатар, тус яамны Хуулийн хэлтсийн дарга Э.Эрдэнэсүрэн, Хуулийн этгээдийн бүртгэлийн газрын даргын үүргийг түр орлон гүйцэтгэгч Ш.Жолбарс, Улсын Их Хурлын Тамгын газрын Хууль зүйн үйлчилгээний хэлтсийн Экспертийн албаны ахлах зөвлөх С.Доржханд, Эдийн засгийн байнгын хорооны ажлын албаны ахлах зөвлөх Ж.Батсайхан, референт Г.Баярмаа нар байлцав.</w:t>
      </w:r>
    </w:p>
    <w:p>
      <w:pPr>
        <w:pStyle w:val="style0"/>
        <w:jc w:val="both"/>
      </w:pPr>
      <w:r>
        <w:rPr/>
      </w:r>
    </w:p>
    <w:p>
      <w:pPr>
        <w:pStyle w:val="style0"/>
        <w:jc w:val="both"/>
      </w:pPr>
      <w:r>
        <w:rPr>
          <w:lang w:val="mn-MN"/>
        </w:rPr>
        <w:tab/>
        <w:t>Дээр хуулийн төслүүдийг эцсийн хэлэлцүүлэгт бэлтгэсэн талаарх ажлын хэсгийн танилцуулгыг Улсын Их Хурлын гишүүн  М.Зоригт танилцуулав.</w:t>
      </w:r>
    </w:p>
    <w:p>
      <w:pPr>
        <w:pStyle w:val="style0"/>
        <w:jc w:val="both"/>
      </w:pPr>
      <w:r>
        <w:rPr/>
      </w:r>
    </w:p>
    <w:p>
      <w:pPr>
        <w:pStyle w:val="style0"/>
        <w:jc w:val="both"/>
      </w:pPr>
      <w:r>
        <w:rPr>
          <w:lang w:val="mn-MN"/>
        </w:rPr>
        <w:tab/>
        <w:t>Улсын Их Хурлын гишүүдээс асуулт гараагүй болно.</w:t>
      </w:r>
    </w:p>
    <w:p>
      <w:pPr>
        <w:pStyle w:val="style0"/>
        <w:jc w:val="both"/>
      </w:pPr>
      <w:r>
        <w:rPr/>
      </w:r>
    </w:p>
    <w:p>
      <w:pPr>
        <w:pStyle w:val="style0"/>
        <w:jc w:val="both"/>
      </w:pPr>
      <w:r>
        <w:rPr>
          <w:lang w:val="mn-MN"/>
        </w:rPr>
        <w:tab/>
      </w:r>
      <w:r>
        <w:rPr>
          <w:b/>
          <w:bCs/>
          <w:i/>
          <w:iCs/>
          <w:lang w:val="mn-MN"/>
        </w:rPr>
        <w:t>Хөрөнгө оруулалтын тухай хуулийн төсөл болон дагалдах бусад хуулийн төслийн талаар эцсийн хэлэлцүүлэгт оруулах ажлын хэсгийн зарчмын зөрүүтэй саналын томьёолол.</w:t>
      </w:r>
    </w:p>
    <w:p>
      <w:pPr>
        <w:pStyle w:val="style0"/>
        <w:jc w:val="both"/>
      </w:pPr>
      <w:r>
        <w:rPr/>
      </w:r>
    </w:p>
    <w:p>
      <w:pPr>
        <w:pStyle w:val="style0"/>
        <w:jc w:val="both"/>
      </w:pPr>
      <w:r>
        <w:rPr>
          <w:lang w:val="mn-MN"/>
        </w:rPr>
        <w:tab/>
      </w:r>
      <w:r>
        <w:rPr>
          <w:rFonts w:cs="Arial"/>
          <w:b/>
          <w:bCs/>
          <w:i/>
          <w:iCs/>
          <w:lang w:val="mn-MN"/>
        </w:rPr>
        <w:t>Нэг. Хөрөнгө оруулалтын хуулийн төслийн талаар дэмжигдсэн саналууд.</w:t>
      </w:r>
      <w:r>
        <w:rPr>
          <w:rStyle w:val="style15"/>
          <w:rFonts w:cs="Arial"/>
          <w:b/>
          <w:bCs/>
          <w:i/>
          <w:iCs/>
          <w:color w:val="000000"/>
          <w:sz w:val="20"/>
          <w:szCs w:val="20"/>
          <w:u w:val="none"/>
          <w:lang w:val="mn-MN"/>
        </w:rPr>
        <w:tab/>
      </w:r>
    </w:p>
    <w:p>
      <w:pPr>
        <w:pStyle w:val="style0"/>
        <w:jc w:val="both"/>
      </w:pPr>
      <w:r>
        <w:rPr>
          <w:rStyle w:val="style15"/>
          <w:rFonts w:cs="Arial" w:eastAsia="Arial"/>
          <w:b/>
          <w:bCs/>
          <w:color w:val="000000"/>
          <w:sz w:val="20"/>
          <w:szCs w:val="20"/>
          <w:u w:val="none"/>
          <w:lang w:val="mn-MN"/>
        </w:rPr>
        <w:t xml:space="preserve"> </w:t>
      </w:r>
    </w:p>
    <w:p>
      <w:pPr>
        <w:pStyle w:val="style0"/>
        <w:jc w:val="both"/>
      </w:pPr>
      <w:r>
        <w:rPr>
          <w:rStyle w:val="style15"/>
          <w:rFonts w:cs="Arial"/>
          <w:b/>
          <w:bCs/>
          <w:color w:val="000000"/>
          <w:sz w:val="20"/>
          <w:szCs w:val="20"/>
          <w:u w:val="none"/>
          <w:lang w:val="mn-MN"/>
        </w:rPr>
        <w:tab/>
      </w:r>
      <w:r>
        <w:rPr>
          <w:rStyle w:val="style15"/>
          <w:rFonts w:cs="Arial"/>
          <w:b w:val="false"/>
          <w:bCs w:val="false"/>
          <w:color w:val="000000"/>
          <w:sz w:val="20"/>
          <w:szCs w:val="20"/>
          <w:u w:val="none"/>
          <w:lang w:val="mn-MN"/>
        </w:rPr>
        <w:t>1.</w:t>
      </w:r>
      <w:r>
        <w:rPr>
          <w:rStyle w:val="style15"/>
          <w:rFonts w:cs="Arial"/>
          <w:b w:val="false"/>
          <w:bCs w:val="false"/>
          <w:lang w:val="mn-MN"/>
        </w:rPr>
        <w:t>Төслийн 3.1.1 дэх заалтын “хөрөнгөд оруулсан” гэсний дараа “</w:t>
      </w:r>
      <w:r>
        <w:rPr>
          <w:rStyle w:val="style15"/>
          <w:rFonts w:cs="Arial"/>
          <w:b/>
          <w:bCs/>
          <w:lang w:val="mn-MN"/>
        </w:rPr>
        <w:t>санхүүгийн тайланд туссан”</w:t>
      </w:r>
      <w:r>
        <w:rPr>
          <w:rStyle w:val="style15"/>
          <w:rFonts w:cs="Arial"/>
          <w:b w:val="false"/>
          <w:bCs w:val="false"/>
          <w:lang w:val="mn-MN"/>
        </w:rPr>
        <w:t xml:space="preserve"> гэж нэмэх гэсэн саналыг дэмжиж байгаа гишүүд гараа өргөнө үү. </w:t>
      </w:r>
    </w:p>
    <w:p>
      <w:pPr>
        <w:pStyle w:val="style0"/>
        <w:jc w:val="both"/>
      </w:pPr>
      <w:r>
        <w:rPr/>
      </w:r>
    </w:p>
    <w:p>
      <w:pPr>
        <w:pStyle w:val="style0"/>
        <w:jc w:val="both"/>
      </w:pPr>
      <w:r>
        <w:rPr>
          <w:rStyle w:val="style15"/>
          <w:rFonts w:cs="Arial"/>
          <w:b w:val="false"/>
          <w:bCs w:val="false"/>
          <w:lang w:val="mn-MN"/>
        </w:rPr>
        <w:tab/>
      </w:r>
      <w:r>
        <w:rPr>
          <w:lang w:val="mn-MN"/>
        </w:rPr>
        <w:t>Зөвшөөрсөн</w:t>
        <w:tab/>
        <w:tab/>
        <w:t>10</w:t>
      </w:r>
    </w:p>
    <w:p>
      <w:pPr>
        <w:pStyle w:val="style0"/>
        <w:jc w:val="both"/>
      </w:pPr>
      <w:r>
        <w:rPr>
          <w:lang w:val="mn-MN"/>
        </w:rPr>
        <w:tab/>
        <w:t>Татгалзсан</w:t>
        <w:tab/>
        <w:tab/>
        <w:t xml:space="preserve">  2</w:t>
      </w:r>
    </w:p>
    <w:p>
      <w:pPr>
        <w:pStyle w:val="style0"/>
        <w:jc w:val="both"/>
      </w:pPr>
      <w:r>
        <w:rPr>
          <w:lang w:val="mn-MN"/>
        </w:rPr>
        <w:tab/>
        <w:t>Бүгд</w:t>
        <w:tab/>
        <w:tab/>
        <w:tab/>
        <w:t>12</w:t>
      </w:r>
    </w:p>
    <w:p>
      <w:pPr>
        <w:pStyle w:val="style0"/>
        <w:jc w:val="both"/>
      </w:pPr>
      <w:r>
        <w:rPr>
          <w:lang w:val="mn-MN"/>
        </w:rPr>
        <w:tab/>
        <w:t>Гишүүдийн олонхын саналаар дэмжигдлээ.</w:t>
      </w:r>
    </w:p>
    <w:p>
      <w:pPr>
        <w:pStyle w:val="style0"/>
        <w:jc w:val="both"/>
      </w:pPr>
      <w:r>
        <w:rPr>
          <w:rStyle w:val="style15"/>
          <w:rFonts w:cs="Arial"/>
          <w:b w:val="false"/>
          <w:bCs w:val="false"/>
          <w:lang w:val="mn-MN"/>
        </w:rPr>
        <w:tab/>
      </w:r>
    </w:p>
    <w:p>
      <w:pPr>
        <w:pStyle w:val="style0"/>
        <w:jc w:val="both"/>
      </w:pPr>
      <w:r>
        <w:rPr>
          <w:rStyle w:val="style15"/>
          <w:rFonts w:cs="Arial"/>
          <w:b w:val="false"/>
          <w:bCs w:val="false"/>
          <w:lang w:val="mn-MN"/>
        </w:rPr>
        <w:tab/>
      </w:r>
      <w:r>
        <w:rPr>
          <w:rStyle w:val="style15"/>
          <w:rFonts w:cs="Arial"/>
          <w:b w:val="false"/>
          <w:bCs w:val="false"/>
          <w:color w:val="000000"/>
          <w:u w:val="none"/>
          <w:lang w:val="mn-MN"/>
        </w:rPr>
        <w:t xml:space="preserve">2.Төслийн “татварын орчин”  гэсэн 3.1.7 дахь заалтын  </w:t>
      </w:r>
      <w:r>
        <w:rPr>
          <w:rStyle w:val="style15"/>
          <w:rFonts w:cs="Arial"/>
          <w:b/>
          <w:bCs/>
          <w:color w:val="000000"/>
          <w:u w:val="none"/>
          <w:lang w:val="mn-MN"/>
        </w:rPr>
        <w:t xml:space="preserve">“энэ” </w:t>
      </w:r>
      <w:r>
        <w:rPr>
          <w:rStyle w:val="style15"/>
          <w:rFonts w:cs="Arial"/>
          <w:b w:val="false"/>
          <w:bCs w:val="false"/>
          <w:color w:val="000000"/>
          <w:u w:val="none"/>
          <w:lang w:val="mn-MN"/>
        </w:rPr>
        <w:t>гэснийг хасах гэсэн саналыг дэмжиж байгаа гишүүд гараа өргөнө үү.</w:t>
      </w:r>
    </w:p>
    <w:p>
      <w:pPr>
        <w:pStyle w:val="style0"/>
        <w:jc w:val="both"/>
      </w:pPr>
      <w:r>
        <w:rPr>
          <w:lang w:val="mn-MN"/>
        </w:rPr>
        <w:tab/>
      </w:r>
    </w:p>
    <w:p>
      <w:pPr>
        <w:pStyle w:val="style0"/>
        <w:jc w:val="both"/>
      </w:pPr>
      <w:r>
        <w:rPr>
          <w:lang w:val="mn-MN"/>
        </w:rPr>
        <w:tab/>
        <w:t>Зөвшөөрсөн</w:t>
        <w:tab/>
        <w:tab/>
        <w:t xml:space="preserve">  9</w:t>
      </w:r>
    </w:p>
    <w:p>
      <w:pPr>
        <w:pStyle w:val="style0"/>
        <w:jc w:val="both"/>
      </w:pPr>
      <w:r>
        <w:rPr>
          <w:lang w:val="mn-MN"/>
        </w:rPr>
        <w:tab/>
        <w:t>Татгалзсан</w:t>
        <w:tab/>
        <w:tab/>
        <w:t xml:space="preserve">  3</w:t>
      </w:r>
    </w:p>
    <w:p>
      <w:pPr>
        <w:pStyle w:val="style0"/>
        <w:jc w:val="both"/>
      </w:pPr>
      <w:r>
        <w:rPr>
          <w:lang w:val="mn-MN"/>
        </w:rPr>
        <w:tab/>
        <w:t>Бүгд</w:t>
        <w:tab/>
        <w:tab/>
        <w:tab/>
        <w:t>12</w:t>
      </w:r>
    </w:p>
    <w:p>
      <w:pPr>
        <w:pStyle w:val="style0"/>
        <w:jc w:val="both"/>
      </w:pPr>
      <w:r>
        <w:rPr>
          <w:lang w:val="mn-MN"/>
        </w:rPr>
        <w:tab/>
        <w:t>Гишүүдийн олонхын саналаар дэмжигдлээ.</w:t>
      </w:r>
    </w:p>
    <w:p>
      <w:pPr>
        <w:pStyle w:val="style0"/>
        <w:jc w:val="both"/>
      </w:pPr>
      <w:r>
        <w:rPr>
          <w:rStyle w:val="style15"/>
          <w:rFonts w:cs="Arial"/>
          <w:b w:val="false"/>
          <w:bCs w:val="false"/>
          <w:color w:val="000000"/>
          <w:u w:val="none"/>
          <w:lang w:val="mn-MN"/>
        </w:rPr>
        <w:tab/>
      </w:r>
    </w:p>
    <w:p>
      <w:pPr>
        <w:pStyle w:val="style0"/>
        <w:jc w:val="both"/>
      </w:pPr>
      <w:r>
        <w:rPr>
          <w:rStyle w:val="style15"/>
          <w:rFonts w:cs="Arial"/>
          <w:b w:val="false"/>
          <w:bCs w:val="false"/>
          <w:color w:val="000000"/>
          <w:u w:val="none"/>
          <w:lang w:val="mn-MN"/>
        </w:rPr>
        <w:tab/>
        <w:t>3.</w:t>
      </w:r>
      <w:r>
        <w:rPr>
          <w:rFonts w:cs="Arial"/>
          <w:b w:val="false"/>
          <w:bCs w:val="false"/>
          <w:color w:val="000000"/>
          <w:u w:val="none"/>
          <w:lang w:val="mn-MN"/>
        </w:rPr>
        <w:t>Төслийн 3.1.8 дахь заалтыг доор дурдсанаар өөрчлөн найруулах:</w:t>
      </w:r>
    </w:p>
    <w:p>
      <w:pPr>
        <w:pStyle w:val="style0"/>
        <w:jc w:val="both"/>
      </w:pPr>
      <w:r>
        <w:rPr/>
      </w:r>
    </w:p>
    <w:p>
      <w:pPr>
        <w:pStyle w:val="style0"/>
        <w:jc w:val="both"/>
      </w:pPr>
      <w:r>
        <w:rPr>
          <w:rFonts w:cs="Arial" w:eastAsia="Arial"/>
          <w:b/>
          <w:bCs/>
          <w:color w:val="000000"/>
          <w:u w:val="none"/>
          <w:lang w:val="mn-MN"/>
        </w:rPr>
        <w:t xml:space="preserve"> </w:t>
      </w:r>
      <w:r>
        <w:rPr>
          <w:rFonts w:cs="Arial" w:eastAsia="Arial"/>
          <w:b/>
          <w:bCs/>
          <w:color w:val="000000"/>
          <w:u w:val="none"/>
          <w:lang w:val="mn-MN"/>
        </w:rPr>
        <w:tab/>
      </w:r>
      <w:r>
        <w:rPr>
          <w:rFonts w:cs="Arial" w:eastAsia="Arial"/>
          <w:b w:val="false"/>
          <w:bCs w:val="false"/>
          <w:color w:val="000000"/>
          <w:u w:val="none"/>
          <w:lang w:val="mn-MN"/>
        </w:rPr>
        <w:t>“</w:t>
      </w:r>
      <w:r>
        <w:rPr>
          <w:rStyle w:val="style15"/>
          <w:rFonts w:cs="Arial"/>
          <w:b w:val="false"/>
          <w:bCs w:val="false"/>
          <w:color w:val="000000"/>
          <w:u w:val="none"/>
          <w:lang w:val="mn-MN"/>
        </w:rPr>
        <w:t>3.1.8.”</w:t>
      </w:r>
      <w:r>
        <w:rPr>
          <w:rStyle w:val="style15"/>
          <w:rFonts w:cs="Arial"/>
          <w:b/>
          <w:bCs/>
          <w:color w:val="000000"/>
          <w:u w:val="none"/>
          <w:lang w:val="mn-MN"/>
        </w:rPr>
        <w:t>татварын хувь, хэмжээг</w:t>
      </w:r>
      <w:r>
        <w:rPr>
          <w:rStyle w:val="style15"/>
          <w:rFonts w:cs="Arial"/>
          <w:b w:val="false"/>
          <w:bCs w:val="false"/>
          <w:color w:val="000000"/>
          <w:u w:val="none"/>
          <w:lang w:val="mn-MN"/>
        </w:rPr>
        <w:t xml:space="preserve"> тогтворжуулах” гэж энэ хуульд заасан татварын хувь, хэмжээг тогтворжуулах гэрчилгээний хүчинтэй байх хугацаанд энэ хуулийн </w:t>
      </w:r>
      <w:r>
        <w:rPr>
          <w:rStyle w:val="style15"/>
          <w:rFonts w:cs="Arial"/>
          <w:b/>
          <w:bCs/>
          <w:color w:val="000000"/>
          <w:u w:val="none"/>
          <w:lang w:val="mn-MN"/>
        </w:rPr>
        <w:t>13.4-т заасны дагуу</w:t>
      </w:r>
      <w:r>
        <w:rPr>
          <w:rStyle w:val="style15"/>
          <w:rFonts w:cs="Arial"/>
          <w:b w:val="false"/>
          <w:bCs w:val="false"/>
          <w:color w:val="000000"/>
          <w:u w:val="none"/>
          <w:lang w:val="mn-MN"/>
        </w:rPr>
        <w:t xml:space="preserve"> нэмэхгүйгээр хэвээр хадгалах, эсхүл </w:t>
      </w:r>
      <w:r>
        <w:rPr>
          <w:rStyle w:val="style15"/>
          <w:rFonts w:cs="Arial"/>
          <w:b/>
          <w:bCs/>
          <w:color w:val="000000"/>
          <w:u w:val="none"/>
          <w:shd w:fill="FFFFFF" w:val="clear"/>
          <w:lang w:val="mn-MN"/>
        </w:rPr>
        <w:t>бууруулах</w:t>
      </w:r>
      <w:r>
        <w:rPr>
          <w:rStyle w:val="style15"/>
          <w:rFonts w:cs="Arial"/>
          <w:b/>
          <w:bCs/>
          <w:color w:val="000000"/>
          <w:u w:val="none"/>
          <w:lang w:val="mn-MN"/>
        </w:rPr>
        <w:t xml:space="preserve"> горим</w:t>
      </w:r>
      <w:r>
        <w:rPr>
          <w:rStyle w:val="style15"/>
          <w:rFonts w:cs="Arial"/>
          <w:b w:val="false"/>
          <w:bCs w:val="false"/>
          <w:color w:val="000000"/>
          <w:u w:val="none"/>
          <w:lang w:val="mn-MN"/>
        </w:rPr>
        <w:t xml:space="preserve"> тогтоохыг;“  гэсэн саналыг дэмжиж байгаа гишүүд гараа өргөнө үү. </w:t>
      </w:r>
    </w:p>
    <w:p>
      <w:pPr>
        <w:pStyle w:val="style0"/>
        <w:jc w:val="both"/>
      </w:pPr>
      <w:r>
        <w:rPr/>
      </w:r>
    </w:p>
    <w:p>
      <w:pPr>
        <w:pStyle w:val="style0"/>
        <w:jc w:val="both"/>
      </w:pPr>
      <w:r>
        <w:rPr>
          <w:rStyle w:val="style15"/>
          <w:rFonts w:cs="Arial"/>
          <w:b w:val="false"/>
          <w:bCs w:val="false"/>
          <w:color w:val="000000"/>
          <w:u w:val="none"/>
          <w:lang w:val="mn-MN"/>
        </w:rPr>
        <w:tab/>
        <w:t>Зөвшөөрсөн</w:t>
        <w:tab/>
        <w:tab/>
        <w:t xml:space="preserve">  9</w:t>
      </w:r>
    </w:p>
    <w:p>
      <w:pPr>
        <w:pStyle w:val="style0"/>
        <w:jc w:val="both"/>
      </w:pPr>
      <w:r>
        <w:rPr>
          <w:lang w:val="mn-MN"/>
        </w:rPr>
        <w:tab/>
        <w:t>Татгалзсан</w:t>
        <w:tab/>
        <w:tab/>
        <w:t xml:space="preserve">  3</w:t>
      </w:r>
    </w:p>
    <w:p>
      <w:pPr>
        <w:pStyle w:val="style0"/>
        <w:jc w:val="both"/>
      </w:pPr>
      <w:r>
        <w:rPr>
          <w:lang w:val="mn-MN"/>
        </w:rPr>
        <w:tab/>
        <w:t>Бүгд</w:t>
        <w:tab/>
        <w:tab/>
        <w:tab/>
        <w:t>12</w:t>
      </w:r>
    </w:p>
    <w:p>
      <w:pPr>
        <w:pStyle w:val="style0"/>
        <w:jc w:val="both"/>
      </w:pPr>
      <w:r>
        <w:rPr>
          <w:lang w:val="mn-MN"/>
        </w:rPr>
        <w:tab/>
        <w:t>Гишүүдийн олонхын саналаар дэмжигдлээ.</w:t>
      </w:r>
    </w:p>
    <w:p>
      <w:pPr>
        <w:pStyle w:val="style0"/>
        <w:jc w:val="both"/>
      </w:pPr>
      <w:r>
        <w:rPr>
          <w:rStyle w:val="style15"/>
          <w:rFonts w:cs="Arial"/>
          <w:b w:val="false"/>
          <w:bCs w:val="false"/>
          <w:color w:val="000000"/>
          <w:u w:val="none"/>
          <w:lang w:val="mn-MN"/>
        </w:rPr>
        <w:tab/>
        <w:tab/>
      </w:r>
    </w:p>
    <w:p>
      <w:pPr>
        <w:pStyle w:val="style0"/>
        <w:jc w:val="both"/>
      </w:pPr>
      <w:r>
        <w:rPr>
          <w:rStyle w:val="style15"/>
          <w:rFonts w:cs="Arial"/>
          <w:b w:val="false"/>
          <w:bCs w:val="false"/>
          <w:color w:val="000000"/>
          <w:u w:val="none"/>
          <w:lang w:val="mn-MN"/>
        </w:rPr>
        <w:tab/>
        <w:t>4.Төслийн 3.1.9 дэх заалтыг доор дурдсанаар өөрчлөн найруулах:</w:t>
      </w:r>
    </w:p>
    <w:p>
      <w:pPr>
        <w:pStyle w:val="style0"/>
        <w:jc w:val="both"/>
      </w:pPr>
      <w:r>
        <w:rPr/>
      </w:r>
    </w:p>
    <w:p>
      <w:pPr>
        <w:pStyle w:val="style0"/>
        <w:jc w:val="both"/>
      </w:pPr>
      <w:r>
        <w:rPr>
          <w:rStyle w:val="style15"/>
          <w:rFonts w:cs="Arial" w:eastAsia="Arial"/>
          <w:b w:val="false"/>
          <w:bCs w:val="false"/>
          <w:color w:val="000000"/>
          <w:u w:val="none"/>
          <w:lang w:val="mn-MN"/>
        </w:rPr>
        <w:tab/>
        <w:t>“</w:t>
      </w:r>
      <w:r>
        <w:rPr>
          <w:rStyle w:val="style15"/>
          <w:rFonts w:cs="Arial"/>
          <w:b w:val="false"/>
          <w:bCs w:val="false"/>
          <w:color w:val="000000"/>
          <w:u w:val="none"/>
          <w:lang w:val="mn-MN"/>
        </w:rPr>
        <w:t>3.1.9.</w:t>
      </w:r>
      <w:r>
        <w:rPr>
          <w:rStyle w:val="style15"/>
          <w:rFonts w:cs="Arial"/>
          <w:b/>
          <w:bCs/>
          <w:color w:val="000000"/>
          <w:u w:val="none"/>
          <w:lang w:val="mn-MN"/>
        </w:rPr>
        <w:t>“татварын хувь, хэмжээг тогтворжуулах гэрчилгээ”</w:t>
      </w:r>
      <w:r>
        <w:rPr>
          <w:rStyle w:val="style15"/>
          <w:rFonts w:cs="Arial"/>
          <w:b w:val="false"/>
          <w:bCs w:val="false"/>
          <w:color w:val="000000"/>
          <w:u w:val="none"/>
          <w:lang w:val="mn-MN"/>
        </w:rPr>
        <w:t xml:space="preserve"> гэж энэ  хуулийн 16.1-д заасан шалгуурыг хангасан хөрөнгө оруулагч хуулийн этгээдэд энэ хуульд заасан албан татвар, төлбөрийн хувь, хэмжээг тогтворжуулах зорилгоор эрх бүхий байгууллагаас олгох гэрчилгээг (цаашид “Тогтворжуулах гэрчилгээ” гэх);” гэсэн саналыг дэмжиж байгаа гишүүд гараа өргөнө үү. </w:t>
      </w:r>
    </w:p>
    <w:p>
      <w:pPr>
        <w:pStyle w:val="style0"/>
        <w:jc w:val="both"/>
      </w:pPr>
      <w:r>
        <w:rPr/>
      </w:r>
    </w:p>
    <w:p>
      <w:pPr>
        <w:pStyle w:val="style0"/>
        <w:jc w:val="both"/>
      </w:pPr>
      <w:r>
        <w:rPr>
          <w:rStyle w:val="style15"/>
          <w:rFonts w:cs="Arial"/>
          <w:b w:val="false"/>
          <w:bCs w:val="false"/>
          <w:color w:val="000000"/>
          <w:u w:val="none"/>
          <w:lang w:val="mn-MN"/>
        </w:rPr>
        <w:tab/>
        <w:t>Зөвшөөрсөн</w:t>
        <w:tab/>
        <w:tab/>
        <w:t xml:space="preserve">  8</w:t>
      </w:r>
    </w:p>
    <w:p>
      <w:pPr>
        <w:pStyle w:val="style0"/>
        <w:jc w:val="both"/>
      </w:pPr>
      <w:r>
        <w:rPr>
          <w:lang w:val="mn-MN"/>
        </w:rPr>
        <w:tab/>
        <w:t>Татгалзсан</w:t>
        <w:tab/>
        <w:tab/>
        <w:t xml:space="preserve">  4</w:t>
      </w:r>
    </w:p>
    <w:p>
      <w:pPr>
        <w:pStyle w:val="style0"/>
        <w:jc w:val="both"/>
      </w:pPr>
      <w:r>
        <w:rPr>
          <w:lang w:val="mn-MN"/>
        </w:rPr>
        <w:tab/>
        <w:t>Бүгд</w:t>
        <w:tab/>
        <w:tab/>
        <w:tab/>
        <w:t>12</w:t>
      </w:r>
    </w:p>
    <w:p>
      <w:pPr>
        <w:pStyle w:val="style0"/>
        <w:jc w:val="both"/>
      </w:pPr>
      <w:r>
        <w:rPr>
          <w:rStyle w:val="style15"/>
          <w:rFonts w:cs="Arial"/>
          <w:b w:val="false"/>
          <w:bCs w:val="false"/>
          <w:color w:val="000000"/>
          <w:u w:val="none"/>
          <w:lang w:val="mn-MN"/>
        </w:rPr>
        <w:tab/>
        <w:t>Гишүүдийн олонхын саналаар дэмжигдлээ.</w:t>
      </w:r>
    </w:p>
    <w:p>
      <w:pPr>
        <w:pStyle w:val="style0"/>
        <w:jc w:val="both"/>
      </w:pPr>
      <w:r>
        <w:rPr/>
      </w:r>
    </w:p>
    <w:p>
      <w:pPr>
        <w:pStyle w:val="style0"/>
        <w:jc w:val="both"/>
      </w:pPr>
      <w:r>
        <w:rPr>
          <w:rStyle w:val="style15"/>
          <w:rFonts w:cs="Arial"/>
          <w:b w:val="false"/>
          <w:bCs w:val="false"/>
          <w:color w:val="000000"/>
          <w:u w:val="none"/>
          <w:lang w:val="mn-MN"/>
        </w:rPr>
        <w:tab/>
        <w:t>5.Төслийн “Хуулийн үйлчлэх хүрээ” гэсэн 4 дүгээр зүйлд дор дурдсан агуулгатай 4.7 дахь хэсэг нэмэх:</w:t>
      </w:r>
    </w:p>
    <w:p>
      <w:pPr>
        <w:pStyle w:val="style0"/>
        <w:jc w:val="both"/>
      </w:pPr>
      <w:r>
        <w:rPr/>
      </w:r>
    </w:p>
    <w:p>
      <w:pPr>
        <w:pStyle w:val="style0"/>
        <w:jc w:val="both"/>
      </w:pPr>
      <w:r>
        <w:rPr>
          <w:rStyle w:val="style15"/>
          <w:rFonts w:cs="Arial" w:eastAsia="Arial"/>
          <w:b/>
          <w:bCs/>
          <w:color w:val="000000"/>
          <w:u w:val="none"/>
          <w:lang w:val="mn-MN"/>
        </w:rPr>
        <w:tab/>
        <w:t>“</w:t>
      </w:r>
      <w:r>
        <w:rPr>
          <w:rStyle w:val="style15"/>
          <w:rFonts w:cs="Arial"/>
          <w:b/>
          <w:bCs/>
          <w:color w:val="000000"/>
          <w:u w:val="none"/>
          <w:lang w:val="mn-MN"/>
        </w:rPr>
        <w:t xml:space="preserve">4.7.“Цөмийн энергийн салбарт хөрөнгө оруулалтын гэрээ байгуулахад энэ хуулийн “Хөрөнгө оруулалтын гэрээ байгуулах” тухай … дүгээр зүйл хамаарахгүй бөгөөд уг харилцааг Цөмийн энергийн тухай хуулиар зохицуулна.” </w:t>
      </w:r>
      <w:r>
        <w:rPr>
          <w:rStyle w:val="style15"/>
          <w:rFonts w:cs="Arial"/>
          <w:b w:val="false"/>
          <w:bCs w:val="false"/>
          <w:color w:val="000000"/>
          <w:u w:val="none"/>
          <w:lang w:val="mn-MN"/>
        </w:rPr>
        <w:t xml:space="preserve">гэсэн саналыг дэмжиж байгаа гишүүд гараа өргөнө үү. </w:t>
      </w:r>
    </w:p>
    <w:p>
      <w:pPr>
        <w:pStyle w:val="style0"/>
        <w:jc w:val="both"/>
      </w:pPr>
      <w:r>
        <w:rPr/>
      </w:r>
    </w:p>
    <w:p>
      <w:pPr>
        <w:pStyle w:val="style0"/>
        <w:jc w:val="both"/>
      </w:pPr>
      <w:r>
        <w:rPr>
          <w:rStyle w:val="style15"/>
          <w:rFonts w:cs="Arial"/>
          <w:b w:val="false"/>
          <w:bCs w:val="false"/>
          <w:color w:val="000000"/>
          <w:u w:val="none"/>
          <w:lang w:val="mn-MN"/>
        </w:rPr>
        <w:tab/>
        <w:t>Зөвшөөрсөн</w:t>
        <w:tab/>
        <w:tab/>
        <w:t>10</w:t>
      </w:r>
    </w:p>
    <w:p>
      <w:pPr>
        <w:pStyle w:val="style0"/>
        <w:jc w:val="both"/>
      </w:pPr>
      <w:r>
        <w:rPr>
          <w:lang w:val="mn-MN"/>
        </w:rPr>
        <w:tab/>
        <w:t>Татгалзсан</w:t>
        <w:tab/>
        <w:tab/>
        <w:t xml:space="preserve">  2</w:t>
      </w:r>
    </w:p>
    <w:p>
      <w:pPr>
        <w:pStyle w:val="style0"/>
        <w:jc w:val="both"/>
      </w:pPr>
      <w:r>
        <w:rPr>
          <w:lang w:val="mn-MN"/>
        </w:rPr>
        <w:tab/>
        <w:t>Бүгд</w:t>
        <w:tab/>
        <w:tab/>
        <w:tab/>
        <w:t>12</w:t>
      </w:r>
    </w:p>
    <w:p>
      <w:pPr>
        <w:pStyle w:val="style0"/>
        <w:jc w:val="both"/>
      </w:pPr>
      <w:r>
        <w:rPr>
          <w:rStyle w:val="style15"/>
          <w:rFonts w:cs="Arial"/>
          <w:b w:val="false"/>
          <w:bCs w:val="false"/>
          <w:color w:val="000000"/>
          <w:u w:val="none"/>
          <w:lang w:val="mn-MN"/>
        </w:rPr>
        <w:tab/>
        <w:t>Гишүүдийн олонхын саналаар дэмжигдлээ.</w:t>
      </w:r>
    </w:p>
    <w:p>
      <w:pPr>
        <w:pStyle w:val="style0"/>
        <w:jc w:val="both"/>
      </w:pPr>
      <w:r>
        <w:rPr/>
      </w:r>
    </w:p>
    <w:p>
      <w:pPr>
        <w:pStyle w:val="style0"/>
        <w:jc w:val="both"/>
      </w:pPr>
      <w:r>
        <w:rPr>
          <w:rStyle w:val="style15"/>
          <w:rFonts w:cs="Arial"/>
          <w:b w:val="false"/>
          <w:bCs w:val="false"/>
          <w:color w:val="000000"/>
          <w:u w:val="none"/>
          <w:lang w:val="mn-MN"/>
        </w:rPr>
        <w:tab/>
        <w:t>6.Т</w:t>
      </w:r>
      <w:r>
        <w:rPr>
          <w:rFonts w:cs="Arial"/>
          <w:b w:val="false"/>
          <w:bCs w:val="false"/>
          <w:lang w:val="mn-MN"/>
        </w:rPr>
        <w:t>өслийн 6.2 дахь хэсгийг доор дурдсанаар өөрчлөн найруулах:</w:t>
        <w:tab/>
        <w:tab/>
        <w:tab/>
        <w:tab/>
        <w:tab/>
        <w:tab/>
        <w:tab/>
        <w:tab/>
        <w:tab/>
        <w:tab/>
        <w:tab/>
      </w:r>
    </w:p>
    <w:p>
      <w:pPr>
        <w:pStyle w:val="style0"/>
        <w:spacing w:line="100" w:lineRule="atLeast"/>
        <w:ind w:firstLine="720" w:left="0" w:right="0"/>
        <w:jc w:val="both"/>
      </w:pPr>
      <w:r>
        <w:rPr>
          <w:rStyle w:val="style15"/>
          <w:rFonts w:cs="Arial" w:eastAsia="Arial"/>
          <w:b/>
          <w:bCs/>
          <w:color w:val="000000"/>
          <w:sz w:val="24"/>
          <w:szCs w:val="24"/>
          <w:u w:val="none"/>
          <w:lang w:val="mn-MN"/>
        </w:rPr>
        <w:t>“</w:t>
      </w:r>
      <w:r>
        <w:rPr>
          <w:rStyle w:val="style15"/>
          <w:rFonts w:cs="Arial"/>
          <w:b/>
          <w:bCs/>
          <w:color w:val="000000"/>
          <w:sz w:val="24"/>
          <w:szCs w:val="24"/>
          <w:u w:val="none"/>
          <w:lang w:val="mn-MN"/>
        </w:rPr>
        <w:t xml:space="preserve">6.2.Төр нь энэ хуульд заасны дагуу хөрөнгө оруулагчид тогтворжуулах гэрчилгээ олгох замаар татварын хувь, хэмжээг тогтворжуулах, эсхүл түүнтэй хөрөнгө оруулалтын гэрээ байгуулах замаар татварын орчныг тогтвортой байлгах баталгаа олгоно.” </w:t>
      </w:r>
      <w:r>
        <w:rPr>
          <w:rStyle w:val="style15"/>
          <w:rFonts w:cs="Arial"/>
          <w:b w:val="false"/>
          <w:bCs w:val="false"/>
          <w:color w:val="000000"/>
          <w:sz w:val="24"/>
          <w:szCs w:val="24"/>
          <w:u w:val="none"/>
          <w:lang w:val="mn-MN"/>
        </w:rPr>
        <w:t xml:space="preserve">гэсэн саналыг дэмжиж байгаа гишүүд гараа өргөнө үү. </w:t>
      </w:r>
    </w:p>
    <w:p>
      <w:pPr>
        <w:pStyle w:val="style0"/>
        <w:jc w:val="both"/>
      </w:pPr>
      <w:r>
        <w:rPr>
          <w:rStyle w:val="style15"/>
          <w:rFonts w:cs="Arial"/>
          <w:b w:val="false"/>
          <w:bCs w:val="false"/>
          <w:color w:val="000000"/>
          <w:u w:val="none"/>
          <w:lang w:val="mn-MN"/>
        </w:rPr>
        <w:tab/>
      </w:r>
    </w:p>
    <w:p>
      <w:pPr>
        <w:pStyle w:val="style0"/>
        <w:jc w:val="both"/>
      </w:pPr>
      <w:r>
        <w:rPr>
          <w:rStyle w:val="style15"/>
          <w:rFonts w:cs="Arial"/>
          <w:b w:val="false"/>
          <w:bCs w:val="false"/>
          <w:color w:val="000000"/>
          <w:u w:val="none"/>
          <w:lang w:val="mn-MN"/>
        </w:rPr>
        <w:tab/>
        <w:t>Зөвшөөрсөн</w:t>
        <w:tab/>
        <w:tab/>
        <w:t>10</w:t>
      </w:r>
    </w:p>
    <w:p>
      <w:pPr>
        <w:pStyle w:val="style0"/>
        <w:jc w:val="both"/>
      </w:pPr>
      <w:r>
        <w:rPr>
          <w:lang w:val="mn-MN"/>
        </w:rPr>
        <w:tab/>
        <w:t>Татгалзсан</w:t>
        <w:tab/>
        <w:tab/>
        <w:t xml:space="preserve">  3</w:t>
      </w:r>
    </w:p>
    <w:p>
      <w:pPr>
        <w:pStyle w:val="style0"/>
        <w:jc w:val="both"/>
      </w:pPr>
      <w:r>
        <w:rPr>
          <w:lang w:val="mn-MN"/>
        </w:rPr>
        <w:tab/>
        <w:t>Бүгд</w:t>
        <w:tab/>
        <w:tab/>
        <w:tab/>
        <w:t>13</w:t>
      </w:r>
    </w:p>
    <w:p>
      <w:pPr>
        <w:pStyle w:val="style0"/>
        <w:spacing w:line="100" w:lineRule="atLeast"/>
        <w:ind w:firstLine="720" w:left="0" w:right="0"/>
        <w:jc w:val="both"/>
      </w:pPr>
      <w:r>
        <w:rPr>
          <w:rStyle w:val="style15"/>
          <w:rFonts w:cs="Arial"/>
          <w:b w:val="false"/>
          <w:bCs w:val="false"/>
          <w:color w:val="000000"/>
          <w:sz w:val="24"/>
          <w:szCs w:val="24"/>
          <w:u w:val="none"/>
          <w:lang w:val="mn-MN"/>
        </w:rPr>
        <w:t>Гишүүдийн олонхын саналаар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Style w:val="style15"/>
          <w:rFonts w:cs="Arial"/>
          <w:b w:val="false"/>
          <w:bCs w:val="false"/>
          <w:color w:val="000000"/>
          <w:sz w:val="24"/>
          <w:szCs w:val="24"/>
          <w:u w:val="none"/>
          <w:lang w:val="mn-MN"/>
        </w:rPr>
        <w:t>7.</w:t>
      </w:r>
      <w:r>
        <w:rPr>
          <w:rStyle w:val="style15"/>
          <w:rFonts w:cs="Arial"/>
          <w:b w:val="false"/>
          <w:bCs w:val="false"/>
          <w:strike w:val="false"/>
          <w:dstrike w:val="false"/>
          <w:color w:val="000000"/>
          <w:sz w:val="24"/>
          <w:szCs w:val="24"/>
          <w:u w:val="none"/>
          <w:lang w:val="mn-MN"/>
        </w:rPr>
        <w:t xml:space="preserve">Төслийн 7.1.8 дахь заалтаас “саадгүй” гэснийг хасах гэсэн саналыг дэмжиж байгаа гишүүд гараа өргөнө үү. </w:t>
      </w:r>
    </w:p>
    <w:p>
      <w:pPr>
        <w:pStyle w:val="style0"/>
        <w:spacing w:line="100" w:lineRule="atLeast"/>
        <w:ind w:firstLine="720" w:left="0" w:right="0"/>
        <w:jc w:val="both"/>
      </w:pPr>
      <w:r>
        <w:rPr/>
      </w:r>
    </w:p>
    <w:p>
      <w:pPr>
        <w:pStyle w:val="style0"/>
        <w:jc w:val="both"/>
      </w:pPr>
      <w:r>
        <w:rPr>
          <w:rStyle w:val="style15"/>
          <w:rFonts w:cs="Arial"/>
          <w:b w:val="false"/>
          <w:bCs w:val="false"/>
          <w:color w:val="000000"/>
          <w:u w:val="none"/>
          <w:lang w:val="mn-MN"/>
        </w:rPr>
        <w:tab/>
        <w:t>Зөвшөөрсөн</w:t>
        <w:tab/>
        <w:tab/>
        <w:t>11</w:t>
      </w:r>
    </w:p>
    <w:p>
      <w:pPr>
        <w:pStyle w:val="style0"/>
        <w:jc w:val="both"/>
      </w:pPr>
      <w:r>
        <w:rPr>
          <w:lang w:val="mn-MN"/>
        </w:rPr>
        <w:tab/>
        <w:t>Татгалзсан</w:t>
        <w:tab/>
        <w:tab/>
        <w:t xml:space="preserve">  2</w:t>
      </w:r>
    </w:p>
    <w:p>
      <w:pPr>
        <w:pStyle w:val="style0"/>
        <w:jc w:val="both"/>
      </w:pPr>
      <w:r>
        <w:rPr>
          <w:lang w:val="mn-MN"/>
        </w:rPr>
        <w:tab/>
        <w:t>Бүгд</w:t>
        <w:tab/>
        <w:tab/>
        <w:tab/>
        <w:t>13</w:t>
      </w:r>
    </w:p>
    <w:p>
      <w:pPr>
        <w:pStyle w:val="style0"/>
        <w:spacing w:line="100" w:lineRule="atLeast"/>
        <w:ind w:firstLine="720" w:left="0" w:right="0"/>
        <w:jc w:val="both"/>
      </w:pPr>
      <w:r>
        <w:rPr>
          <w:rStyle w:val="style15"/>
          <w:rFonts w:cs="Arial"/>
          <w:b w:val="false"/>
          <w:bCs w:val="false"/>
          <w:strike w:val="false"/>
          <w:dstrike w:val="false"/>
          <w:color w:val="000000"/>
          <w:sz w:val="24"/>
          <w:szCs w:val="24"/>
          <w:u w:val="none"/>
          <w:lang w:val="mn-MN"/>
        </w:rPr>
        <w:t>Гишүүдийн олонхын саналаар дэмжигдлээ.</w:t>
      </w:r>
    </w:p>
    <w:p>
      <w:pPr>
        <w:pStyle w:val="style0"/>
        <w:spacing w:line="100" w:lineRule="atLeast"/>
        <w:ind w:firstLine="720" w:left="0" w:right="0"/>
        <w:jc w:val="both"/>
      </w:pPr>
      <w:r>
        <w:rPr/>
      </w:r>
    </w:p>
    <w:p>
      <w:pPr>
        <w:pStyle w:val="style0"/>
        <w:spacing w:line="100" w:lineRule="atLeast"/>
        <w:ind w:firstLine="720" w:left="0" w:right="0"/>
        <w:jc w:val="both"/>
      </w:pPr>
      <w:r>
        <w:rPr>
          <w:rStyle w:val="style15"/>
          <w:rFonts w:cs="Arial"/>
          <w:b w:val="false"/>
          <w:bCs w:val="false"/>
          <w:strike w:val="false"/>
          <w:dstrike w:val="false"/>
          <w:color w:val="000000"/>
          <w:sz w:val="24"/>
          <w:szCs w:val="24"/>
          <w:u w:val="none"/>
          <w:lang w:val="mn-MN"/>
        </w:rPr>
        <w:t>8.Төслийн 12 дугаар зүйлийг доор дурдсанаар өөрчлөн найруулах:</w:t>
      </w:r>
    </w:p>
    <w:p>
      <w:pPr>
        <w:pStyle w:val="style0"/>
        <w:jc w:val="both"/>
      </w:pPr>
      <w:r>
        <w:rPr/>
      </w:r>
    </w:p>
    <w:p>
      <w:pPr>
        <w:pStyle w:val="style0"/>
        <w:jc w:val="both"/>
      </w:pPr>
      <w:r>
        <w:rPr>
          <w:rStyle w:val="style15"/>
          <w:rFonts w:cs="Arial" w:eastAsia="Arial"/>
          <w:b/>
          <w:bCs/>
          <w:color w:val="000000"/>
          <w:u w:val="none"/>
          <w:lang w:val="mn-MN"/>
        </w:rPr>
        <w:tab/>
        <w:t>“</w:t>
      </w:r>
      <w:r>
        <w:rPr>
          <w:rStyle w:val="style15"/>
          <w:rFonts w:cs="Arial"/>
          <w:b/>
          <w:bCs/>
          <w:color w:val="000000"/>
          <w:u w:val="none"/>
        </w:rPr>
        <w:t>12 дугаар зүйл. Татварын бус хөрөнгө оруулалтын дэмжлэг</w:t>
      </w:r>
    </w:p>
    <w:p>
      <w:pPr>
        <w:pStyle w:val="style0"/>
        <w:jc w:val="both"/>
      </w:pPr>
      <w:r>
        <w:rPr/>
      </w:r>
    </w:p>
    <w:p>
      <w:pPr>
        <w:pStyle w:val="style0"/>
        <w:jc w:val="both"/>
      </w:pPr>
      <w:r>
        <w:rPr>
          <w:rStyle w:val="style15"/>
          <w:rFonts w:cs="Arial"/>
          <w:b/>
          <w:bCs/>
          <w:color w:val="000000"/>
        </w:rPr>
        <w:tab/>
      </w:r>
      <w:r>
        <w:rPr>
          <w:rStyle w:val="style15"/>
          <w:rFonts w:cs="Arial"/>
          <w:b/>
          <w:bCs/>
          <w:color w:val="000000"/>
          <w:u w:val="none"/>
        </w:rPr>
        <w:t>12.1.Хөрөнгө оруулагчид татварын бус хөрөнгө оруулалтын дэмжлэгийг дараах хэлбэрээр үзүүлж болно:</w:t>
      </w:r>
    </w:p>
    <w:p>
      <w:pPr>
        <w:pStyle w:val="style0"/>
        <w:jc w:val="both"/>
      </w:pPr>
      <w:r>
        <w:rPr>
          <w:rFonts w:cs="Arial"/>
          <w:b/>
          <w:bCs/>
          <w:color w:val="000000"/>
          <w:u w:val="none"/>
        </w:rPr>
        <w:tab/>
      </w:r>
    </w:p>
    <w:p>
      <w:pPr>
        <w:pStyle w:val="style0"/>
        <w:jc w:val="both"/>
      </w:pPr>
      <w:r>
        <w:rPr>
          <w:rStyle w:val="style15"/>
          <w:rFonts w:cs="Arial" w:eastAsia="Arial"/>
          <w:color w:val="000000"/>
        </w:rPr>
        <w:t xml:space="preserve">             </w:t>
      </w:r>
      <w:r>
        <w:rPr>
          <w:rStyle w:val="style15"/>
          <w:rFonts w:cs="Arial"/>
          <w:color w:val="000000"/>
        </w:rPr>
        <w:tab/>
      </w:r>
      <w:r>
        <w:rPr>
          <w:rStyle w:val="style15"/>
          <w:rFonts w:cs="Arial"/>
          <w:b w:val="false"/>
          <w:bCs w:val="false"/>
          <w:color w:val="000000"/>
          <w:u w:val="none"/>
        </w:rPr>
        <w:t>12.1.1.газрыг 60 хүртэл жилээр гэрээний үндсэн дээр эзэмшүүлэх, ашиглуулах, уг хугацааг гэрээний анхны нөхцөлөөр нэг удаа 4</w:t>
      </w:r>
      <w:r>
        <w:rPr>
          <w:rStyle w:val="style15"/>
          <w:rFonts w:cs="Arial"/>
          <w:b w:val="false"/>
          <w:bCs w:val="false"/>
          <w:color w:val="000000"/>
          <w:u w:val="none"/>
          <w:lang w:val="mn-MN"/>
        </w:rPr>
        <w:t>0</w:t>
      </w:r>
      <w:r>
        <w:rPr>
          <w:rStyle w:val="style15"/>
          <w:rFonts w:cs="Arial"/>
          <w:b w:val="false"/>
          <w:bCs w:val="false"/>
          <w:color w:val="000000"/>
          <w:u w:val="none"/>
        </w:rPr>
        <w:t xml:space="preserve"> хүртэл жилээр сунгах;</w:t>
      </w:r>
    </w:p>
    <w:p>
      <w:pPr>
        <w:pStyle w:val="style0"/>
        <w:jc w:val="both"/>
      </w:pPr>
      <w:r>
        <w:rPr/>
      </w:r>
    </w:p>
    <w:p>
      <w:pPr>
        <w:pStyle w:val="style0"/>
        <w:jc w:val="both"/>
      </w:pPr>
      <w:r>
        <w:rPr>
          <w:rStyle w:val="style15"/>
          <w:rFonts w:cs="Arial"/>
          <w:b/>
          <w:bCs/>
          <w:color w:val="000000"/>
        </w:rPr>
        <w:tab/>
        <w:tab/>
      </w:r>
      <w:r>
        <w:rPr>
          <w:rStyle w:val="style15"/>
          <w:rFonts w:cs="Arial"/>
          <w:b w:val="false"/>
          <w:bCs w:val="false"/>
          <w:color w:val="000000"/>
          <w:u w:val="none"/>
        </w:rPr>
        <w:t>12.1.2.чөлөөт бүс, үйлдвэрлэл, технологийн паркт үйл ажиллагаа явуулах хөрөнгө оруулагчид дэмжлэг үзүүлэх, бүртгэлийн болон шалган нэвтрүүлэх хөнгөвчилсөн горимоор үйлчлэх;</w:t>
      </w:r>
    </w:p>
    <w:p>
      <w:pPr>
        <w:pStyle w:val="style0"/>
        <w:jc w:val="both"/>
      </w:pPr>
      <w:r>
        <w:rPr/>
      </w:r>
    </w:p>
    <w:p>
      <w:pPr>
        <w:pStyle w:val="style0"/>
        <w:jc w:val="both"/>
      </w:pPr>
      <w:r>
        <w:rPr>
          <w:rStyle w:val="style15"/>
          <w:rFonts w:cs="Arial"/>
          <w:b w:val="false"/>
          <w:bCs w:val="false"/>
          <w:color w:val="000000"/>
          <w:u w:val="none"/>
        </w:rPr>
        <w:tab/>
        <w:tab/>
        <w:t>12.1.3.дэд бүтэц, үйлдвэрлэл, шинжлэх ухаан, боловсролын салбарын бүтээн байгуулалтын төслийг хэрэгжүүлэхэд дэмжлэг үзүүлэх, гадаадаас авах ажиллах хүч, мэргэжилтний тоо, хэмжээг нэмэгдүүлэх, ажлын байрын төлбөрөөс чөлөөлөх, холбогдох зөвшөөрлийг хөнгөвчилсөн горимоор олгох;</w:t>
      </w:r>
    </w:p>
    <w:p>
      <w:pPr>
        <w:pStyle w:val="style0"/>
        <w:jc w:val="both"/>
      </w:pPr>
      <w:r>
        <w:rPr/>
      </w:r>
    </w:p>
    <w:p>
      <w:pPr>
        <w:pStyle w:val="style0"/>
        <w:jc w:val="both"/>
      </w:pPr>
      <w:r>
        <w:rPr>
          <w:rStyle w:val="style15"/>
          <w:rFonts w:cs="Arial"/>
          <w:b w:val="false"/>
          <w:bCs w:val="false"/>
          <w:color w:val="000000"/>
        </w:rPr>
        <w:tab/>
        <w:tab/>
        <w:t>12.1.4.инновацийн төслийг санхүүжүүлэхэд дэмжлэг үзүүлэх, экспортод чиглэсэн инновацийн бүтээгдэхүүн үйлдвэрлэлийн санхүүжилтэд  батлан даалт гаргах;</w:t>
      </w:r>
    </w:p>
    <w:p>
      <w:pPr>
        <w:pStyle w:val="style0"/>
        <w:ind w:firstLine="1418" w:left="0" w:right="0"/>
        <w:jc w:val="both"/>
      </w:pPr>
      <w:r>
        <w:rPr/>
      </w:r>
    </w:p>
    <w:p>
      <w:pPr>
        <w:pStyle w:val="style0"/>
        <w:jc w:val="both"/>
      </w:pPr>
      <w:r>
        <w:rPr>
          <w:rStyle w:val="style15"/>
          <w:rFonts w:cs="Arial"/>
          <w:b/>
          <w:bCs/>
          <w:color w:val="000000"/>
        </w:rPr>
        <w:tab/>
        <w:tab/>
      </w:r>
      <w:r>
        <w:rPr>
          <w:rStyle w:val="style15"/>
          <w:rFonts w:cs="Arial"/>
          <w:b w:val="false"/>
          <w:bCs w:val="false"/>
          <w:color w:val="000000"/>
          <w:u w:val="none"/>
        </w:rPr>
        <w:t>12.1.5.Монгол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олгох.</w:t>
      </w:r>
    </w:p>
    <w:p>
      <w:pPr>
        <w:pStyle w:val="style0"/>
        <w:jc w:val="both"/>
      </w:pPr>
      <w:r>
        <w:rPr/>
      </w:r>
    </w:p>
    <w:p>
      <w:pPr>
        <w:pStyle w:val="style0"/>
        <w:jc w:val="both"/>
      </w:pPr>
      <w:r>
        <w:rPr>
          <w:rStyle w:val="style15"/>
          <w:rFonts w:cs="Arial"/>
          <w:b/>
          <w:color w:val="000000"/>
        </w:rPr>
        <w:tab/>
      </w:r>
      <w:r>
        <w:rPr>
          <w:rStyle w:val="style15"/>
          <w:rFonts w:cs="Arial"/>
          <w:b w:val="false"/>
          <w:bCs w:val="false"/>
          <w:color w:val="000000"/>
        </w:rPr>
        <w:tab/>
        <w:t>12.1.6.</w:t>
      </w:r>
      <w:r>
        <w:rPr>
          <w:rStyle w:val="style15"/>
          <w:rFonts w:cs="Arial"/>
          <w:b w:val="false"/>
          <w:bCs w:val="false"/>
          <w:color w:val="000000"/>
          <w:lang w:val="mn-MN"/>
        </w:rPr>
        <w:t xml:space="preserve">хуульд заасан </w:t>
      </w:r>
      <w:r>
        <w:rPr>
          <w:rStyle w:val="style15"/>
          <w:rFonts w:cs="Arial"/>
          <w:b w:val="false"/>
          <w:bCs w:val="false"/>
          <w:color w:val="000000"/>
        </w:rPr>
        <w:t xml:space="preserve">бусад дэмжлэг. </w:t>
      </w:r>
    </w:p>
    <w:p>
      <w:pPr>
        <w:pStyle w:val="style0"/>
        <w:jc w:val="both"/>
      </w:pPr>
      <w:r>
        <w:rPr>
          <w:rStyle w:val="style15"/>
          <w:rFonts w:cs="Arial" w:eastAsia="Arial"/>
          <w:b/>
          <w:color w:val="000000"/>
        </w:rPr>
        <w:t xml:space="preserve"> </w:t>
      </w:r>
      <w:r>
        <w:rPr>
          <w:rStyle w:val="style15"/>
          <w:rFonts w:cs="Arial"/>
          <w:color w:val="000000"/>
        </w:rPr>
        <w:tab/>
      </w:r>
      <w:r>
        <w:rPr>
          <w:rStyle w:val="style15"/>
          <w:rFonts w:cs="Arial"/>
          <w:color w:val="000000"/>
          <w:u w:val="none"/>
        </w:rPr>
        <w:t xml:space="preserve">12.2.Татварын бус хөрөнгө оруулалтын дэмжлэгийг Газрын тухай, Чөлөөт бүсийн тухай, Үйлдвэрлэл технологийн паркийн тухай, Инновацийн тухай,  Ажиллах хүч гадаадад гаргах, гадаадаас ажиллах хүч, мэргэжилтэн авах тухай хууль болон холбогдох бусад хууль, тогтоомжоор зохицуулна.” </w:t>
      </w:r>
      <w:r>
        <w:rPr>
          <w:rStyle w:val="style15"/>
          <w:rFonts w:cs="Arial"/>
          <w:color w:val="000000"/>
          <w:u w:val="none"/>
          <w:lang w:val="mn-MN"/>
        </w:rPr>
        <w:t>гэсэн саналыг дэмжиж байгаа гишүүд гараа өргөнө үү.</w:t>
      </w:r>
    </w:p>
    <w:p>
      <w:pPr>
        <w:pStyle w:val="style0"/>
        <w:jc w:val="both"/>
      </w:pPr>
      <w:r>
        <w:rPr/>
      </w:r>
    </w:p>
    <w:p>
      <w:pPr>
        <w:pStyle w:val="style0"/>
        <w:jc w:val="both"/>
      </w:pPr>
      <w:r>
        <w:rPr>
          <w:rStyle w:val="style15"/>
          <w:rFonts w:cs="Arial"/>
          <w:color w:val="000000"/>
          <w:u w:val="none"/>
          <w:lang w:val="mn-MN"/>
        </w:rPr>
        <w:tab/>
      </w:r>
      <w:r>
        <w:rPr>
          <w:rStyle w:val="style15"/>
          <w:rFonts w:cs="Arial"/>
          <w:b w:val="false"/>
          <w:bCs w:val="false"/>
          <w:color w:val="000000"/>
          <w:u w:val="none"/>
          <w:lang w:val="mn-MN"/>
        </w:rPr>
        <w:t>Зөвшөөрсөн</w:t>
        <w:tab/>
        <w:tab/>
        <w:t xml:space="preserve">  9</w:t>
      </w:r>
      <w:r>
        <w:rPr>
          <w:lang w:val="mn-MN"/>
        </w:rPr>
        <w:tab/>
      </w:r>
    </w:p>
    <w:p>
      <w:pPr>
        <w:pStyle w:val="style0"/>
        <w:jc w:val="both"/>
      </w:pPr>
      <w:r>
        <w:rPr>
          <w:lang w:val="mn-MN"/>
        </w:rPr>
        <w:tab/>
        <w:t>Татгалзсан</w:t>
        <w:tab/>
        <w:tab/>
        <w:t xml:space="preserve">  4</w:t>
      </w:r>
    </w:p>
    <w:p>
      <w:pPr>
        <w:pStyle w:val="style0"/>
        <w:jc w:val="both"/>
      </w:pPr>
      <w:r>
        <w:rPr>
          <w:lang w:val="mn-MN"/>
        </w:rPr>
        <w:tab/>
        <w:t>Бүгд</w:t>
        <w:tab/>
        <w:tab/>
        <w:tab/>
        <w:t>13</w:t>
      </w:r>
    </w:p>
    <w:p>
      <w:pPr>
        <w:pStyle w:val="style0"/>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jc w:val="both"/>
      </w:pPr>
      <w:r>
        <w:rPr>
          <w:rStyle w:val="style15"/>
          <w:rFonts w:cs="Arial"/>
          <w:color w:val="000000"/>
          <w:u w:val="none"/>
          <w:lang w:val="mn-MN"/>
        </w:rPr>
        <w:t xml:space="preserve"> </w:t>
      </w:r>
    </w:p>
    <w:p>
      <w:pPr>
        <w:pStyle w:val="style0"/>
        <w:jc w:val="both"/>
      </w:pPr>
      <w:r>
        <w:rPr>
          <w:rStyle w:val="style15"/>
          <w:rFonts w:cs="Arial"/>
          <w:color w:val="000000"/>
          <w:u w:val="none"/>
          <w:lang w:val="mn-MN"/>
        </w:rPr>
        <w:tab/>
        <w:t>9.</w:t>
      </w:r>
      <w:r>
        <w:rPr>
          <w:rStyle w:val="style15"/>
          <w:rFonts w:cs="Arial"/>
          <w:b w:val="false"/>
          <w:bCs w:val="false"/>
          <w:color w:val="000000"/>
          <w:u w:val="none"/>
          <w:lang w:val="mn-MN"/>
        </w:rPr>
        <w:t>Төслийн Тавдугаар бүлэгт доор дурдсан агуулгатай зүйл нэмэх:</w:t>
      </w:r>
    </w:p>
    <w:p>
      <w:pPr>
        <w:pStyle w:val="style0"/>
        <w:ind w:hanging="0" w:left="816" w:right="0"/>
        <w:jc w:val="both"/>
      </w:pPr>
      <w:r>
        <w:rPr/>
      </w:r>
    </w:p>
    <w:p>
      <w:pPr>
        <w:pStyle w:val="style0"/>
        <w:ind w:hanging="0" w:left="816" w:right="0"/>
        <w:jc w:val="both"/>
      </w:pPr>
      <w:r>
        <w:rPr>
          <w:rFonts w:cs="Arial" w:eastAsia="Arial"/>
          <w:b/>
          <w:bCs/>
          <w:color w:val="000000"/>
          <w:u w:val="none"/>
          <w:lang w:val="mn-MN"/>
        </w:rPr>
        <w:t>“</w:t>
      </w:r>
      <w:r>
        <w:rPr>
          <w:rFonts w:cs="Arial"/>
          <w:b/>
          <w:bCs/>
          <w:color w:val="000000"/>
          <w:u w:val="none"/>
          <w:lang w:val="mn-MN"/>
        </w:rPr>
        <w:t xml:space="preserve">... дугаар зүйл. Хөрөнгө оруулалтын гэрээ </w:t>
      </w:r>
    </w:p>
    <w:p>
      <w:pPr>
        <w:pStyle w:val="style0"/>
        <w:ind w:hanging="0" w:left="816" w:right="0"/>
        <w:jc w:val="both"/>
      </w:pPr>
      <w:r>
        <w:rPr>
          <w:rFonts w:cs="Arial" w:eastAsia="Arial"/>
          <w:b/>
          <w:bCs/>
          <w:color w:val="000000"/>
          <w:u w:val="none"/>
          <w:lang w:val="mn-MN"/>
        </w:rPr>
        <w:t xml:space="preserve"> </w:t>
      </w:r>
    </w:p>
    <w:p>
      <w:pPr>
        <w:pStyle w:val="style0"/>
        <w:ind w:hanging="0" w:left="816" w:right="0"/>
        <w:jc w:val="both"/>
      </w:pPr>
      <w:r>
        <w:rPr>
          <w:rStyle w:val="style15"/>
          <w:rFonts w:cs="Arial"/>
          <w:b/>
          <w:bCs/>
          <w:color w:val="000000"/>
          <w:u w:val="single"/>
          <w:lang w:val="mn-MN"/>
        </w:rPr>
        <w:t>1. 500 тэрбум төгрөгөөс дээш хэмжээний хөрөнгө оруулалт хийх</w:t>
      </w:r>
    </w:p>
    <w:p>
      <w:pPr>
        <w:pStyle w:val="style0"/>
        <w:ind w:hanging="0" w:left="816" w:right="0"/>
        <w:jc w:val="both"/>
      </w:pPr>
      <w:r>
        <w:rPr>
          <w:rStyle w:val="style15"/>
          <w:rFonts w:cs="Arial"/>
          <w:b/>
          <w:bCs/>
          <w:color w:val="000000"/>
          <w:u w:val="single"/>
          <w:lang w:val="mn-MN"/>
        </w:rPr>
        <w:t>хөрөнгө оруулагчтай түүний гаргасан хүсэлтийн дагуу Засгийн газар үйл ажиллагаа явуулах орчныг нь тогтвортой байлгах зорилгоор хөрөнгө оруулалтын гэрээ байгуулна.</w:t>
      </w:r>
    </w:p>
    <w:p>
      <w:pPr>
        <w:pStyle w:val="style0"/>
        <w:jc w:val="both"/>
      </w:pPr>
      <w:r>
        <w:rPr/>
      </w:r>
    </w:p>
    <w:p>
      <w:pPr>
        <w:pStyle w:val="style0"/>
        <w:ind w:hanging="0" w:left="816" w:right="0"/>
        <w:jc w:val="both"/>
      </w:pPr>
      <w:r>
        <w:rPr>
          <w:rFonts w:cs="Arial"/>
          <w:b/>
          <w:bCs/>
          <w:color w:val="000000"/>
          <w:u w:val="single"/>
          <w:lang w:val="mn-MN"/>
        </w:rPr>
        <w:t xml:space="preserve">2.Хөрөнгө оруулалтын гэрээг Засгийн газрын эрх олгосноор хөрөнгө оруулалтын асуудал эрхэлсэн Засгийн газрын гишүүд </w:t>
      </w:r>
    </w:p>
    <w:p>
      <w:pPr>
        <w:pStyle w:val="style0"/>
        <w:ind w:hanging="0" w:left="816" w:right="0"/>
        <w:jc w:val="both"/>
      </w:pPr>
      <w:r>
        <w:rPr>
          <w:rFonts w:cs="Arial"/>
          <w:b/>
          <w:bCs/>
          <w:color w:val="000000"/>
          <w:u w:val="single"/>
          <w:lang w:val="mn-MN"/>
        </w:rPr>
        <w:t xml:space="preserve">хамтран хөрөнгө оруулагчтай байгуулна. </w:t>
      </w:r>
    </w:p>
    <w:p>
      <w:pPr>
        <w:pStyle w:val="style0"/>
        <w:ind w:hanging="0" w:left="816" w:right="0"/>
        <w:jc w:val="both"/>
      </w:pPr>
      <w:r>
        <w:rPr/>
      </w:r>
    </w:p>
    <w:p>
      <w:pPr>
        <w:pStyle w:val="style0"/>
        <w:ind w:hanging="0" w:left="816" w:right="0"/>
        <w:jc w:val="both"/>
      </w:pPr>
      <w:r>
        <w:rPr>
          <w:rStyle w:val="style15"/>
          <w:rFonts w:cs="Arial"/>
          <w:b/>
          <w:bCs/>
          <w:color w:val="000000"/>
          <w:u w:val="single"/>
          <w:lang w:val="mn-MN"/>
        </w:rPr>
        <w:t>3.Хөрөнгө оруулалтын гэрээг энэ хуулийн 16.2, 16.3-т заасан хугацаанаас доошгүй хугацаагаар байгуулж болно.</w:t>
      </w:r>
    </w:p>
    <w:p>
      <w:pPr>
        <w:pStyle w:val="style0"/>
        <w:ind w:hanging="0" w:left="816" w:right="0"/>
        <w:jc w:val="both"/>
      </w:pPr>
      <w:r>
        <w:rPr/>
      </w:r>
    </w:p>
    <w:p>
      <w:pPr>
        <w:pStyle w:val="style0"/>
        <w:ind w:hanging="0" w:left="816" w:right="0"/>
        <w:jc w:val="both"/>
      </w:pPr>
      <w:r>
        <w:rPr>
          <w:rFonts w:cs="Arial"/>
          <w:b/>
          <w:bCs/>
          <w:color w:val="000000"/>
          <w:u w:val="single"/>
          <w:lang w:val="mn-MN"/>
        </w:rPr>
        <w:t>4.</w:t>
      </w:r>
      <w:r>
        <w:rPr>
          <w:rFonts w:cs="Arial"/>
          <w:b/>
          <w:bCs/>
          <w:color w:val="000000"/>
          <w:u w:val="single"/>
          <w:shd w:fill="FFFFFF" w:val="clear"/>
          <w:lang w:val="mn-MN"/>
        </w:rPr>
        <w:t xml:space="preserve">Хуульд өөрөөр заагаагүй бол </w:t>
      </w:r>
      <w:r>
        <w:rPr>
          <w:rFonts w:cs="Arial"/>
          <w:b/>
          <w:bCs/>
          <w:color w:val="000000"/>
          <w:u w:val="single"/>
          <w:lang w:val="mn-MN"/>
        </w:rPr>
        <w:t>хөрөнгө оруулалтын гэрээнд энэ хуулиар тогтоосон хөрөнгө оруулагчид үзүүлэх эрх зүйн баталгааг олгож, татварын орчныг  тогтворжуулах,  зохицуулалтын болон санхүүгийн дэмжлэг үзүүлэх нөхцөлийг тусгаж болно.</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5. 500 тэрбум төгрөгөөс дээш хөрөнгө оруулалт бүхий </w:t>
      </w:r>
      <w:r>
        <w:rPr>
          <w:rStyle w:val="style15"/>
          <w:rFonts w:cs="Arial"/>
          <w:b w:val="false"/>
          <w:bCs w:val="false"/>
          <w:color w:val="000000"/>
          <w:u w:val="none"/>
          <w:lang w:val="mn-MN"/>
        </w:rPr>
        <w:t xml:space="preserve"> </w:t>
        <w:tab/>
        <w:t>т</w:t>
      </w:r>
      <w:r>
        <w:rPr>
          <w:rStyle w:val="style15"/>
          <w:rFonts w:cs="Arial"/>
          <w:b/>
          <w:bCs/>
          <w:color w:val="000000"/>
          <w:u w:val="single"/>
          <w:lang w:val="mn-MN"/>
        </w:rPr>
        <w:t xml:space="preserve">огтворжуулах гэрчилгээ эзэмшигч хуулийн этгээд нь өөрөө хүсэлт </w:t>
      </w:r>
      <w:r>
        <w:rPr>
          <w:rStyle w:val="style15"/>
          <w:rFonts w:cs="Arial"/>
          <w:b/>
          <w:bCs/>
          <w:color w:val="000000"/>
          <w:u w:val="none"/>
          <w:lang w:val="mn-MN"/>
        </w:rPr>
        <w:tab/>
      </w:r>
      <w:r>
        <w:rPr>
          <w:rStyle w:val="style15"/>
          <w:rFonts w:cs="Arial"/>
          <w:b/>
          <w:bCs/>
          <w:color w:val="000000"/>
          <w:u w:val="single"/>
          <w:lang w:val="mn-MN"/>
        </w:rPr>
        <w:t>гаргавал түүнтэй хөрөнгө оруулалтын гэрээ байгуулж болно.</w:t>
      </w:r>
    </w:p>
    <w:p>
      <w:pPr>
        <w:pStyle w:val="style0"/>
        <w:jc w:val="both"/>
      </w:pPr>
      <w:r>
        <w:rPr/>
      </w:r>
    </w:p>
    <w:p>
      <w:pPr>
        <w:pStyle w:val="style0"/>
        <w:jc w:val="both"/>
      </w:pPr>
      <w:r>
        <w:rPr>
          <w:rStyle w:val="style15"/>
          <w:rFonts w:cs="Arial"/>
          <w:b/>
          <w:bCs/>
          <w:color w:val="000000"/>
          <w:u w:val="none"/>
          <w:lang w:val="mn-MN"/>
        </w:rPr>
        <w:tab/>
        <w:t xml:space="preserve">6.Хөрөнгө оруулалтын гэрээ байгуулах журмыг Засгийн газар </w:t>
        <w:tab/>
        <w:t xml:space="preserve">батална.” </w:t>
      </w:r>
      <w:r>
        <w:rPr>
          <w:rStyle w:val="style15"/>
          <w:rFonts w:cs="Arial"/>
          <w:b w:val="false"/>
          <w:bCs w:val="false"/>
          <w:color w:val="000000"/>
          <w:u w:val="none"/>
          <w:lang w:val="mn-MN"/>
        </w:rPr>
        <w:t>гэсэн саналыг дэмжиж байгаа гишүүд гараа өргөнө үү.</w:t>
      </w:r>
    </w:p>
    <w:p>
      <w:pPr>
        <w:pStyle w:val="style0"/>
        <w:jc w:val="both"/>
      </w:pPr>
      <w:r>
        <w:rPr/>
      </w:r>
    </w:p>
    <w:p>
      <w:pPr>
        <w:pStyle w:val="style0"/>
        <w:jc w:val="both"/>
      </w:pPr>
      <w:r>
        <w:rPr>
          <w:rStyle w:val="style15"/>
          <w:rFonts w:cs="Arial"/>
          <w:b w:val="false"/>
          <w:bCs w:val="false"/>
          <w:color w:val="000000"/>
          <w:u w:val="none"/>
          <w:lang w:val="mn-MN"/>
        </w:rPr>
        <w:tab/>
        <w:t>Дээрх саналтай холбогдуулан Улсын Их Хурлын гишүүн Д.Зоригт, С.Одонтуяа нар санал хэлж, ахлах зөвлөх С.Доржханд тайлбар хийв.</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Зөвшөөрсөн</w:t>
        <w:tab/>
        <w:tab/>
        <w:t xml:space="preserve">  9</w:t>
      </w:r>
    </w:p>
    <w:p>
      <w:pPr>
        <w:pStyle w:val="style0"/>
        <w:jc w:val="both"/>
      </w:pPr>
      <w:r>
        <w:rPr>
          <w:lang w:val="mn-MN"/>
        </w:rPr>
        <w:tab/>
        <w:t>Татгалзсан</w:t>
        <w:tab/>
        <w:tab/>
        <w:t xml:space="preserve">  3</w:t>
      </w:r>
    </w:p>
    <w:p>
      <w:pPr>
        <w:pStyle w:val="style0"/>
        <w:jc w:val="both"/>
      </w:pPr>
      <w:r>
        <w:rPr>
          <w:lang w:val="mn-MN"/>
        </w:rPr>
        <w:tab/>
        <w:t>Бүгд</w:t>
        <w:tab/>
        <w:tab/>
        <w:tab/>
        <w:t>12</w:t>
      </w:r>
    </w:p>
    <w:p>
      <w:pPr>
        <w:pStyle w:val="style0"/>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jc w:val="both"/>
      </w:pPr>
      <w:r>
        <w:rPr/>
      </w:r>
    </w:p>
    <w:p>
      <w:pPr>
        <w:pStyle w:val="style0"/>
        <w:jc w:val="both"/>
      </w:pPr>
      <w:r>
        <w:rPr>
          <w:rStyle w:val="style15"/>
          <w:rFonts w:cs="Arial"/>
          <w:b w:val="false"/>
          <w:bCs w:val="false"/>
          <w:color w:val="000000"/>
          <w:u w:val="none"/>
          <w:lang w:val="mn-MN"/>
        </w:rPr>
        <w:tab/>
        <w:t>10.Төслийн 13 дугаар зүйлийг доор дурдсанаар өөрчлөн найруулах:</w:t>
      </w:r>
    </w:p>
    <w:p>
      <w:pPr>
        <w:pStyle w:val="style0"/>
        <w:jc w:val="both"/>
      </w:pPr>
      <w:r>
        <w:rPr>
          <w:rStyle w:val="style15"/>
          <w:rFonts w:cs="Arial"/>
          <w:b w:val="false"/>
          <w:bCs w:val="false"/>
          <w:color w:val="000000"/>
          <w:u w:val="none"/>
          <w:lang w:val="mn-MN"/>
        </w:rPr>
        <w:tab/>
        <w:t xml:space="preserve"> </w:t>
      </w:r>
      <w:r>
        <w:rPr>
          <w:rStyle w:val="style15"/>
          <w:rFonts w:cs="Arial"/>
          <w:b/>
          <w:bCs/>
          <w:color w:val="000000"/>
        </w:rPr>
        <w:t xml:space="preserve">“13 дугаар зүйл. </w:t>
      </w:r>
      <w:r>
        <w:rPr>
          <w:rStyle w:val="style15"/>
          <w:rFonts w:cs="Arial"/>
          <w:b/>
          <w:bCs/>
          <w:color w:val="000000"/>
          <w:u w:val="none"/>
        </w:rPr>
        <w:t>Татварын хувь, хэмжээг тогтворжуулах</w:t>
      </w:r>
    </w:p>
    <w:p>
      <w:pPr>
        <w:pStyle w:val="style0"/>
        <w:jc w:val="both"/>
      </w:pPr>
      <w:r>
        <w:rPr>
          <w:rStyle w:val="style15"/>
          <w:rFonts w:cs="Arial"/>
          <w:b/>
          <w:bCs/>
          <w:strike w:val="false"/>
          <w:dstrike w:val="false"/>
          <w:color w:val="000000"/>
          <w:u w:val="none"/>
        </w:rPr>
        <w:tab/>
        <w:tab/>
      </w:r>
    </w:p>
    <w:p>
      <w:pPr>
        <w:pStyle w:val="style0"/>
        <w:jc w:val="both"/>
      </w:pPr>
      <w:r>
        <w:rPr>
          <w:rStyle w:val="style15"/>
          <w:rFonts w:cs="Arial"/>
          <w:color w:val="000000"/>
        </w:rPr>
        <w:tab/>
      </w:r>
      <w:r>
        <w:rPr>
          <w:rStyle w:val="style15"/>
          <w:rFonts w:cs="Arial"/>
          <w:b w:val="false"/>
          <w:bCs w:val="false"/>
          <w:color w:val="000000"/>
        </w:rPr>
        <w:t>13.1.Энэ хуулийн</w:t>
      </w:r>
      <w:r>
        <w:rPr>
          <w:rStyle w:val="style15"/>
          <w:rFonts w:cs="Arial"/>
          <w:b/>
          <w:bCs/>
          <w:color w:val="000000"/>
        </w:rPr>
        <w:t xml:space="preserve"> 13.5</w:t>
      </w:r>
      <w:r>
        <w:rPr>
          <w:rStyle w:val="style15"/>
          <w:rFonts w:cs="Arial"/>
          <w:b/>
          <w:bCs/>
          <w:color w:val="000000"/>
          <w:lang w:val="mn-MN"/>
        </w:rPr>
        <w:t>-д</w:t>
      </w:r>
      <w:r>
        <w:rPr>
          <w:rStyle w:val="style15"/>
          <w:rFonts w:cs="Arial"/>
          <w:b w:val="false"/>
          <w:bCs w:val="false"/>
          <w:color w:val="000000"/>
          <w:lang w:val="mn-MN"/>
        </w:rPr>
        <w:t xml:space="preserve"> заасан этгээдэд </w:t>
      </w:r>
      <w:r>
        <w:rPr>
          <w:rStyle w:val="style15"/>
          <w:rFonts w:cs="Arial"/>
          <w:b w:val="false"/>
          <w:bCs w:val="false"/>
          <w:color w:val="000000"/>
          <w:u w:val="none"/>
          <w:lang w:val="mn-MN"/>
        </w:rPr>
        <w:t>т</w:t>
      </w:r>
      <w:r>
        <w:rPr>
          <w:rStyle w:val="style15"/>
          <w:rFonts w:cs="Arial"/>
          <w:b w:val="false"/>
          <w:bCs w:val="false"/>
          <w:color w:val="000000"/>
          <w:u w:val="none"/>
        </w:rPr>
        <w:t xml:space="preserve">огтворжуулах гэрчилгээ олгох </w:t>
      </w:r>
    </w:p>
    <w:p>
      <w:pPr>
        <w:pStyle w:val="style0"/>
        <w:jc w:val="both"/>
      </w:pPr>
      <w:r>
        <w:rPr>
          <w:rStyle w:val="style15"/>
          <w:rFonts w:cs="Arial"/>
          <w:b w:val="false"/>
          <w:bCs w:val="false"/>
          <w:color w:val="000000"/>
          <w:u w:val="none"/>
        </w:rPr>
        <w:t xml:space="preserve">замаар </w:t>
      </w:r>
      <w:r>
        <w:rPr>
          <w:rStyle w:val="style15"/>
          <w:rFonts w:cs="Arial"/>
          <w:b/>
          <w:bCs/>
          <w:color w:val="000000"/>
          <w:u w:val="none"/>
        </w:rPr>
        <w:t>татварын хувь, хэмжээг</w:t>
      </w:r>
      <w:r>
        <w:rPr>
          <w:rStyle w:val="style15"/>
          <w:rFonts w:cs="Arial"/>
          <w:b w:val="false"/>
          <w:bCs w:val="false"/>
          <w:color w:val="0000FF"/>
          <w:u w:val="none"/>
        </w:rPr>
        <w:t xml:space="preserve"> </w:t>
      </w:r>
      <w:r>
        <w:rPr>
          <w:rStyle w:val="style15"/>
          <w:rFonts w:cs="Arial"/>
          <w:b w:val="false"/>
          <w:bCs w:val="false"/>
          <w:color w:val="000000"/>
          <w:u w:val="none"/>
        </w:rPr>
        <w:t>тогтворжуулна.</w:t>
      </w:r>
      <w:r>
        <w:rPr>
          <w:rStyle w:val="style15"/>
          <w:rFonts w:cs="Arial"/>
          <w:b w:val="false"/>
          <w:bCs w:val="false"/>
          <w:strike w:val="false"/>
          <w:dstrike w:val="false"/>
          <w:color w:val="000000"/>
        </w:rPr>
        <w:tab/>
      </w:r>
    </w:p>
    <w:p>
      <w:pPr>
        <w:pStyle w:val="style0"/>
        <w:jc w:val="both"/>
      </w:pPr>
      <w:r>
        <w:rPr>
          <w:rFonts w:cs="Arial"/>
          <w:b w:val="false"/>
          <w:bCs w:val="false"/>
          <w:color w:val="000000"/>
          <w:lang w:val="mn-MN"/>
        </w:rPr>
        <w:tab/>
      </w:r>
    </w:p>
    <w:p>
      <w:pPr>
        <w:pStyle w:val="style0"/>
        <w:jc w:val="both"/>
      </w:pPr>
      <w:r>
        <w:rPr>
          <w:rStyle w:val="style15"/>
          <w:rFonts w:cs="Arial"/>
          <w:b w:val="false"/>
          <w:bCs w:val="false"/>
          <w:color w:val="000000"/>
          <w:u w:val="none"/>
          <w:lang w:val="mn-MN"/>
        </w:rPr>
        <w:tab/>
      </w:r>
      <w:r>
        <w:rPr>
          <w:rStyle w:val="style15"/>
          <w:rFonts w:cs="Arial"/>
          <w:b w:val="false"/>
          <w:bCs w:val="false"/>
          <w:color w:val="000000"/>
          <w:u w:val="none"/>
        </w:rPr>
        <w:t xml:space="preserve">13.2.Тогтворжуулах гэрчилгээ нь олгосон өдрөөс эхлэн хүчин төгөлдөр болох бөгөөд уг гэрчилгээний хүчинтэй байх хугацаанд </w:t>
      </w:r>
      <w:r>
        <w:rPr>
          <w:rStyle w:val="style15"/>
          <w:rFonts w:cs="Arial"/>
          <w:b/>
          <w:bCs/>
          <w:color w:val="000000"/>
          <w:u w:val="none"/>
        </w:rPr>
        <w:t>татварын хувь, хэмжээг</w:t>
      </w:r>
      <w:r>
        <w:rPr>
          <w:rStyle w:val="style15"/>
          <w:rFonts w:cs="Arial"/>
          <w:b w:val="false"/>
          <w:bCs w:val="false"/>
          <w:color w:val="000000"/>
          <w:u w:val="none"/>
        </w:rPr>
        <w:t xml:space="preserve"> тогтворжуулна.</w:t>
      </w:r>
    </w:p>
    <w:p>
      <w:pPr>
        <w:pStyle w:val="style0"/>
        <w:jc w:val="both"/>
      </w:pPr>
      <w:r>
        <w:rPr/>
      </w:r>
    </w:p>
    <w:p>
      <w:pPr>
        <w:pStyle w:val="style0"/>
        <w:jc w:val="both"/>
      </w:pPr>
      <w:r>
        <w:rPr>
          <w:rStyle w:val="style15"/>
          <w:rFonts w:cs="Arial"/>
          <w:b w:val="false"/>
          <w:bCs w:val="false"/>
          <w:color w:val="000000"/>
          <w:u w:val="none"/>
        </w:rPr>
        <w:tab/>
        <w:t>13.3.Э</w:t>
      </w:r>
      <w:r>
        <w:rPr>
          <w:rStyle w:val="style15"/>
          <w:rFonts w:cs="Arial"/>
          <w:b w:val="false"/>
          <w:bCs w:val="false"/>
          <w:color w:val="000000"/>
          <w:u w:val="none"/>
          <w:lang w:val="mn-MN"/>
        </w:rPr>
        <w:t xml:space="preserve">нэ хуулийн </w:t>
      </w:r>
      <w:r>
        <w:rPr>
          <w:rStyle w:val="style15"/>
          <w:rFonts w:cs="Arial"/>
          <w:b/>
          <w:bCs/>
          <w:color w:val="000000"/>
          <w:u w:val="none"/>
          <w:lang w:val="mn-MN"/>
        </w:rPr>
        <w:t xml:space="preserve">4.7-д зааснаас бусад тохиолдолд </w:t>
      </w:r>
      <w:r>
        <w:rPr>
          <w:rStyle w:val="style15"/>
          <w:rFonts w:cs="Arial"/>
          <w:b w:val="false"/>
          <w:bCs w:val="false"/>
          <w:color w:val="000000"/>
          <w:u w:val="none"/>
          <w:lang w:val="mn-MN"/>
        </w:rPr>
        <w:t xml:space="preserve">татварын хувь, хэмжээг тогтворжуулах асуудлыг </w:t>
      </w:r>
      <w:r>
        <w:rPr>
          <w:rStyle w:val="style15"/>
          <w:rFonts w:cs="Arial"/>
          <w:b w:val="false"/>
          <w:bCs w:val="false"/>
          <w:strike w:val="false"/>
          <w:dstrike w:val="false"/>
          <w:color w:val="000000"/>
          <w:u w:val="none"/>
        </w:rPr>
        <w:t xml:space="preserve">зөвхөн </w:t>
      </w:r>
      <w:r>
        <w:rPr>
          <w:rStyle w:val="style15"/>
          <w:rFonts w:cs="Arial"/>
          <w:b w:val="false"/>
          <w:bCs w:val="false"/>
          <w:color w:val="000000"/>
          <w:u w:val="none"/>
        </w:rPr>
        <w:t>энэ</w:t>
      </w:r>
      <w:r>
        <w:rPr>
          <w:rStyle w:val="style15"/>
          <w:rFonts w:cs="Arial"/>
          <w:b/>
          <w:bCs/>
          <w:color w:val="000000"/>
          <w:u w:val="none"/>
        </w:rPr>
        <w:t xml:space="preserve"> хуул</w:t>
      </w:r>
      <w:r>
        <w:rPr>
          <w:rStyle w:val="style15"/>
          <w:rFonts w:cs="Arial"/>
          <w:b/>
          <w:bCs/>
          <w:color w:val="000000"/>
          <w:u w:val="none"/>
          <w:lang w:val="mn-MN"/>
        </w:rPr>
        <w:t>ь болон энэ хуульд заасан хөрөнгө оруулалтын гэрээгээр зохицуулна.</w:t>
      </w:r>
    </w:p>
    <w:p>
      <w:pPr>
        <w:pStyle w:val="style0"/>
        <w:jc w:val="both"/>
      </w:pPr>
      <w:r>
        <w:rPr>
          <w:rStyle w:val="style15"/>
          <w:rFonts w:cs="Arial" w:eastAsia="Arial"/>
          <w:b w:val="false"/>
          <w:bCs w:val="false"/>
          <w:strike w:val="false"/>
          <w:dstrike w:val="false"/>
          <w:color w:val="000000"/>
          <w:u w:val="none"/>
        </w:rPr>
        <w:t xml:space="preserve"> </w:t>
      </w:r>
      <w:r>
        <w:rPr>
          <w:rStyle w:val="style15"/>
          <w:rFonts w:cs="Arial" w:eastAsia="Arial"/>
          <w:b w:val="false"/>
          <w:bCs w:val="false"/>
          <w:strike w:val="false"/>
          <w:dstrike w:val="false"/>
          <w:color w:val="000000"/>
          <w:u w:val="none"/>
          <w:lang w:val="mn-MN"/>
        </w:rPr>
        <w:t xml:space="preserve">           </w:t>
      </w:r>
      <w:r>
        <w:rPr>
          <w:rStyle w:val="style15"/>
          <w:rFonts w:cs="Arial"/>
          <w:b w:val="false"/>
          <w:bCs w:val="false"/>
          <w:color w:val="000000"/>
          <w:u w:val="none"/>
          <w:lang w:val="mn-MN"/>
        </w:rPr>
        <w:tab/>
      </w:r>
      <w:r>
        <w:rPr>
          <w:rStyle w:val="style15"/>
          <w:rFonts w:cs="Arial"/>
          <w:b w:val="false"/>
          <w:bCs w:val="false"/>
          <w:color w:val="000000"/>
          <w:u w:val="none"/>
        </w:rPr>
        <w:tab/>
      </w:r>
    </w:p>
    <w:p>
      <w:pPr>
        <w:pStyle w:val="style0"/>
        <w:jc w:val="both"/>
      </w:pPr>
      <w:r>
        <w:rPr>
          <w:rStyle w:val="style15"/>
          <w:rFonts w:cs="Arial"/>
          <w:b w:val="false"/>
          <w:bCs w:val="false"/>
          <w:color w:val="000000"/>
          <w:u w:val="none"/>
        </w:rPr>
        <w:tab/>
        <w:t>13.4.Тогтворжуулах гэрчилгээний хүчинтэй байх хугацаанд татварын хууль</w:t>
        <w:tab/>
      </w:r>
    </w:p>
    <w:p>
      <w:pPr>
        <w:pStyle w:val="style0"/>
        <w:jc w:val="both"/>
      </w:pPr>
      <w:r>
        <w:rPr>
          <w:rStyle w:val="style15"/>
          <w:rFonts w:cs="Arial"/>
          <w:b w:val="false"/>
          <w:bCs w:val="false"/>
          <w:color w:val="000000"/>
          <w:u w:val="none"/>
        </w:rPr>
        <w:t xml:space="preserve">тогтоомжид энэ хуулийн 14.1-д заасан албан татвар, төлбөрийн хувь,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 </w:t>
      </w:r>
      <w:r>
        <w:rPr>
          <w:rStyle w:val="style15"/>
          <w:rFonts w:cs="Arial"/>
          <w:b w:val="false"/>
          <w:bCs w:val="false"/>
          <w:color w:val="000000"/>
          <w:u w:val="none"/>
          <w:lang w:val="mn-MN"/>
        </w:rPr>
        <w:t xml:space="preserve">гэсэн саналыг дэмжиж байгаа гишүүд гараа өргөнө үү. </w:t>
      </w:r>
    </w:p>
    <w:p>
      <w:pPr>
        <w:pStyle w:val="style0"/>
        <w:jc w:val="both"/>
      </w:pPr>
      <w:r>
        <w:rPr>
          <w:rStyle w:val="style15"/>
          <w:rFonts w:cs="Arial"/>
          <w:b w:val="false"/>
          <w:bCs w:val="false"/>
          <w:color w:val="000000"/>
          <w:u w:val="none"/>
          <w:lang w:val="mn-MN"/>
        </w:rPr>
        <w:tab/>
      </w:r>
    </w:p>
    <w:p>
      <w:pPr>
        <w:pStyle w:val="style0"/>
        <w:jc w:val="both"/>
      </w:pPr>
      <w:r>
        <w:rPr>
          <w:rStyle w:val="style15"/>
          <w:rFonts w:cs="Arial"/>
          <w:b w:val="false"/>
          <w:bCs w:val="false"/>
          <w:color w:val="000000"/>
          <w:u w:val="none"/>
          <w:lang w:val="mn-MN"/>
        </w:rPr>
        <w:tab/>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0"/>
        <w:spacing w:line="100" w:lineRule="atLeast"/>
        <w:ind w:firstLine="720" w:left="0" w:right="0"/>
        <w:jc w:val="both"/>
      </w:pPr>
      <w:r>
        <w:rPr>
          <w:rStyle w:val="style15"/>
          <w:rFonts w:cs="Arial"/>
          <w:b w:val="false"/>
          <w:bCs w:val="false"/>
          <w:color w:val="000000"/>
          <w:sz w:val="24"/>
          <w:szCs w:val="24"/>
          <w:u w:val="none"/>
          <w:lang w:val="mn-MN"/>
        </w:rPr>
        <w:t>Гишүүдийн олонхын саналаар дэмжигдлээ.</w:t>
      </w:r>
    </w:p>
    <w:p>
      <w:pPr>
        <w:pStyle w:val="style0"/>
        <w:jc w:val="both"/>
      </w:pPr>
      <w:r>
        <w:rPr>
          <w:rStyle w:val="style15"/>
          <w:rFonts w:cs="Arial"/>
          <w:b w:val="false"/>
          <w:bCs w:val="false"/>
          <w:color w:val="000000"/>
          <w:u w:val="none"/>
          <w:lang w:val="mn-MN"/>
        </w:rPr>
        <w:tab/>
      </w:r>
    </w:p>
    <w:p>
      <w:pPr>
        <w:pStyle w:val="style0"/>
        <w:jc w:val="left"/>
      </w:pPr>
      <w:r>
        <w:rPr>
          <w:rStyle w:val="style15"/>
          <w:rFonts w:cs="Arial"/>
          <w:b/>
          <w:bCs/>
          <w:color w:val="000000"/>
          <w:u w:val="none"/>
        </w:rPr>
        <w:tab/>
        <w:t xml:space="preserve">13.5.Хөрөнгө оруулалтын төслийг хэрэгжүүлэх зохион байгуулалтын </w:t>
        <w:tab/>
      </w:r>
    </w:p>
    <w:p>
      <w:pPr>
        <w:pStyle w:val="style0"/>
        <w:jc w:val="both"/>
      </w:pPr>
      <w:r>
        <w:rPr>
          <w:rStyle w:val="style15"/>
          <w:rFonts w:cs="Arial"/>
          <w:b/>
          <w:bCs/>
          <w:color w:val="000000"/>
          <w:u w:val="none"/>
        </w:rPr>
        <w:t xml:space="preserve">хэлбэрээс нь </w:t>
      </w:r>
      <w:r>
        <w:rPr>
          <w:rStyle w:val="style15"/>
          <w:rFonts w:cs="Arial"/>
          <w:b w:val="false"/>
          <w:bCs w:val="false"/>
          <w:color w:val="000000"/>
          <w:u w:val="none"/>
        </w:rPr>
        <w:t xml:space="preserve">хамааран тогтворжуулах гэрчилгээг дараах этгээдэд олгоно: </w:t>
      </w:r>
    </w:p>
    <w:p>
      <w:pPr>
        <w:pStyle w:val="style0"/>
        <w:jc w:val="both"/>
      </w:pPr>
      <w:r>
        <w:rPr/>
      </w:r>
    </w:p>
    <w:p>
      <w:pPr>
        <w:pStyle w:val="style0"/>
        <w:jc w:val="both"/>
      </w:pPr>
      <w:r>
        <w:rPr>
          <w:rStyle w:val="style15"/>
          <w:rFonts w:cs="Arial"/>
          <w:b w:val="false"/>
          <w:bCs w:val="false"/>
          <w:color w:val="000000"/>
        </w:rPr>
        <w:tab/>
        <w:tab/>
        <w:t>13.5.1.хөрөнгө оруулалтын төслийг нэг хуулийн этгээд дангаар хэрэгжүүлэх бол тогтворжуулах гэрчилгээг тухайн хуулийн этгээдэд;</w:t>
      </w:r>
    </w:p>
    <w:p>
      <w:pPr>
        <w:pStyle w:val="style0"/>
        <w:ind w:firstLine="720" w:left="720" w:right="0"/>
        <w:jc w:val="both"/>
      </w:pPr>
      <w:r>
        <w:rPr/>
      </w:r>
    </w:p>
    <w:p>
      <w:pPr>
        <w:pStyle w:val="style0"/>
        <w:ind w:firstLine="720" w:left="-30" w:right="0"/>
        <w:jc w:val="both"/>
      </w:pPr>
      <w:r>
        <w:rPr>
          <w:rFonts w:cs="Arial"/>
          <w:b w:val="false"/>
          <w:bCs w:val="false"/>
          <w:color w:val="000000"/>
        </w:rPr>
        <w:tab/>
        <w:tab/>
        <w:t>13.5.2.хөрөнгө оруулалтын төслийг харилцан хамаарал бүхий хоёр ба түүнээс дээш тооны хуулийн этгээд хэрэгжүүлэх бол тэдгээрийн толгой компанид.</w:t>
      </w:r>
    </w:p>
    <w:p>
      <w:pPr>
        <w:pStyle w:val="style0"/>
        <w:shd w:fill="FFFFFF" w:val="clear"/>
        <w:ind w:firstLine="720" w:left="0" w:right="0"/>
        <w:jc w:val="both"/>
      </w:pPr>
      <w:r>
        <w:rPr/>
      </w:r>
    </w:p>
    <w:p>
      <w:pPr>
        <w:pStyle w:val="style0"/>
        <w:shd w:fill="FFFFFF" w:val="clear"/>
        <w:ind w:firstLine="720" w:left="0" w:right="0"/>
        <w:jc w:val="both"/>
      </w:pPr>
      <w:r>
        <w:rPr>
          <w:rStyle w:val="style15"/>
          <w:rFonts w:cs="Arial"/>
          <w:strike w:val="false"/>
          <w:dstrike w:val="false"/>
          <w:color w:val="000000"/>
          <w:shd w:fill="FFFFFF" w:val="clear"/>
          <w:lang w:val="mn-MN"/>
        </w:rPr>
        <w:t xml:space="preserve">13.6.Тамхи, согтууруулах ундаа үйлдвэрлэх, импортлох, худалдах үйл ажиллагаанд </w:t>
      </w:r>
      <w:r>
        <w:rPr>
          <w:rStyle w:val="style15"/>
          <w:rFonts w:cs="Arial"/>
          <w:b/>
          <w:bCs/>
          <w:strike w:val="false"/>
          <w:dstrike w:val="false"/>
          <w:color w:val="000000"/>
          <w:shd w:fill="FFFFFF" w:val="clear"/>
          <w:lang w:val="mn-MN"/>
        </w:rPr>
        <w:t>татварын хувь, хэмжээг</w:t>
      </w:r>
      <w:r>
        <w:rPr>
          <w:rStyle w:val="style15"/>
          <w:rFonts w:cs="Arial"/>
          <w:strike w:val="false"/>
          <w:dstrike w:val="false"/>
          <w:color w:val="000000"/>
          <w:shd w:fill="FFFFFF" w:val="clear"/>
          <w:lang w:val="mn-MN"/>
        </w:rPr>
        <w:t xml:space="preserve"> </w:t>
      </w:r>
      <w:r>
        <w:rPr>
          <w:rStyle w:val="style15"/>
          <w:rFonts w:cs="Arial"/>
          <w:b/>
          <w:bCs/>
          <w:strike w:val="false"/>
          <w:dstrike w:val="false"/>
          <w:color w:val="000000"/>
          <w:shd w:fill="FFFFFF" w:val="clear"/>
          <w:lang w:val="mn-MN"/>
        </w:rPr>
        <w:t xml:space="preserve">тогтворжуулахгүй </w:t>
      </w:r>
      <w:r>
        <w:rPr>
          <w:rStyle w:val="style15"/>
          <w:rFonts w:cs="Arial"/>
          <w:b w:val="false"/>
          <w:bCs w:val="false"/>
          <w:strike w:val="false"/>
          <w:dstrike w:val="false"/>
          <w:color w:val="000000"/>
          <w:shd w:fill="FFFFFF" w:val="clear"/>
          <w:lang w:val="mn-MN"/>
        </w:rPr>
        <w:t>гэсэн саналыг дэмжиж байгаа гишүүд гараа өргөнө үү.</w:t>
      </w:r>
    </w:p>
    <w:p>
      <w:pPr>
        <w:pStyle w:val="style0"/>
        <w:shd w:fill="FFFFFF" w:val="clear"/>
        <w:ind w:firstLine="720" w:left="0" w:right="0"/>
        <w:jc w:val="both"/>
      </w:pPr>
      <w:r>
        <w:rPr/>
      </w:r>
    </w:p>
    <w:p>
      <w:pPr>
        <w:pStyle w:val="style0"/>
        <w:jc w:val="both"/>
      </w:pPr>
      <w:r>
        <w:rPr>
          <w:rStyle w:val="style15"/>
          <w:rFonts w:cs="Arial"/>
          <w:b w:val="false"/>
          <w:bCs w:val="false"/>
          <w:color w:val="000000"/>
          <w:u w:val="none"/>
          <w:lang w:val="mn-MN"/>
        </w:rPr>
        <w:tab/>
        <w:t>Зөвшөөрсөн</w:t>
        <w:tab/>
        <w:tab/>
        <w:t xml:space="preserve">  9</w:t>
      </w:r>
    </w:p>
    <w:p>
      <w:pPr>
        <w:pStyle w:val="style0"/>
        <w:jc w:val="both"/>
      </w:pPr>
      <w:r>
        <w:rPr>
          <w:lang w:val="mn-MN"/>
        </w:rPr>
        <w:tab/>
        <w:t>Татгалзсан</w:t>
        <w:tab/>
        <w:tab/>
        <w:t xml:space="preserve">  4</w:t>
      </w:r>
    </w:p>
    <w:p>
      <w:pPr>
        <w:pStyle w:val="style0"/>
        <w:jc w:val="both"/>
      </w:pPr>
      <w:r>
        <w:rPr>
          <w:lang w:val="mn-MN"/>
        </w:rPr>
        <w:tab/>
        <w:t>Бүгд</w:t>
        <w:tab/>
        <w:tab/>
        <w:tab/>
        <w:t>13</w:t>
      </w:r>
    </w:p>
    <w:p>
      <w:pPr>
        <w:pStyle w:val="style0"/>
        <w:shd w:fill="FFFFFF" w:val="clear"/>
        <w:spacing w:line="100" w:lineRule="atLeast"/>
        <w:ind w:firstLine="720" w:left="0" w:right="0"/>
        <w:jc w:val="both"/>
      </w:pPr>
      <w:r>
        <w:rPr>
          <w:rStyle w:val="style15"/>
          <w:rFonts w:cs="Arial"/>
          <w:b w:val="false"/>
          <w:bCs w:val="false"/>
          <w:strike w:val="false"/>
          <w:dstrike w:val="false"/>
          <w:color w:val="000000"/>
          <w:sz w:val="24"/>
          <w:szCs w:val="24"/>
          <w:u w:val="none"/>
          <w:shd w:fill="FFFFFF" w:val="clear"/>
          <w:lang w:val="mn-MN"/>
        </w:rPr>
        <w:t>Гишүүдийн олонхын саналаар дэмжигдлээ.</w:t>
      </w:r>
    </w:p>
    <w:p>
      <w:pPr>
        <w:pStyle w:val="style0"/>
        <w:shd w:fill="FFFFFF" w:val="clear"/>
        <w:spacing w:line="100" w:lineRule="atLeast"/>
        <w:ind w:firstLine="720" w:left="0" w:right="0"/>
        <w:jc w:val="both"/>
      </w:pPr>
      <w:r>
        <w:rPr/>
      </w:r>
    </w:p>
    <w:p>
      <w:pPr>
        <w:pStyle w:val="style0"/>
        <w:shd w:fill="FFFFFF" w:val="clear"/>
        <w:jc w:val="both"/>
      </w:pPr>
      <w:r>
        <w:rPr>
          <w:rStyle w:val="style15"/>
          <w:rFonts w:cs="Arial"/>
          <w:b/>
          <w:bCs/>
          <w:color w:val="000000"/>
          <w:u w:val="none"/>
          <w:shd w:fill="FFFFFF" w:val="clear"/>
        </w:rPr>
        <w:tab/>
      </w:r>
      <w:r>
        <w:rPr>
          <w:rStyle w:val="style15"/>
          <w:rFonts w:cs="Arial"/>
          <w:b w:val="false"/>
          <w:bCs w:val="false"/>
          <w:color w:val="000000"/>
          <w:u w:val="none"/>
          <w:shd w:fill="FFFFFF" w:val="clear"/>
        </w:rPr>
        <w:t>1</w:t>
      </w:r>
      <w:r>
        <w:rPr>
          <w:rStyle w:val="style15"/>
          <w:rFonts w:cs="Arial"/>
          <w:b w:val="false"/>
          <w:bCs w:val="false"/>
          <w:color w:val="000000"/>
          <w:u w:val="none"/>
          <w:shd w:fill="FFFFFF" w:val="clear"/>
          <w:lang w:val="mn-MN"/>
        </w:rPr>
        <w:t>1</w:t>
      </w:r>
      <w:r>
        <w:rPr>
          <w:rStyle w:val="style15"/>
          <w:rFonts w:cs="Arial"/>
          <w:b w:val="false"/>
          <w:bCs w:val="false"/>
          <w:color w:val="000000"/>
          <w:u w:val="none"/>
          <w:shd w:fill="FFFFFF" w:val="clear"/>
        </w:rPr>
        <w:t>.Төслийн 14 дүгээр зүйлийн гарчгийг “</w:t>
      </w:r>
      <w:r>
        <w:rPr>
          <w:rStyle w:val="style15"/>
          <w:rFonts w:cs="Arial"/>
          <w:b/>
          <w:bCs/>
          <w:color w:val="000000"/>
          <w:u w:val="none"/>
          <w:shd w:fill="FFFFFF" w:val="clear"/>
        </w:rPr>
        <w:t>Тогтворжуулах татварын төрөл</w:t>
      </w:r>
      <w:r>
        <w:rPr>
          <w:rStyle w:val="style15"/>
          <w:rFonts w:cs="Arial"/>
          <w:b w:val="false"/>
          <w:bCs w:val="false"/>
          <w:color w:val="000000"/>
          <w:u w:val="none"/>
          <w:shd w:fill="FFFFFF" w:val="clear"/>
        </w:rPr>
        <w:t xml:space="preserve">” гэж өөрчлөх”. </w:t>
      </w:r>
      <w:r>
        <w:rPr>
          <w:rStyle w:val="style15"/>
          <w:rFonts w:cs="Arial"/>
          <w:b w:val="false"/>
          <w:bCs w:val="false"/>
          <w:color w:val="000000"/>
          <w:u w:val="none"/>
          <w:shd w:fill="FFFFFF" w:val="clear"/>
          <w:lang w:val="mn-MN"/>
        </w:rPr>
        <w:t xml:space="preserve">гэсэн саналыг дэмжиж байгаа гишүүд гараа өргөнө үү. </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t>Дээрх саналтай холбогдуулан Улсын Их Хурлын гишүүн С.Одонтуяа</w:t>
      </w:r>
      <w:r>
        <w:rPr>
          <w:rStyle w:val="style15"/>
          <w:rFonts w:cs="Arial"/>
          <w:b w:val="false"/>
          <w:bCs w:val="false"/>
          <w:color w:val="000000"/>
          <w:u w:val="none"/>
          <w:shd w:fill="FFFFFF" w:val="clear"/>
          <w:lang w:val="mn-MN"/>
        </w:rPr>
        <w:t>гийн тавьсан асуултад</w:t>
      </w:r>
      <w:r>
        <w:rPr>
          <w:rStyle w:val="style15"/>
          <w:rFonts w:cs="Arial"/>
          <w:b w:val="false"/>
          <w:bCs w:val="false"/>
          <w:color w:val="000000"/>
          <w:u w:val="none"/>
          <w:shd w:fill="FFFFFF" w:val="clear"/>
          <w:lang w:val="mn-MN"/>
        </w:rPr>
        <w:t xml:space="preserve"> </w:t>
      </w:r>
      <w:r>
        <w:rPr>
          <w:rStyle w:val="style15"/>
          <w:rFonts w:cs="Arial"/>
          <w:b w:val="false"/>
          <w:bCs w:val="false"/>
          <w:color w:val="000000"/>
          <w:u w:val="none"/>
          <w:shd w:fill="FFFFFF" w:val="clear"/>
          <w:lang w:val="mn-MN"/>
        </w:rPr>
        <w:t xml:space="preserve">Улсын Их Хурлын гишүүн Д.Зоригт, </w:t>
      </w:r>
      <w:r>
        <w:rPr>
          <w:rStyle w:val="style15"/>
          <w:rFonts w:cs="Arial"/>
          <w:b w:val="false"/>
          <w:bCs w:val="false"/>
          <w:color w:val="000000"/>
          <w:u w:val="none"/>
          <w:shd w:fill="FFFFFF" w:val="clear"/>
          <w:lang w:val="mn-MN"/>
        </w:rPr>
        <w:t xml:space="preserve">ахлах зөвлөх С.Доржханд </w:t>
      </w:r>
      <w:r>
        <w:rPr>
          <w:rStyle w:val="style15"/>
          <w:rFonts w:cs="Arial"/>
          <w:b w:val="false"/>
          <w:bCs w:val="false"/>
          <w:color w:val="000000"/>
          <w:u w:val="none"/>
          <w:shd w:fill="FFFFFF" w:val="clear"/>
          <w:lang w:val="mn-MN"/>
        </w:rPr>
        <w:t xml:space="preserve">нар </w:t>
      </w:r>
      <w:r>
        <w:rPr>
          <w:rStyle w:val="style15"/>
          <w:rFonts w:cs="Arial"/>
          <w:b w:val="false"/>
          <w:bCs w:val="false"/>
          <w:color w:val="000000"/>
          <w:u w:val="none"/>
          <w:shd w:fill="FFFFFF" w:val="clear"/>
          <w:lang w:val="mn-MN"/>
        </w:rPr>
        <w:t>тайлбар хийв.</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t>Зөвшөөрсөн</w:t>
        <w:tab/>
        <w:tab/>
        <w:t>10</w:t>
      </w:r>
    </w:p>
    <w:p>
      <w:pPr>
        <w:pStyle w:val="style0"/>
        <w:jc w:val="both"/>
      </w:pPr>
      <w:r>
        <w:rPr>
          <w:lang w:val="mn-MN"/>
        </w:rPr>
        <w:tab/>
        <w:t>Татгалзсан</w:t>
        <w:tab/>
        <w:tab/>
        <w:t xml:space="preserve">  3</w:t>
      </w:r>
    </w:p>
    <w:p>
      <w:pPr>
        <w:pStyle w:val="style0"/>
        <w:jc w:val="both"/>
      </w:pPr>
      <w:r>
        <w:rPr>
          <w:lang w:val="mn-MN"/>
        </w:rPr>
        <w:tab/>
        <w:t>Бүгд</w:t>
        <w:tab/>
        <w:tab/>
        <w:tab/>
        <w:t>13</w:t>
      </w:r>
      <w:r>
        <w:rPr>
          <w:rStyle w:val="style15"/>
          <w:rFonts w:cs="Arial"/>
          <w:b w:val="false"/>
          <w:bCs w:val="false"/>
          <w:color w:val="000000"/>
          <w:sz w:val="24"/>
          <w:szCs w:val="24"/>
          <w:u w:val="none"/>
          <w:shd w:fill="FFFFFF" w:val="clear"/>
          <w:lang w:val="mn-MN"/>
        </w:rPr>
        <w:tab/>
      </w:r>
    </w:p>
    <w:p>
      <w:pPr>
        <w:pStyle w:val="style0"/>
        <w:shd w:fill="FFFFFF" w:val="clear"/>
        <w:jc w:val="both"/>
      </w:pPr>
      <w:r>
        <w:rPr>
          <w:rStyle w:val="style15"/>
          <w:rFonts w:cs="Arial"/>
          <w:b w:val="false"/>
          <w:bCs w:val="false"/>
          <w:color w:val="000000"/>
          <w:sz w:val="24"/>
          <w:szCs w:val="24"/>
          <w:u w:val="none"/>
          <w:shd w:fill="FFFFFF" w:val="clear"/>
          <w:lang w:val="mn-MN"/>
        </w:rPr>
        <w:tab/>
        <w:t>Гишүүдийн олонхын саналаар дэмжигдлээ.</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t>12.Төслийн 16.2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color w:val="000000"/>
          <w:sz w:val="24"/>
          <w:szCs w:val="24"/>
        </w:rPr>
        <w:tab/>
        <w:t>“</w:t>
      </w:r>
      <w:r>
        <w:rPr>
          <w:rFonts w:cs="Arial"/>
          <w:b/>
          <w:bCs/>
          <w:color w:val="000000"/>
          <w:sz w:val="24"/>
          <w:szCs w:val="24"/>
        </w:rPr>
        <w:t>16.2.</w:t>
      </w:r>
      <w:r>
        <w:rPr>
          <w:rFonts w:ascii="Arial CYR" w:cs="Arial CYR" w:hAnsi="Arial CYR"/>
          <w:b/>
          <w:bCs/>
          <w:color w:val="000000"/>
          <w:sz w:val="24"/>
          <w:szCs w:val="24"/>
        </w:rPr>
        <w:t>Тогтворжуулах гэрчилгээг дараах салбарт доор дурдсан хугацаагаар олгоно:</w:t>
      </w:r>
    </w:p>
    <w:p>
      <w:pPr>
        <w:pStyle w:val="style0"/>
        <w:spacing w:after="120" w:before="0" w:line="100" w:lineRule="atLeast"/>
        <w:contextualSpacing w:val="false"/>
      </w:pPr>
      <w:r>
        <w:rPr/>
      </w:r>
    </w:p>
    <w:p>
      <w:pPr>
        <w:pStyle w:val="style0"/>
        <w:spacing w:after="120" w:before="0" w:line="100" w:lineRule="atLeast"/>
        <w:ind w:firstLine="720" w:left="0" w:right="0"/>
        <w:contextualSpacing w:val="false"/>
      </w:pPr>
      <w:r>
        <w:rPr>
          <w:rFonts w:cs="Arial"/>
          <w:color w:val="000000"/>
          <w:sz w:val="24"/>
          <w:szCs w:val="24"/>
        </w:rPr>
        <w:t xml:space="preserve">16.2.1. </w:t>
      </w:r>
      <w:r>
        <w:rPr>
          <w:rFonts w:cs="Arial"/>
          <w:color w:val="000000"/>
          <w:sz w:val="24"/>
          <w:szCs w:val="24"/>
          <w:lang w:val="mn-MN"/>
        </w:rPr>
        <w:t>Уул уурхайн олборлолт, хүнд үйлдвэр, дэд бүтцээс бусад салбарт</w:t>
      </w:r>
    </w:p>
    <w:p>
      <w:pPr>
        <w:pStyle w:val="style0"/>
        <w:spacing w:after="120" w:before="0" w:line="100" w:lineRule="atLeast"/>
        <w:ind w:firstLine="720" w:left="0" w:right="0"/>
        <w:contextualSpacing w:val="false"/>
      </w:pPr>
      <w:r>
        <w:rPr/>
      </w:r>
    </w:p>
    <w:tbl>
      <w:tblPr>
        <w:jc w:val="left"/>
        <w:tblInd w:type="dxa" w:w="-17"/>
        <w:tblBorders>
          <w:top w:color="000001" w:space="0" w:sz="2" w:val="single"/>
          <w:left w:color="000001" w:space="0" w:sz="4" w:val="single"/>
          <w:bottom w:color="000001" w:space="0" w:sz="2" w:val="single"/>
          <w:insideH w:color="000001" w:space="0" w:sz="2" w:val="single"/>
          <w:right w:val="none"/>
          <w:insideV w:val="none"/>
        </w:tblBorders>
        <w:tblCellMar>
          <w:top w:type="dxa" w:w="0"/>
          <w:left w:type="dxa" w:w="73"/>
          <w:bottom w:type="dxa" w:w="0"/>
          <w:right w:type="dxa" w:w="108"/>
        </w:tblCellMar>
      </w:tblPr>
      <w:tblGrid>
        <w:gridCol w:w="6660"/>
        <w:gridCol w:w="1149"/>
        <w:gridCol w:w="1361"/>
      </w:tblGrid>
      <w:tr>
        <w:trPr>
          <w:trHeight w:hRule="atLeast" w:val="23"/>
          <w:cantSplit w:val="false"/>
        </w:trPr>
        <w:tc>
          <w:tcPr>
            <w:tcW w:type="dxa" w:w="6660"/>
            <w:gridSpan w:val="5"/>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CYR" w:cs="Arial CYR" w:hAnsi="Arial CYR"/>
                <w:b/>
                <w:bCs/>
                <w:sz w:val="18"/>
                <w:szCs w:val="18"/>
              </w:rPr>
              <w:t>Хөрөнгө оруулалтын хэмжээ</w:t>
            </w:r>
          </w:p>
          <w:p>
            <w:pPr>
              <w:pStyle w:val="style0"/>
              <w:spacing w:after="0" w:before="0" w:line="100" w:lineRule="atLeast"/>
              <w:contextualSpacing w:val="false"/>
              <w:jc w:val="center"/>
            </w:pPr>
            <w:r>
              <w:rPr>
                <w:rFonts w:cs="Arial"/>
                <w:b/>
                <w:bCs/>
                <w:sz w:val="18"/>
                <w:szCs w:val="18"/>
              </w:rPr>
              <w:t>(</w:t>
            </w:r>
            <w:r>
              <w:rPr>
                <w:rFonts w:ascii="Arial CYR" w:cs="Arial CYR" w:hAnsi="Arial CYR"/>
                <w:b/>
                <w:bCs/>
                <w:sz w:val="18"/>
                <w:szCs w:val="18"/>
              </w:rPr>
              <w:t>тэрбум төгрөгөөр)</w:t>
            </w:r>
          </w:p>
          <w:p>
            <w:pPr>
              <w:pStyle w:val="style0"/>
              <w:spacing w:after="0" w:before="0" w:line="100" w:lineRule="atLeast"/>
              <w:contextualSpacing w:val="false"/>
              <w:jc w:val="center"/>
            </w:pPr>
            <w:r>
              <w:rPr/>
            </w:r>
          </w:p>
        </w:tc>
        <w:tc>
          <w:tcPr>
            <w:tcW w:type="dxa" w:w="1149"/>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ind w:hanging="0" w:left="113" w:right="113"/>
              <w:contextualSpacing w:val="false"/>
              <w:jc w:val="center"/>
            </w:pPr>
            <w:r>
              <w:rPr>
                <w:rFonts w:ascii="Arial CYR" w:cs="Arial CYR" w:hAnsi="Arial CYR"/>
                <w:sz w:val="18"/>
                <w:szCs w:val="18"/>
                <w:lang w:val="mn-MN"/>
              </w:rPr>
              <w:t>Тогтвор-</w:t>
            </w:r>
          </w:p>
          <w:p>
            <w:pPr>
              <w:pStyle w:val="style0"/>
              <w:spacing w:after="0" w:before="0" w:line="100" w:lineRule="atLeast"/>
              <w:ind w:hanging="0" w:left="113" w:right="113"/>
              <w:contextualSpacing w:val="false"/>
              <w:jc w:val="center"/>
            </w:pPr>
            <w:r>
              <w:rPr>
                <w:rFonts w:ascii="Arial CYR" w:cs="Arial CYR" w:hAnsi="Arial CYR"/>
                <w:sz w:val="18"/>
                <w:szCs w:val="18"/>
                <w:lang w:val="mn-MN"/>
              </w:rPr>
              <w:t>жуулах</w:t>
            </w:r>
            <w:r>
              <w:rPr>
                <w:rFonts w:ascii="Arial CYR" w:cs="Arial CYR" w:hAnsi="Arial CYR"/>
                <w:sz w:val="18"/>
                <w:szCs w:val="18"/>
              </w:rPr>
              <w:t xml:space="preserve"> хугацаа </w:t>
            </w:r>
          </w:p>
          <w:p>
            <w:pPr>
              <w:pStyle w:val="style0"/>
              <w:spacing w:after="0" w:before="0" w:line="100" w:lineRule="atLeast"/>
              <w:ind w:hanging="0" w:left="0" w:right="113"/>
              <w:contextualSpacing w:val="false"/>
              <w:jc w:val="center"/>
            </w:pPr>
            <w:r>
              <w:rPr>
                <w:rFonts w:ascii="Calibri" w:cs="Arial" w:hAnsi="Calibri"/>
                <w:sz w:val="18"/>
                <w:szCs w:val="18"/>
              </w:rPr>
              <w:t>(</w:t>
            </w:r>
            <w:r>
              <w:rPr>
                <w:rFonts w:ascii="Arial CYR" w:cs="Arial CYR" w:hAnsi="Arial CYR"/>
                <w:sz w:val="18"/>
                <w:szCs w:val="18"/>
              </w:rPr>
              <w:t>жилээр)</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ind w:hanging="0" w:left="113" w:right="113"/>
              <w:contextualSpacing w:val="false"/>
              <w:jc w:val="center"/>
            </w:pPr>
            <w:r>
              <w:rPr>
                <w:b/>
                <w:bCs/>
                <w:sz w:val="16"/>
                <w:szCs w:val="16"/>
                <w:lang w:val="mn-MN"/>
              </w:rPr>
              <w:t>Хөрөнгө оруулалтаа</w:t>
            </w:r>
          </w:p>
          <w:p>
            <w:pPr>
              <w:pStyle w:val="style0"/>
              <w:spacing w:after="0" w:before="0" w:line="100" w:lineRule="atLeast"/>
              <w:ind w:hanging="0" w:left="113" w:right="113"/>
              <w:contextualSpacing w:val="false"/>
              <w:jc w:val="center"/>
            </w:pPr>
            <w:r>
              <w:rPr>
                <w:b/>
                <w:bCs/>
                <w:sz w:val="16"/>
                <w:szCs w:val="16"/>
                <w:lang w:val="mn-MN"/>
              </w:rPr>
              <w:t xml:space="preserve">хийж дуусах хугацаа </w:t>
            </w:r>
            <w:r>
              <w:rPr>
                <w:b/>
                <w:bCs/>
                <w:sz w:val="16"/>
                <w:szCs w:val="16"/>
                <w:lang w:val="en-US"/>
              </w:rPr>
              <w:t>(</w:t>
            </w:r>
            <w:r>
              <w:rPr>
                <w:b/>
                <w:bCs/>
                <w:sz w:val="16"/>
                <w:szCs w:val="16"/>
                <w:lang w:val="mn-MN"/>
              </w:rPr>
              <w:t>жилээр</w:t>
            </w:r>
            <w:r>
              <w:rPr>
                <w:b/>
                <w:bCs/>
                <w:sz w:val="16"/>
                <w:szCs w:val="16"/>
                <w:lang w:val="en-US"/>
              </w:rPr>
              <w:t>)</w:t>
            </w:r>
            <w:r>
              <w:rPr>
                <w:b/>
                <w:bCs/>
                <w:sz w:val="16"/>
                <w:szCs w:val="16"/>
                <w:lang w:val="mn-MN"/>
              </w:rPr>
              <w:t xml:space="preserve"> </w:t>
            </w:r>
          </w:p>
        </w:tc>
      </w:tr>
      <w:tr>
        <w:trPr>
          <w:trHeight w:hRule="atLeast" w:val="23"/>
          <w:cantSplit w:val="false"/>
        </w:trPr>
        <w:tc>
          <w:tcPr>
            <w:tcW w:type="dxa" w:w="1363"/>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pPr>
            <w:r>
              <w:rPr>
                <w:rFonts w:cs="Arial"/>
                <w:b/>
                <w:bCs/>
                <w:sz w:val="18"/>
                <w:szCs w:val="18"/>
              </w:rPr>
              <w:t>Улаанбаатар</w:t>
            </w:r>
          </w:p>
        </w:tc>
        <w:tc>
          <w:tcPr>
            <w:tcW w:type="dxa" w:w="1382"/>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jc w:val="center"/>
            </w:pPr>
            <w:r>
              <w:rPr>
                <w:rFonts w:cs="Arial"/>
                <w:b/>
                <w:bCs/>
                <w:sz w:val="18"/>
                <w:szCs w:val="18"/>
              </w:rPr>
              <w:t xml:space="preserve">Төвийн бүс </w:t>
            </w:r>
          </w:p>
          <w:p>
            <w:pPr>
              <w:pStyle w:val="style0"/>
              <w:spacing w:after="0" w:before="0" w:line="100" w:lineRule="atLeast"/>
              <w:contextualSpacing w:val="false"/>
              <w:jc w:val="center"/>
            </w:pPr>
            <w:r>
              <w:rPr>
                <w:rFonts w:cs="Arial"/>
                <w:sz w:val="18"/>
                <w:szCs w:val="18"/>
              </w:rPr>
              <w:t>(Дорноговь, Дундговь, Өмнөговь, Сэлэнгэ, Төв, Дархан-Уул, Говьсүмбэр)</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lang w:val="mn-MN"/>
              </w:rPr>
              <w:t>Хангайн бүс</w:t>
            </w:r>
            <w:r>
              <w:rPr>
                <w:rFonts w:cs="Arial"/>
                <w:sz w:val="18"/>
                <w:szCs w:val="18"/>
                <w:lang w:val="mn-MN"/>
              </w:rPr>
              <w:t xml:space="preserve"> </w:t>
            </w:r>
          </w:p>
          <w:p>
            <w:pPr>
              <w:pStyle w:val="style0"/>
              <w:spacing w:after="0" w:before="0" w:line="100" w:lineRule="atLeast"/>
              <w:contextualSpacing w:val="false"/>
            </w:pPr>
            <w:r>
              <w:rPr>
                <w:rFonts w:cs="Arial"/>
                <w:sz w:val="18"/>
                <w:szCs w:val="18"/>
                <w:lang w:val="mn-MN"/>
              </w:rPr>
              <w:t>(Архангай, Баянхонгор, Булган, Өвөрхангай, Хөвсгөл, Орхон)</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rPr>
              <w:t>Зүүн бү</w:t>
            </w:r>
            <w:r>
              <w:rPr>
                <w:rFonts w:cs="Arial"/>
                <w:sz w:val="18"/>
                <w:szCs w:val="18"/>
              </w:rPr>
              <w:t xml:space="preserve">с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rPr>
              <w:t>(Дорнод, Сүхбаатар, Хэнтий)</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rPr>
              <w:t>Баруун бүс</w:t>
            </w:r>
            <w:r>
              <w:rPr>
                <w:rFonts w:cs="Arial"/>
                <w:sz w:val="18"/>
                <w:szCs w:val="18"/>
              </w:rPr>
              <w:t xml:space="preserve">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rPr>
              <w:t>(Баян-Өлгий, Говь-Алтай, Завхан, Увс, Ховд)</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pPr>
            <w:r>
              <w:rPr/>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pPr>
            <w:r>
              <w:rPr/>
            </w:r>
          </w:p>
        </w:tc>
      </w:tr>
      <w:tr>
        <w:trPr>
          <w:trHeight w:hRule="atLeast" w:val="23"/>
          <w:cantSplit w:val="false"/>
        </w:trPr>
        <w:tc>
          <w:tcPr>
            <w:tcW w:type="dxa" w:w="136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10-30</w:t>
            </w:r>
          </w:p>
        </w:tc>
        <w:tc>
          <w:tcPr>
            <w:tcW w:type="dxa" w:w="138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5-15</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4-12</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3-10</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2-8</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lang w:val="mn-MN"/>
              </w:rPr>
              <w:t>2</w:t>
            </w:r>
          </w:p>
        </w:tc>
      </w:tr>
      <w:tr>
        <w:trPr>
          <w:trHeight w:hRule="atLeast" w:val="23"/>
          <w:cantSplit w:val="false"/>
        </w:trPr>
        <w:tc>
          <w:tcPr>
            <w:tcW w:type="dxa" w:w="136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30-100</w:t>
            </w:r>
          </w:p>
        </w:tc>
        <w:tc>
          <w:tcPr>
            <w:tcW w:type="dxa" w:w="138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15 -50</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12-40</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10-30</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8-25</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8</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lang w:val="mn-MN"/>
              </w:rPr>
              <w:t>3</w:t>
            </w:r>
          </w:p>
        </w:tc>
      </w:tr>
      <w:tr>
        <w:trPr>
          <w:trHeight w:hRule="atLeast" w:val="23"/>
          <w:cantSplit w:val="false"/>
        </w:trPr>
        <w:tc>
          <w:tcPr>
            <w:tcW w:type="dxa" w:w="136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100-200</w:t>
            </w:r>
          </w:p>
        </w:tc>
        <w:tc>
          <w:tcPr>
            <w:tcW w:type="dxa" w:w="138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50 -100</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40-80</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30-60</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25-50</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lang w:val="mn-MN"/>
              </w:rPr>
              <w:t>4</w:t>
            </w:r>
          </w:p>
        </w:tc>
      </w:tr>
      <w:tr>
        <w:trPr>
          <w:trHeight w:hRule="atLeast" w:val="23"/>
          <w:cantSplit w:val="false"/>
        </w:trPr>
        <w:tc>
          <w:tcPr>
            <w:tcW w:type="dxa" w:w="136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200-</w:t>
            </w:r>
            <w:r>
              <w:rPr>
                <w:rFonts w:ascii="Arial CYR" w:cs="Arial CYR" w:hAnsi="Arial CYR"/>
                <w:sz w:val="18"/>
                <w:szCs w:val="18"/>
              </w:rPr>
              <w:t>аас дээ</w:t>
            </w:r>
            <w:r>
              <w:rPr>
                <w:rFonts w:ascii="Arial CYR" w:cs="Arial CYR" w:hAnsi="Arial CYR"/>
                <w:sz w:val="18"/>
                <w:szCs w:val="18"/>
                <w:lang w:val="mn-MN"/>
              </w:rPr>
              <w:t xml:space="preserve">ш </w:t>
            </w:r>
          </w:p>
        </w:tc>
        <w:tc>
          <w:tcPr>
            <w:tcW w:type="dxa" w:w="138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100-</w:t>
            </w:r>
            <w:r>
              <w:rPr>
                <w:rFonts w:ascii="Arial CYR" w:cs="Arial CYR" w:hAnsi="Arial CYR"/>
                <w:sz w:val="18"/>
                <w:szCs w:val="18"/>
              </w:rPr>
              <w:t xml:space="preserve">аас дээш </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80-</w:t>
            </w:r>
            <w:r>
              <w:rPr>
                <w:rFonts w:ascii="Arial CYR" w:cs="Arial CYR" w:hAnsi="Arial CYR"/>
                <w:sz w:val="18"/>
                <w:szCs w:val="18"/>
              </w:rPr>
              <w:t>аас дээш</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60-</w:t>
            </w:r>
            <w:r>
              <w:rPr>
                <w:rFonts w:ascii="Arial CYR" w:cs="Arial CYR" w:hAnsi="Arial CYR"/>
                <w:sz w:val="18"/>
                <w:szCs w:val="18"/>
              </w:rPr>
              <w:t>аас дээш</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50-</w:t>
            </w:r>
            <w:r>
              <w:rPr>
                <w:rFonts w:cs="Arial"/>
                <w:sz w:val="18"/>
                <w:szCs w:val="18"/>
                <w:lang w:val="mn-MN"/>
              </w:rPr>
              <w:t>и</w:t>
            </w:r>
            <w:r>
              <w:rPr>
                <w:rFonts w:ascii="Arial CYR" w:cs="Arial CYR" w:hAnsi="Arial CYR"/>
                <w:sz w:val="18"/>
                <w:szCs w:val="18"/>
              </w:rPr>
              <w:t>ас дээш</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15</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lang w:val="mn-MN"/>
              </w:rPr>
              <w:t>5</w:t>
            </w:r>
          </w:p>
        </w:tc>
      </w:tr>
    </w:tbl>
    <w:p>
      <w:pPr>
        <w:pStyle w:val="style0"/>
        <w:spacing w:after="0" w:before="0" w:line="100" w:lineRule="atLeast"/>
        <w:contextualSpacing w:val="false"/>
        <w:jc w:val="both"/>
      </w:pPr>
      <w:r>
        <w:rPr/>
      </w:r>
    </w:p>
    <w:p>
      <w:pPr>
        <w:pStyle w:val="style0"/>
        <w:numPr>
          <w:ilvl w:val="2"/>
          <w:numId w:val="1"/>
        </w:numPr>
        <w:spacing w:after="120" w:before="0" w:line="100" w:lineRule="atLeast"/>
        <w:ind w:hanging="360" w:left="1440" w:right="0"/>
        <w:contextualSpacing w:val="false"/>
      </w:pPr>
      <w:r>
        <w:rPr>
          <w:rFonts w:cs="Arial"/>
          <w:sz w:val="24"/>
          <w:szCs w:val="24"/>
          <w:lang w:val="mn-MN"/>
        </w:rPr>
        <w:t>Уул уурхайн олборлолт, хүнд үйлдвэр, дэд бүтцийн салбарт</w:t>
      </w:r>
    </w:p>
    <w:p>
      <w:pPr>
        <w:pStyle w:val="style0"/>
      </w:pPr>
      <w:r>
        <w:rPr/>
      </w:r>
    </w:p>
    <w:tbl>
      <w:tblPr>
        <w:jc w:val="left"/>
        <w:tblInd w:type="dxa" w:w="3"/>
        <w:tblBorders>
          <w:top w:color="000001" w:space="0" w:sz="2" w:val="single"/>
          <w:left w:color="000001" w:space="0" w:sz="2" w:val="single"/>
          <w:bottom w:val="none"/>
          <w:insideH w:val="none"/>
          <w:right w:val="none"/>
          <w:insideV w:val="none"/>
        </w:tblBorders>
        <w:tblCellMar>
          <w:top w:type="dxa" w:w="0"/>
          <w:left w:type="dxa" w:w="87"/>
          <w:bottom w:type="dxa" w:w="0"/>
          <w:right w:type="dxa" w:w="108"/>
        </w:tblCellMar>
      </w:tblPr>
      <w:tblGrid>
        <w:gridCol w:w="1498"/>
        <w:gridCol w:w="6463"/>
        <w:gridCol w:w="1202"/>
      </w:tblGrid>
      <w:tr>
        <w:trPr>
          <w:trHeight w:hRule="atLeast" w:val="23"/>
          <w:cantSplit w:val="false"/>
        </w:trPr>
        <w:tc>
          <w:tcPr>
            <w:tcW w:type="dxa" w:w="1498"/>
            <w:vMerge w:val="restart"/>
            <w:tcBorders>
              <w:top w:color="000001" w:space="0" w:sz="2" w:val="single"/>
              <w:left w:color="000001" w:space="0" w:sz="2" w:val="single"/>
              <w:bottom w:val="none"/>
              <w:right w:val="none"/>
            </w:tcBorders>
            <w:shd w:fill="FFFFFF" w:val="clear"/>
            <w:tcMar>
              <w:left w:type="dxa" w:w="87"/>
            </w:tcMar>
          </w:tcPr>
          <w:p>
            <w:pPr>
              <w:pStyle w:val="style0"/>
              <w:spacing w:after="0" w:before="0" w:line="100" w:lineRule="atLeast"/>
              <w:contextualSpacing w:val="false"/>
            </w:pPr>
            <w:r>
              <w:rPr>
                <w:rFonts w:cs="Liberation Serif;Times New Roman" w:eastAsia="Liberation Serif;Times New Roman"/>
                <w:sz w:val="18"/>
                <w:szCs w:val="18"/>
                <w:lang w:val="mn-MN"/>
              </w:rPr>
              <w:t xml:space="preserve"> </w:t>
            </w:r>
            <w:r>
              <w:rPr>
                <w:rFonts w:cs="Arial"/>
                <w:sz w:val="18"/>
                <w:szCs w:val="18"/>
                <w:lang w:val="mn-MN"/>
              </w:rPr>
              <w:t>Хөрөнгө оруулалтын хэмжээ</w:t>
            </w:r>
          </w:p>
          <w:p>
            <w:pPr>
              <w:pStyle w:val="style0"/>
              <w:spacing w:after="0" w:before="0" w:line="100" w:lineRule="atLeast"/>
              <w:contextualSpacing w:val="false"/>
            </w:pPr>
            <w:r>
              <w:rPr>
                <w:rFonts w:cs="Arial"/>
                <w:sz w:val="18"/>
                <w:szCs w:val="18"/>
              </w:rPr>
              <w:t>(</w:t>
            </w:r>
            <w:r>
              <w:rPr>
                <w:rFonts w:ascii="Arial CYR" w:cs="Arial CYR" w:hAnsi="Arial CYR"/>
                <w:sz w:val="18"/>
                <w:szCs w:val="18"/>
              </w:rPr>
              <w:t>тэрбум төгрөгөөр)</w:t>
            </w:r>
          </w:p>
          <w:p>
            <w:pPr>
              <w:pStyle w:val="style0"/>
              <w:spacing w:after="0" w:before="0" w:line="100" w:lineRule="atLeast"/>
              <w:contextualSpacing w:val="false"/>
            </w:pPr>
            <w:r>
              <w:rPr/>
            </w:r>
          </w:p>
        </w:tc>
        <w:tc>
          <w:tcPr>
            <w:tcW w:type="dxa" w:w="6463"/>
            <w:gridSpan w:val="5"/>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sz w:val="20"/>
                <w:szCs w:val="20"/>
                <w:lang w:val="mn-MN"/>
              </w:rPr>
              <w:t>Тогтворжуулах гэрчилгээ олгох хугацаа</w:t>
            </w:r>
          </w:p>
          <w:p>
            <w:pPr>
              <w:pStyle w:val="style0"/>
              <w:spacing w:after="0" w:before="0" w:line="100" w:lineRule="atLeast"/>
              <w:contextualSpacing w:val="false"/>
              <w:jc w:val="center"/>
            </w:pPr>
            <w:r>
              <w:rPr>
                <w:rFonts w:cs="Arial"/>
                <w:sz w:val="20"/>
                <w:szCs w:val="20"/>
              </w:rPr>
              <w:t>(</w:t>
            </w:r>
            <w:r>
              <w:rPr>
                <w:rFonts w:cs="Arial"/>
                <w:sz w:val="20"/>
                <w:szCs w:val="20"/>
                <w:lang w:val="mn-MN"/>
              </w:rPr>
              <w:t>жилээр</w:t>
            </w:r>
            <w:r>
              <w:rPr>
                <w:rFonts w:cs="Arial"/>
                <w:sz w:val="20"/>
                <w:szCs w:val="20"/>
              </w:rPr>
              <w:t>)</w:t>
            </w:r>
          </w:p>
          <w:p>
            <w:pPr>
              <w:pStyle w:val="style0"/>
              <w:spacing w:after="0" w:before="0" w:line="100" w:lineRule="atLeast"/>
              <w:contextualSpacing w:val="false"/>
              <w:jc w:val="center"/>
            </w:pPr>
            <w:r>
              <w:rPr/>
            </w:r>
          </w:p>
        </w:tc>
        <w:tc>
          <w:tcPr>
            <w:tcW w:type="dxa" w:w="1202"/>
            <w:tcBorders>
              <w:top w:color="000001" w:space="0" w:sz="2" w:val="single"/>
              <w:left w:color="000001" w:space="0" w:sz="4" w:val="single"/>
              <w:bottom w:color="000001" w:space="0" w:sz="2" w:val="single"/>
              <w:right w:color="000001" w:space="0" w:sz="2" w:val="single"/>
            </w:tcBorders>
            <w:shd w:fill="FFFFFF" w:val="clear"/>
            <w:tcMar>
              <w:left w:type="dxa" w:w="73"/>
            </w:tcMar>
          </w:tcPr>
          <w:p>
            <w:pPr>
              <w:pStyle w:val="style0"/>
              <w:spacing w:after="0" w:before="0" w:line="100" w:lineRule="atLeast"/>
              <w:ind w:hanging="0" w:left="113" w:right="113"/>
              <w:contextualSpacing w:val="false"/>
              <w:jc w:val="center"/>
            </w:pPr>
            <w:r>
              <w:rPr>
                <w:rFonts w:cs="Arial"/>
                <w:sz w:val="18"/>
                <w:szCs w:val="18"/>
              </w:rPr>
              <w:t>Хөрөнгө</w:t>
            </w:r>
          </w:p>
          <w:p>
            <w:pPr>
              <w:pStyle w:val="style0"/>
              <w:spacing w:after="0" w:before="0" w:line="100" w:lineRule="atLeast"/>
              <w:ind w:hanging="0" w:left="113" w:right="113"/>
              <w:contextualSpacing w:val="false"/>
              <w:jc w:val="center"/>
            </w:pPr>
            <w:r>
              <w:rPr>
                <w:rFonts w:cs="Arial"/>
                <w:sz w:val="18"/>
                <w:szCs w:val="18"/>
              </w:rPr>
              <w:t>оруулал</w:t>
            </w:r>
            <w:r>
              <w:rPr>
                <w:rFonts w:cs="Arial"/>
                <w:sz w:val="18"/>
                <w:szCs w:val="18"/>
                <w:lang w:val="mn-MN"/>
              </w:rPr>
              <w:t>-</w:t>
            </w:r>
          </w:p>
          <w:p>
            <w:pPr>
              <w:pStyle w:val="style0"/>
              <w:spacing w:after="0" w:before="0" w:line="100" w:lineRule="atLeast"/>
              <w:ind w:hanging="0" w:left="113" w:right="113"/>
              <w:contextualSpacing w:val="false"/>
              <w:jc w:val="center"/>
            </w:pPr>
            <w:r>
              <w:rPr>
                <w:rFonts w:cs="Arial"/>
                <w:sz w:val="18"/>
                <w:szCs w:val="18"/>
              </w:rPr>
              <w:t xml:space="preserve">таа хийж дуусах хугацаа </w:t>
            </w:r>
          </w:p>
          <w:p>
            <w:pPr>
              <w:pStyle w:val="style0"/>
              <w:spacing w:after="0" w:before="0" w:line="100" w:lineRule="atLeast"/>
              <w:ind w:hanging="0" w:left="113" w:right="113"/>
              <w:contextualSpacing w:val="false"/>
              <w:jc w:val="center"/>
            </w:pPr>
            <w:r>
              <w:rPr>
                <w:rFonts w:cs="Arial"/>
                <w:sz w:val="18"/>
                <w:szCs w:val="18"/>
              </w:rPr>
              <w:t>(жилээр)</w:t>
            </w:r>
          </w:p>
        </w:tc>
      </w:tr>
      <w:tr>
        <w:trPr>
          <w:trHeight w:hRule="atLeast" w:val="23"/>
          <w:cantSplit w:val="false"/>
        </w:trPr>
        <w:tc>
          <w:tcPr>
            <w:tcW w:type="dxa" w:w="1498"/>
            <w:vMerge w:val="continue"/>
            <w:tcBorders>
              <w:top w:color="000001" w:space="0" w:sz="2" w:val="single"/>
              <w:left w:color="000001" w:space="0" w:sz="2" w:val="single"/>
              <w:bottom w:val="none"/>
              <w:right w:val="none"/>
            </w:tcBorders>
            <w:shd w:fill="FFFFFF" w:val="clear"/>
            <w:tcMar>
              <w:left w:type="dxa" w:w="87"/>
            </w:tcMar>
          </w:tcPr>
          <w:p>
            <w:pPr>
              <w:pStyle w:val="style0"/>
            </w:pPr>
            <w:r>
              <w:rPr/>
            </w:r>
          </w:p>
        </w:tc>
        <w:tc>
          <w:tcPr>
            <w:tcW w:type="dxa" w:w="1333"/>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pPr>
            <w:r>
              <w:rPr>
                <w:rFonts w:cs="Arial"/>
                <w:b/>
                <w:bCs/>
                <w:sz w:val="18"/>
                <w:szCs w:val="18"/>
              </w:rPr>
              <w:t>Улаанбаатар</w:t>
            </w:r>
          </w:p>
        </w:tc>
        <w:tc>
          <w:tcPr>
            <w:tcW w:type="dxa" w:w="13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b/>
                <w:bCs/>
                <w:sz w:val="18"/>
                <w:szCs w:val="18"/>
              </w:rPr>
              <w:t xml:space="preserve">Төвийн бүс </w:t>
            </w:r>
          </w:p>
          <w:p>
            <w:pPr>
              <w:pStyle w:val="style0"/>
              <w:spacing w:after="0" w:before="0" w:line="100" w:lineRule="atLeast"/>
              <w:contextualSpacing w:val="false"/>
              <w:jc w:val="center"/>
            </w:pPr>
            <w:r>
              <w:rPr>
                <w:rFonts w:cs="Arial"/>
                <w:sz w:val="18"/>
                <w:szCs w:val="18"/>
              </w:rPr>
              <w:t xml:space="preserve">(Дорноговь, Дундговь, Өмнөговь, Сэлэнгэ, Төв, </w:t>
            </w:r>
          </w:p>
          <w:p>
            <w:pPr>
              <w:pStyle w:val="style0"/>
              <w:spacing w:after="0" w:before="0" w:line="100" w:lineRule="atLeast"/>
              <w:contextualSpacing w:val="false"/>
              <w:jc w:val="center"/>
            </w:pPr>
            <w:r>
              <w:rPr>
                <w:rFonts w:cs="Arial"/>
                <w:sz w:val="18"/>
                <w:szCs w:val="18"/>
              </w:rPr>
              <w:t>Дархан-Уул, Говьсүмбэр)</w:t>
            </w:r>
          </w:p>
        </w:tc>
        <w:tc>
          <w:tcPr>
            <w:tcW w:type="dxa" w:w="128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lang w:val="mn-MN"/>
              </w:rPr>
              <w:t xml:space="preserve">Хангайн бүс </w:t>
            </w:r>
          </w:p>
          <w:p>
            <w:pPr>
              <w:pStyle w:val="style0"/>
              <w:spacing w:after="0" w:before="0" w:line="100" w:lineRule="atLeast"/>
              <w:contextualSpacing w:val="false"/>
            </w:pPr>
            <w:r>
              <w:rPr>
                <w:rFonts w:cs="Arial"/>
                <w:sz w:val="18"/>
                <w:szCs w:val="18"/>
                <w:lang w:val="mn-MN"/>
              </w:rPr>
              <w:t>(Архангай, Баянхонгор, Булган, Өвөрхангай, Хөвсгөл, Орхон)</w:t>
            </w:r>
          </w:p>
        </w:tc>
        <w:tc>
          <w:tcPr>
            <w:tcW w:type="dxa" w:w="113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rPr>
              <w:t>Зүүн бүс</w:t>
            </w:r>
            <w:r>
              <w:rPr>
                <w:rFonts w:cs="Arial"/>
                <w:sz w:val="18"/>
                <w:szCs w:val="18"/>
              </w:rPr>
              <w:t xml:space="preserve">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rPr>
              <w:t>(Дорнод, Сүхбаатар, Хэнтий)</w:t>
            </w:r>
          </w:p>
        </w:tc>
        <w:tc>
          <w:tcPr>
            <w:tcW w:type="dxa" w:w="1306"/>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rPr>
              <w:t xml:space="preserve">Баруун бүс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rPr>
              <w:t>(Баян-Өлгий, Говь-Алтай, Завхан, Увс, Ховд)</w:t>
            </w:r>
          </w:p>
        </w:tc>
        <w:tc>
          <w:tcPr>
            <w:tcW w:type="dxa" w:w="1202"/>
            <w:tcBorders>
              <w:top w:color="000001" w:space="0" w:sz="2" w:val="single"/>
              <w:left w:color="000001" w:space="0" w:sz="4" w:val="single"/>
              <w:bottom w:color="000001" w:space="0" w:sz="2" w:val="single"/>
              <w:right w:color="000001" w:space="0" w:sz="2" w:val="single"/>
            </w:tcBorders>
            <w:shd w:fill="FFFFFF" w:val="clear"/>
            <w:tcMar>
              <w:left w:type="dxa" w:w="73"/>
            </w:tcMar>
          </w:tcPr>
          <w:p>
            <w:pPr>
              <w:pStyle w:val="style0"/>
            </w:pPr>
            <w:r>
              <w:rPr/>
            </w:r>
          </w:p>
        </w:tc>
      </w:tr>
      <w:tr>
        <w:trPr>
          <w:trHeight w:hRule="atLeast" w:val="23"/>
          <w:cantSplit w:val="false"/>
        </w:trPr>
        <w:tc>
          <w:tcPr>
            <w:tcW w:type="dxa" w:w="14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30-100 хүртэл</w:t>
            </w:r>
          </w:p>
        </w:tc>
        <w:tc>
          <w:tcPr>
            <w:tcW w:type="dxa" w:w="133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w:t>
            </w:r>
          </w:p>
        </w:tc>
        <w:tc>
          <w:tcPr>
            <w:tcW w:type="dxa" w:w="13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6</w:t>
            </w:r>
          </w:p>
        </w:tc>
        <w:tc>
          <w:tcPr>
            <w:tcW w:type="dxa" w:w="128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6</w:t>
            </w:r>
          </w:p>
        </w:tc>
        <w:tc>
          <w:tcPr>
            <w:tcW w:type="dxa" w:w="113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7</w:t>
            </w:r>
          </w:p>
        </w:tc>
        <w:tc>
          <w:tcPr>
            <w:tcW w:type="dxa" w:w="1306"/>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8</w:t>
            </w:r>
          </w:p>
        </w:tc>
        <w:tc>
          <w:tcPr>
            <w:tcW w:type="dxa" w:w="1202"/>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rPr>
              <w:t>2</w:t>
            </w:r>
          </w:p>
        </w:tc>
      </w:tr>
      <w:tr>
        <w:trPr>
          <w:trHeight w:hRule="atLeast" w:val="23"/>
          <w:cantSplit w:val="false"/>
        </w:trPr>
        <w:tc>
          <w:tcPr>
            <w:tcW w:type="dxa" w:w="14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100-300 хүртэл</w:t>
            </w:r>
          </w:p>
        </w:tc>
        <w:tc>
          <w:tcPr>
            <w:tcW w:type="dxa" w:w="133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8</w:t>
            </w:r>
          </w:p>
        </w:tc>
        <w:tc>
          <w:tcPr>
            <w:tcW w:type="dxa" w:w="13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9</w:t>
            </w:r>
          </w:p>
        </w:tc>
        <w:tc>
          <w:tcPr>
            <w:tcW w:type="dxa" w:w="128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9</w:t>
            </w:r>
          </w:p>
        </w:tc>
        <w:tc>
          <w:tcPr>
            <w:tcW w:type="dxa" w:w="113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10</w:t>
            </w:r>
          </w:p>
        </w:tc>
        <w:tc>
          <w:tcPr>
            <w:tcW w:type="dxa" w:w="1306"/>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11</w:t>
            </w:r>
          </w:p>
        </w:tc>
        <w:tc>
          <w:tcPr>
            <w:tcW w:type="dxa" w:w="1202"/>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rPr>
              <w:t>3</w:t>
            </w:r>
          </w:p>
        </w:tc>
      </w:tr>
      <w:tr>
        <w:trPr>
          <w:trHeight w:hRule="atLeast" w:val="23"/>
          <w:cantSplit w:val="false"/>
        </w:trPr>
        <w:tc>
          <w:tcPr>
            <w:tcW w:type="dxa" w:w="14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300-500 хүртэл</w:t>
            </w:r>
          </w:p>
        </w:tc>
        <w:tc>
          <w:tcPr>
            <w:tcW w:type="dxa" w:w="133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w:t>
            </w:r>
          </w:p>
        </w:tc>
        <w:tc>
          <w:tcPr>
            <w:tcW w:type="dxa" w:w="13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11</w:t>
            </w:r>
          </w:p>
        </w:tc>
        <w:tc>
          <w:tcPr>
            <w:tcW w:type="dxa" w:w="128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11</w:t>
            </w:r>
          </w:p>
        </w:tc>
        <w:tc>
          <w:tcPr>
            <w:tcW w:type="dxa" w:w="113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12</w:t>
            </w:r>
          </w:p>
        </w:tc>
        <w:tc>
          <w:tcPr>
            <w:tcW w:type="dxa" w:w="1306"/>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13</w:t>
            </w:r>
          </w:p>
        </w:tc>
        <w:tc>
          <w:tcPr>
            <w:tcW w:type="dxa" w:w="1202"/>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rPr>
              <w:t>4</w:t>
            </w:r>
          </w:p>
        </w:tc>
      </w:tr>
      <w:tr>
        <w:trPr>
          <w:trHeight w:hRule="atLeast" w:val="23"/>
          <w:cantSplit w:val="false"/>
        </w:trPr>
        <w:tc>
          <w:tcPr>
            <w:tcW w:type="dxa" w:w="14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500-аас дээш</w:t>
            </w:r>
          </w:p>
        </w:tc>
        <w:tc>
          <w:tcPr>
            <w:tcW w:type="dxa" w:w="133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15</w:t>
            </w:r>
          </w:p>
        </w:tc>
        <w:tc>
          <w:tcPr>
            <w:tcW w:type="dxa" w:w="139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16</w:t>
            </w:r>
          </w:p>
        </w:tc>
        <w:tc>
          <w:tcPr>
            <w:tcW w:type="dxa" w:w="128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16</w:t>
            </w:r>
          </w:p>
        </w:tc>
        <w:tc>
          <w:tcPr>
            <w:tcW w:type="dxa" w:w="1138"/>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17</w:t>
            </w:r>
          </w:p>
        </w:tc>
        <w:tc>
          <w:tcPr>
            <w:tcW w:type="dxa" w:w="1306"/>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18</w:t>
            </w:r>
          </w:p>
        </w:tc>
        <w:tc>
          <w:tcPr>
            <w:tcW w:type="dxa" w:w="1202"/>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rPr>
              <w:t>5</w:t>
            </w:r>
          </w:p>
        </w:tc>
      </w:tr>
    </w:tbl>
    <w:p>
      <w:pPr>
        <w:pStyle w:val="style0"/>
        <w:jc w:val="both"/>
      </w:pPr>
      <w:r>
        <w:rPr/>
      </w:r>
    </w:p>
    <w:p>
      <w:pPr>
        <w:pStyle w:val="style0"/>
        <w:jc w:val="both"/>
      </w:pPr>
      <w:r>
        <w:rPr>
          <w:rFonts w:cs="Arial"/>
          <w:b w:val="false"/>
          <w:bCs w:val="false"/>
          <w:u w:val="none"/>
          <w:lang w:val="mn-MN"/>
        </w:rPr>
        <w:t>гэсэн саналыг дэмжиж байгаа гишүүд гараа өргөнө үү.</w:t>
      </w:r>
    </w:p>
    <w:p>
      <w:pPr>
        <w:pStyle w:val="style0"/>
        <w:jc w:val="both"/>
      </w:pPr>
      <w:r>
        <w:rPr>
          <w:rFonts w:cs="Arial"/>
          <w:b/>
          <w:bCs/>
          <w:u w:val="none"/>
          <w:lang w:val="mn-MN"/>
        </w:rPr>
        <w:tab/>
      </w:r>
      <w:r>
        <w:rPr>
          <w:rFonts w:cs="Arial"/>
          <w:b w:val="false"/>
          <w:bCs w:val="false"/>
          <w:u w:val="none"/>
          <w:lang w:val="mn-MN"/>
        </w:rPr>
        <w:t xml:space="preserve">Дээрх саналтай холбогдуулан Улсын Их Хурлын гишүүн Л.Энх-Амгалангийн тавьсан асуултад </w:t>
        <w:tab/>
        <w:t xml:space="preserve">Улсын Их Хурлын гишүүн Д.Зоригт, </w:t>
      </w:r>
      <w:r>
        <w:rPr>
          <w:rFonts w:cs="Arial"/>
          <w:b w:val="false"/>
          <w:bCs w:val="false"/>
          <w:u w:val="none"/>
          <w:lang w:val="mn-MN"/>
        </w:rPr>
        <w:t xml:space="preserve">ажлын хэсгээс С.Жавхланбаатар нар </w:t>
      </w:r>
      <w:r>
        <w:rPr>
          <w:rFonts w:cs="Arial"/>
          <w:b w:val="false"/>
          <w:bCs w:val="false"/>
          <w:u w:val="none"/>
          <w:lang w:val="mn-MN"/>
        </w:rPr>
        <w:t xml:space="preserve"> хариулж, тайлбар хийв.</w:t>
      </w:r>
    </w:p>
    <w:p>
      <w:pPr>
        <w:pStyle w:val="style0"/>
        <w:jc w:val="both"/>
      </w:pPr>
      <w:r>
        <w:rPr/>
      </w:r>
    </w:p>
    <w:p>
      <w:pPr>
        <w:pStyle w:val="style0"/>
        <w:jc w:val="both"/>
      </w:pPr>
      <w:r>
        <w:rPr/>
        <w:tab/>
      </w:r>
      <w:r>
        <w:rPr>
          <w:rStyle w:val="style15"/>
          <w:rFonts w:cs="Arial"/>
          <w:b w:val="false"/>
          <w:bCs w:val="false"/>
          <w:color w:val="000000"/>
          <w:u w:val="none"/>
          <w:lang w:val="mn-MN"/>
        </w:rPr>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0"/>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jc w:val="both"/>
      </w:pPr>
      <w:r>
        <w:rPr>
          <w:rFonts w:cs="Arial"/>
          <w:b w:val="false"/>
          <w:bCs w:val="false"/>
          <w:u w:val="none"/>
          <w:lang w:val="mn-MN"/>
        </w:rPr>
        <w:tab/>
      </w:r>
    </w:p>
    <w:p>
      <w:pPr>
        <w:pStyle w:val="style0"/>
        <w:jc w:val="both"/>
      </w:pPr>
      <w:r>
        <w:rPr>
          <w:rFonts w:cs="Arial"/>
          <w:b w:val="false"/>
          <w:bCs w:val="false"/>
          <w:u w:val="none"/>
          <w:lang w:val="mn-MN"/>
        </w:rPr>
        <w:tab/>
        <w:t>13.Төслийн 16.3.2 дахь заалтын “бүтээгдэхүүнээ” гэснийг “үндсэн бүтээгдэхүүнээ” гэж өөрчлөн найруулах гэсэн саналыг дэмжиж байгаа гишүүд гараа өргөнө үү.</w:t>
      </w:r>
    </w:p>
    <w:p>
      <w:pPr>
        <w:pStyle w:val="style0"/>
        <w:jc w:val="both"/>
      </w:pPr>
      <w:r>
        <w:rPr/>
      </w:r>
    </w:p>
    <w:p>
      <w:pPr>
        <w:pStyle w:val="style0"/>
        <w:jc w:val="both"/>
      </w:pPr>
      <w:r>
        <w:rPr>
          <w:rFonts w:cs="Arial"/>
          <w:b w:val="false"/>
          <w:bCs w:val="false"/>
          <w:u w:val="none"/>
          <w:lang w:val="mn-MN"/>
        </w:rPr>
        <w:tab/>
        <w:t>Дээрх саналтай холбогдуулан Улсын Их Хурлын гишүүн Л.Энх-Амгалан, Г.Батхүү, А.Тлейхан нар санал хэлж, ажлын хэсгээс С.Жавхланбаатар тайлбар хийв.</w:t>
      </w:r>
    </w:p>
    <w:p>
      <w:pPr>
        <w:pStyle w:val="style0"/>
        <w:jc w:val="both"/>
      </w:pPr>
      <w:r>
        <w:rPr/>
      </w:r>
    </w:p>
    <w:p>
      <w:pPr>
        <w:pStyle w:val="style0"/>
        <w:jc w:val="both"/>
      </w:pPr>
      <w:r>
        <w:rPr>
          <w:rFonts w:cs="Arial"/>
          <w:b w:val="false"/>
          <w:bCs w:val="false"/>
          <w:u w:val="none"/>
          <w:lang w:val="mn-MN"/>
        </w:rPr>
        <w:tab/>
      </w:r>
      <w:r>
        <w:rPr>
          <w:rStyle w:val="style15"/>
          <w:rFonts w:cs="Arial"/>
          <w:b w:val="false"/>
          <w:bCs w:val="false"/>
          <w:color w:val="000000"/>
          <w:u w:val="none"/>
          <w:lang w:val="mn-MN"/>
        </w:rPr>
        <w:t>Зөвшөөрсөн</w:t>
        <w:tab/>
        <w:tab/>
        <w:t xml:space="preserve">  7</w:t>
      </w:r>
    </w:p>
    <w:p>
      <w:pPr>
        <w:pStyle w:val="style0"/>
        <w:jc w:val="both"/>
      </w:pPr>
      <w:r>
        <w:rPr>
          <w:lang w:val="mn-MN"/>
        </w:rPr>
        <w:tab/>
        <w:t>Татгалзсан</w:t>
        <w:tab/>
        <w:tab/>
        <w:t xml:space="preserve">  6</w:t>
      </w:r>
    </w:p>
    <w:p>
      <w:pPr>
        <w:pStyle w:val="style0"/>
        <w:jc w:val="both"/>
      </w:pPr>
      <w:r>
        <w:rPr>
          <w:lang w:val="mn-MN"/>
        </w:rPr>
        <w:tab/>
        <w:t>Бүгд</w:t>
        <w:tab/>
        <w:tab/>
        <w:tab/>
        <w:t>13</w:t>
      </w:r>
    </w:p>
    <w:p>
      <w:pPr>
        <w:pStyle w:val="style0"/>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jc w:val="both"/>
      </w:pPr>
      <w:r>
        <w:rPr/>
      </w:r>
    </w:p>
    <w:p>
      <w:pPr>
        <w:pStyle w:val="style0"/>
        <w:jc w:val="both"/>
      </w:pPr>
      <w:r>
        <w:rPr>
          <w:rFonts w:cs="Arial"/>
          <w:b w:val="false"/>
          <w:bCs w:val="false"/>
          <w:u w:val="none"/>
          <w:lang w:val="mn-MN"/>
        </w:rPr>
        <w:tab/>
        <w:t>14.</w:t>
      </w:r>
      <w:r>
        <w:rPr>
          <w:rStyle w:val="style15"/>
          <w:rFonts w:cs="Arial"/>
          <w:b w:val="false"/>
          <w:bCs w:val="false"/>
          <w:color w:val="000000"/>
          <w:u w:val="none"/>
          <w:lang w:val="mn-MN"/>
        </w:rPr>
        <w:t>Төслийн 19 дүгээр зүйлд доор дурдсан агуулгатай 19.1.9 дэх заалт нэмэх:</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“19.1.9.тогтворжуулах гэрчилгээ эзэмшигч нь хөрөнгө оруулалтын гэрээ байгуулсан.” </w:t>
      </w:r>
      <w:r>
        <w:rPr>
          <w:rStyle w:val="style15"/>
          <w:rFonts w:cs="Arial"/>
          <w:b w:val="false"/>
          <w:bCs w:val="false"/>
          <w:color w:val="000000"/>
          <w:u w:val="none"/>
          <w:lang w:val="mn-MN"/>
        </w:rPr>
        <w:t>гэсэн саналыг дэмжиж байгаа гишүүд гараа өргөнө үү.</w:t>
      </w:r>
    </w:p>
    <w:p>
      <w:pPr>
        <w:pStyle w:val="style0"/>
        <w:jc w:val="both"/>
      </w:pPr>
      <w:r>
        <w:rPr/>
      </w:r>
    </w:p>
    <w:p>
      <w:pPr>
        <w:pStyle w:val="style0"/>
        <w:jc w:val="both"/>
      </w:pPr>
      <w:r>
        <w:rPr>
          <w:rStyle w:val="style15"/>
          <w:rFonts w:cs="Arial"/>
          <w:b w:val="false"/>
          <w:bCs w:val="false"/>
          <w:color w:val="000000"/>
          <w:u w:val="none"/>
          <w:lang w:val="mn-MN"/>
        </w:rPr>
        <w:tab/>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0"/>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jc w:val="both"/>
      </w:pPr>
      <w:r>
        <w:rPr/>
      </w:r>
    </w:p>
    <w:p>
      <w:pPr>
        <w:pStyle w:val="style0"/>
        <w:jc w:val="both"/>
      </w:pPr>
      <w:r>
        <w:rPr>
          <w:rStyle w:val="style15"/>
          <w:rFonts w:cs="Arial"/>
          <w:b w:val="false"/>
          <w:bCs w:val="false"/>
          <w:color w:val="000000"/>
          <w:u w:val="none"/>
          <w:lang w:val="mn-MN"/>
        </w:rPr>
        <w:tab/>
        <w:t>15.Төслийн 22 дугаар зүйлээс доор дурдсан агуулгатай 22.1.2 дахь заалтыг хасах:</w:t>
      </w:r>
    </w:p>
    <w:p>
      <w:pPr>
        <w:pStyle w:val="style0"/>
        <w:jc w:val="both"/>
      </w:pPr>
      <w:r>
        <w:rPr/>
      </w:r>
    </w:p>
    <w:p>
      <w:pPr>
        <w:pStyle w:val="style0"/>
        <w:ind w:hanging="360" w:left="-60" w:right="0"/>
        <w:jc w:val="both"/>
      </w:pPr>
      <w:r>
        <w:rPr>
          <w:rStyle w:val="style15"/>
          <w:rFonts w:cs="Arial" w:eastAsia="Arial"/>
          <w:b/>
          <w:bCs/>
          <w:strike w:val="false"/>
          <w:dstrike w:val="false"/>
          <w:u w:val="none"/>
        </w:rPr>
        <w:t xml:space="preserve">      </w:t>
      </w:r>
      <w:r>
        <w:rPr>
          <w:rStyle w:val="style15"/>
          <w:rFonts w:cs="Arial" w:eastAsia="Arial"/>
          <w:b/>
          <w:bCs/>
          <w:strike w:val="false"/>
          <w:dstrike w:val="false"/>
          <w:u w:val="none"/>
        </w:rPr>
        <w:tab/>
        <w:tab/>
        <w:t xml:space="preserve"> “</w:t>
      </w:r>
      <w:r>
        <w:rPr>
          <w:rStyle w:val="style15"/>
          <w:rFonts w:cs="Arial"/>
          <w:b/>
          <w:bCs/>
          <w:strike w:val="false"/>
          <w:dstrike w:val="false"/>
          <w:u w:val="none"/>
        </w:rPr>
        <w:t>22.1.2.хөрөнгө оруулалтын тайланг хугацаанд нь гаргаагүй бол холбогдох эрх бүхий албан тушаалтныг нэг сарын хөдөлмөрийн хөлсний доод хэмжээг арваас хорь дахин нэмэгдүүлсэнтэй тэнцэх хэмжээний төгрөгөөр, хуулийн этгээдийг нэг сарын хөдөлмөрийн хөлсний доод хэмжээг хорин таваас тавь дахин нэмэгдүүлсэнтэй тэнцэх хэмжээний төгрөгөөр торгох;</w:t>
      </w:r>
      <w:r>
        <w:rPr>
          <w:rStyle w:val="style15"/>
          <w:rFonts w:cs="Arial"/>
          <w:b w:val="false"/>
          <w:bCs w:val="false"/>
          <w:u w:val="none"/>
        </w:rPr>
        <w:t xml:space="preserve"> </w:t>
      </w:r>
      <w:r>
        <w:rPr>
          <w:rStyle w:val="style15"/>
          <w:rFonts w:cs="Arial"/>
          <w:b w:val="false"/>
          <w:bCs w:val="false"/>
          <w:u w:val="none"/>
          <w:lang w:val="mn-MN"/>
        </w:rPr>
        <w:t xml:space="preserve">гэсэн саналыг дэмжиж байгаа гишүүд гараа өргөнө үү. </w:t>
      </w:r>
    </w:p>
    <w:p>
      <w:pPr>
        <w:pStyle w:val="style0"/>
        <w:ind w:hanging="360" w:left="-60" w:right="0"/>
        <w:jc w:val="both"/>
      </w:pPr>
      <w:r>
        <w:rPr/>
      </w:r>
    </w:p>
    <w:p>
      <w:pPr>
        <w:pStyle w:val="style0"/>
        <w:ind w:hanging="360" w:left="-60" w:right="0"/>
        <w:jc w:val="both"/>
      </w:pPr>
      <w:r>
        <w:rPr>
          <w:rStyle w:val="style15"/>
          <w:rFonts w:cs="Arial"/>
          <w:b w:val="false"/>
          <w:bCs w:val="false"/>
          <w:u w:val="none"/>
          <w:lang w:val="mn-MN"/>
        </w:rPr>
        <w:tab/>
        <w:tab/>
        <w:tab/>
      </w:r>
      <w:r>
        <w:rPr>
          <w:rStyle w:val="style15"/>
          <w:rFonts w:cs="Arial"/>
          <w:b w:val="false"/>
          <w:bCs w:val="false"/>
          <w:color w:val="000000"/>
          <w:u w:val="none"/>
          <w:lang w:val="mn-MN"/>
        </w:rPr>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0"/>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ind w:hanging="360" w:left="-60" w:right="0"/>
        <w:jc w:val="both"/>
      </w:pPr>
      <w:r>
        <w:rPr/>
      </w:r>
    </w:p>
    <w:p>
      <w:pPr>
        <w:pStyle w:val="style0"/>
        <w:ind w:hanging="360" w:left="-60" w:right="0"/>
        <w:jc w:val="both"/>
      </w:pPr>
      <w:r>
        <w:rPr>
          <w:rStyle w:val="style15"/>
          <w:rFonts w:cs="Arial"/>
          <w:b w:val="false"/>
          <w:bCs w:val="false"/>
          <w:u w:val="none"/>
          <w:lang w:val="mn-MN"/>
        </w:rPr>
        <w:tab/>
        <w:tab/>
        <w:tab/>
        <w:t>16.</w:t>
      </w:r>
      <w:r>
        <w:rPr>
          <w:rFonts w:cs="Arial"/>
          <w:b w:val="false"/>
          <w:bCs w:val="false"/>
          <w:color w:val="000000"/>
          <w:u w:val="none"/>
          <w:lang w:val="mn-MN"/>
        </w:rPr>
        <w:t>Төслийн 9 дүгээр зүйлийн 9.2.7 дахь заалтыг доор дурдсанаар өөрчлөн</w:t>
      </w:r>
    </w:p>
    <w:p>
      <w:pPr>
        <w:pStyle w:val="style0"/>
        <w:ind w:hanging="360" w:left="-60" w:right="0"/>
        <w:jc w:val="both"/>
      </w:pPr>
      <w:r>
        <w:rPr>
          <w:rFonts w:cs="Arial"/>
          <w:b w:val="false"/>
          <w:bCs w:val="false"/>
          <w:color w:val="000000"/>
          <w:u w:val="none"/>
          <w:lang w:val="mn-MN"/>
        </w:rPr>
        <w:tab/>
        <w:t>найруулах:</w:t>
      </w:r>
    </w:p>
    <w:p>
      <w:pPr>
        <w:pStyle w:val="style0"/>
        <w:jc w:val="both"/>
      </w:pPr>
      <w:r>
        <w:rPr/>
      </w:r>
    </w:p>
    <w:p>
      <w:pPr>
        <w:pStyle w:val="style0"/>
        <w:jc w:val="both"/>
      </w:pPr>
      <w:r>
        <w:rPr>
          <w:rFonts w:cs="Arial"/>
          <w:b/>
          <w:bCs/>
          <w:color w:val="000000"/>
          <w:u w:val="none"/>
          <w:lang w:val="mn-MN"/>
        </w:rPr>
        <w:tab/>
      </w:r>
      <w:r>
        <w:rPr>
          <w:rFonts w:cs="Arial"/>
          <w:b w:val="false"/>
          <w:bCs w:val="false"/>
          <w:color w:val="000000"/>
          <w:u w:val="none"/>
          <w:lang w:val="mn-MN"/>
        </w:rPr>
        <w:t>“9.2.7.Хөрөнгө оруулалтын асуудал эрхэлсэн төрийн захиргааны байгууллага нь</w:t>
      </w:r>
      <w:r>
        <w:rPr>
          <w:rFonts w:cs="Arial"/>
          <w:b w:val="false"/>
          <w:bCs w:val="false"/>
          <w:color w:val="943634"/>
          <w:u w:val="none"/>
          <w:lang w:val="mn-MN"/>
        </w:rPr>
        <w:t xml:space="preserve"> </w:t>
      </w:r>
      <w:r>
        <w:rPr>
          <w:rFonts w:cs="Arial"/>
          <w:b w:val="false"/>
          <w:bCs w:val="false"/>
          <w:color w:val="000000"/>
          <w:u w:val="none"/>
          <w:lang w:val="mn-MN"/>
        </w:rPr>
        <w:t>т</w:t>
      </w:r>
      <w:r>
        <w:rPr>
          <w:rStyle w:val="style15"/>
          <w:rFonts w:cs="Arial"/>
          <w:b w:val="false"/>
          <w:bCs w:val="false"/>
          <w:color w:val="000000"/>
          <w:u w:val="none"/>
          <w:lang w:val="mn-MN"/>
        </w:rPr>
        <w:t xml:space="preserve">огтворжуулах гэрчилгээ эзэмшигч хуулийн этгээдийн  хөрөнгө оруулалтын үйл  ажиллагаа нь төслийн бизнес төлөвлөгөө, техник, эдийн засгийн үндэслэл болон энэ хуулийн 16.2-т заасан хөрөнгө оруулалтаа хийж дуусгах хугацааны дагуу явагдаж байгаа  байдалд  хяналт тавих.” </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 xml:space="preserve">Төслийн 9 дүгээр зүйлд доор дурдсан агуулгатай заалт нэмэх: </w:t>
      </w:r>
    </w:p>
    <w:p>
      <w:pPr>
        <w:pStyle w:val="style0"/>
        <w:jc w:val="both"/>
      </w:pPr>
      <w:r>
        <w:rPr/>
      </w:r>
    </w:p>
    <w:p>
      <w:pPr>
        <w:pStyle w:val="style0"/>
        <w:spacing w:line="100" w:lineRule="atLeast"/>
        <w:jc w:val="both"/>
      </w:pPr>
      <w:r>
        <w:rPr>
          <w:rStyle w:val="style15"/>
          <w:rFonts w:cs="Arial"/>
          <w:b w:val="false"/>
          <w:bCs w:val="false"/>
          <w:strike w:val="false"/>
          <w:dstrike w:val="false"/>
          <w:color w:val="000000"/>
          <w:sz w:val="20"/>
          <w:szCs w:val="20"/>
          <w:u w:val="none"/>
          <w:lang w:val="mn-MN"/>
        </w:rPr>
        <w:tab/>
      </w:r>
      <w:r>
        <w:rPr>
          <w:rStyle w:val="style15"/>
          <w:rFonts w:cs="Arial"/>
          <w:b/>
          <w:bCs/>
          <w:strike w:val="false"/>
          <w:dstrike w:val="false"/>
          <w:color w:val="000000"/>
          <w:sz w:val="24"/>
          <w:szCs w:val="24"/>
          <w:u w:val="none"/>
          <w:lang w:val="mn-MN"/>
        </w:rPr>
        <w:t xml:space="preserve">“9.2.10.энэ хуулийн 9.2.7-д заасан чиг үүргээ хэрэгжүүлэх зорилгоор тогтворжуулах гэрчилгээ эзэмшигч хуулийн этгээдийн санхүүгийн тайланг татварын асуудал эрхэлсэн төрийн захиргааны байгууллагаас, шаардлагатай тохиолдолд тухайн хуулийн этгээдээс тус тус гаргуулан авах” </w:t>
      </w:r>
      <w:r>
        <w:rPr>
          <w:rStyle w:val="style15"/>
          <w:rFonts w:cs="Arial"/>
          <w:b w:val="false"/>
          <w:bCs w:val="false"/>
          <w:strike w:val="false"/>
          <w:dstrike w:val="false"/>
          <w:color w:val="000000"/>
          <w:sz w:val="24"/>
          <w:szCs w:val="24"/>
          <w:u w:val="none"/>
          <w:lang w:val="mn-MN"/>
        </w:rPr>
        <w:t>гэсэн дээрх санал</w:t>
      </w:r>
      <w:r>
        <w:rPr>
          <w:rStyle w:val="style15"/>
          <w:rFonts w:cs="Arial"/>
          <w:b w:val="false"/>
          <w:bCs w:val="false"/>
          <w:strike w:val="false"/>
          <w:dstrike w:val="false"/>
          <w:color w:val="000000"/>
          <w:sz w:val="24"/>
          <w:szCs w:val="24"/>
          <w:u w:val="none"/>
          <w:lang w:val="mn-MN"/>
        </w:rPr>
        <w:t>ууд</w:t>
      </w:r>
      <w:r>
        <w:rPr>
          <w:rStyle w:val="style15"/>
          <w:rFonts w:cs="Arial"/>
          <w:b w:val="false"/>
          <w:bCs w:val="false"/>
          <w:strike w:val="false"/>
          <w:dstrike w:val="false"/>
          <w:color w:val="000000"/>
          <w:sz w:val="24"/>
          <w:szCs w:val="24"/>
          <w:u w:val="none"/>
          <w:lang w:val="mn-MN"/>
        </w:rPr>
        <w:t>ын томьёоллыг 3-ны 2-оор санал хураахыг дэмжиж байгаа гишүүд гараа өргөнө үү.</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Зөвшөөрсөн</w:t>
        <w:tab/>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jc w:val="both"/>
      </w:pPr>
      <w:r>
        <w:rPr/>
      </w:r>
    </w:p>
    <w:p>
      <w:pPr>
        <w:pStyle w:val="style0"/>
        <w:jc w:val="both"/>
      </w:pPr>
      <w:r>
        <w:rPr>
          <w:rStyle w:val="style15"/>
          <w:rFonts w:cs="Arial"/>
          <w:b w:val="false"/>
          <w:bCs w:val="false"/>
          <w:color w:val="000000"/>
          <w:sz w:val="24"/>
          <w:szCs w:val="24"/>
          <w:u w:val="none"/>
          <w:lang w:val="mn-MN"/>
        </w:rPr>
        <w:tab/>
        <w:t>Төслийн 9 дүгээр зүйлийн 9.2.7 дахь заалтыг доор дурдсанаар өөрчлөн найруулах:</w:t>
      </w:r>
    </w:p>
    <w:p>
      <w:pPr>
        <w:pStyle w:val="style0"/>
        <w:jc w:val="both"/>
      </w:pPr>
      <w:r>
        <w:rPr/>
      </w:r>
    </w:p>
    <w:p>
      <w:pPr>
        <w:pStyle w:val="style0"/>
        <w:jc w:val="both"/>
      </w:pPr>
      <w:r>
        <w:rPr>
          <w:rStyle w:val="style15"/>
          <w:rFonts w:cs="Arial"/>
          <w:b/>
          <w:bCs/>
          <w:color w:val="000000"/>
          <w:sz w:val="24"/>
          <w:szCs w:val="24"/>
          <w:u w:val="none"/>
          <w:lang w:val="mn-MN"/>
        </w:rPr>
        <w:tab/>
      </w:r>
      <w:r>
        <w:rPr>
          <w:rStyle w:val="style15"/>
          <w:rFonts w:cs="Arial"/>
          <w:b w:val="false"/>
          <w:bCs w:val="false"/>
          <w:color w:val="000000"/>
          <w:sz w:val="24"/>
          <w:szCs w:val="24"/>
          <w:u w:val="none"/>
          <w:lang w:val="mn-MN"/>
        </w:rPr>
        <w:t>“9.2.7.Хөрөнгө оруулалтын асуудал эрхэлсэн төрийн захиргааны байгууллага нь</w:t>
      </w:r>
      <w:r>
        <w:rPr>
          <w:rStyle w:val="style15"/>
          <w:rFonts w:cs="Arial"/>
          <w:b w:val="false"/>
          <w:bCs w:val="false"/>
          <w:color w:val="943634"/>
          <w:sz w:val="24"/>
          <w:szCs w:val="24"/>
          <w:u w:val="none"/>
          <w:lang w:val="mn-MN"/>
        </w:rPr>
        <w:t xml:space="preserve"> </w:t>
      </w:r>
      <w:r>
        <w:rPr>
          <w:rStyle w:val="style15"/>
          <w:rFonts w:cs="Arial"/>
          <w:b w:val="false"/>
          <w:bCs w:val="false"/>
          <w:color w:val="000000"/>
          <w:sz w:val="24"/>
          <w:szCs w:val="24"/>
          <w:u w:val="none"/>
          <w:lang w:val="mn-MN"/>
        </w:rPr>
        <w:t>тогтворжуулах гэрчилгээ эзэмшигч хуулийн этгээдийн  хөрөнгө оруулалтын үйл  ажиллагаа нь төслийн бизнес төлөвлөгөө, техник, эдийн засгийн үндэслэл болон энэ хуулийн 16.2-т заасан хөрөнгө оруулалтаа хийж дуусгах хугацааны дагуу явагдаж байгаа  байдалд  хяналт тавих.” гэсэн саналыг дэмжиж байгаа гишүүд гараа өргөнө үү.</w:t>
      </w:r>
    </w:p>
    <w:p>
      <w:pPr>
        <w:pStyle w:val="style0"/>
        <w:jc w:val="both"/>
      </w:pPr>
      <w:r>
        <w:rPr/>
      </w:r>
    </w:p>
    <w:p>
      <w:pPr>
        <w:pStyle w:val="style0"/>
        <w:jc w:val="both"/>
      </w:pPr>
      <w:r>
        <w:rPr>
          <w:rStyle w:val="style15"/>
          <w:rFonts w:cs="Arial"/>
          <w:b w:val="false"/>
          <w:bCs w:val="false"/>
          <w:color w:val="000000"/>
          <w:sz w:val="24"/>
          <w:szCs w:val="24"/>
          <w:u w:val="none"/>
          <w:lang w:val="mn-MN"/>
        </w:rPr>
        <w:tab/>
      </w:r>
      <w:r>
        <w:rPr>
          <w:rStyle w:val="style15"/>
          <w:rFonts w:cs="Arial"/>
          <w:b w:val="false"/>
          <w:bCs w:val="false"/>
          <w:strike w:val="false"/>
          <w:dstrike w:val="false"/>
          <w:color w:val="000000"/>
          <w:sz w:val="24"/>
          <w:szCs w:val="24"/>
          <w:u w:val="none"/>
          <w:lang w:val="mn-MN"/>
        </w:rPr>
        <w:t>Зөвшөөрсөн</w:t>
        <w:tab/>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jc w:val="both"/>
      </w:pPr>
      <w:r>
        <w:rPr/>
      </w:r>
    </w:p>
    <w:p>
      <w:pPr>
        <w:pStyle w:val="style0"/>
        <w:jc w:val="both"/>
      </w:pPr>
      <w:r>
        <w:rPr>
          <w:rStyle w:val="style15"/>
          <w:rFonts w:cs="Arial"/>
          <w:b w:val="false"/>
          <w:bCs w:val="false"/>
          <w:color w:val="000000"/>
          <w:u w:val="none"/>
          <w:lang w:val="mn-MN"/>
        </w:rPr>
        <w:tab/>
        <w:t xml:space="preserve">Төслийн 9 дүгээр зүйлд доор дурдсан агуулгатай заалт нэмэх: </w:t>
      </w:r>
    </w:p>
    <w:p>
      <w:pPr>
        <w:pStyle w:val="style0"/>
        <w:jc w:val="both"/>
      </w:pPr>
      <w:r>
        <w:rPr/>
      </w:r>
    </w:p>
    <w:p>
      <w:pPr>
        <w:pStyle w:val="style0"/>
        <w:spacing w:line="100" w:lineRule="atLeast"/>
        <w:jc w:val="both"/>
      </w:pPr>
      <w:r>
        <w:rPr>
          <w:rStyle w:val="style15"/>
          <w:rFonts w:cs="Arial"/>
          <w:b w:val="false"/>
          <w:bCs w:val="false"/>
          <w:strike w:val="false"/>
          <w:dstrike w:val="false"/>
          <w:color w:val="000000"/>
          <w:sz w:val="20"/>
          <w:szCs w:val="20"/>
          <w:u w:val="none"/>
          <w:lang w:val="mn-MN"/>
        </w:rPr>
        <w:tab/>
      </w:r>
      <w:r>
        <w:rPr>
          <w:rStyle w:val="style15"/>
          <w:rFonts w:cs="Arial"/>
          <w:b/>
          <w:bCs/>
          <w:strike w:val="false"/>
          <w:dstrike w:val="false"/>
          <w:color w:val="000000"/>
          <w:sz w:val="24"/>
          <w:szCs w:val="24"/>
          <w:u w:val="none"/>
          <w:lang w:val="mn-MN"/>
        </w:rPr>
        <w:t xml:space="preserve">“9.2.10.энэ хуулийн 9.2.7-д заасан чиг үүргээ хэрэгжүүлэх зорилгоор тогтворжуулах гэрчилгээ эзэмшигч хуулийн этгээдийн санхүүгийн тайланг татварын асуудал эрхэлсэн төрийн захиргааны байгууллагаас, шаардлагатай тохиолдолд тухайн хуулийн этгээдээс тус тус гаргуулан авах” </w:t>
      </w:r>
      <w:r>
        <w:rPr>
          <w:rStyle w:val="style15"/>
          <w:rFonts w:cs="Arial"/>
          <w:b w:val="false"/>
          <w:bCs w:val="false"/>
          <w:strike w:val="false"/>
          <w:dstrike w:val="false"/>
          <w:color w:val="000000"/>
          <w:sz w:val="24"/>
          <w:szCs w:val="24"/>
          <w:u w:val="none"/>
          <w:lang w:val="mn-MN"/>
        </w:rPr>
        <w:t>гэсэн саналыг дэмжиж байгаа гишүүд гараа өргөнө үү.</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Зөвшөөрсөн</w:t>
        <w:tab/>
        <w:tab/>
        <w:t xml:space="preserve">  8</w:t>
      </w:r>
    </w:p>
    <w:p>
      <w:pPr>
        <w:pStyle w:val="style0"/>
        <w:jc w:val="both"/>
      </w:pPr>
      <w:r>
        <w:rPr>
          <w:lang w:val="mn-MN"/>
        </w:rPr>
        <w:tab/>
        <w:t>Татгалзсан</w:t>
        <w:tab/>
        <w:tab/>
        <w:t xml:space="preserve">  2</w:t>
        <w:tab/>
      </w:r>
    </w:p>
    <w:p>
      <w:pPr>
        <w:pStyle w:val="style0"/>
        <w:jc w:val="both"/>
      </w:pPr>
      <w:r>
        <w:rPr>
          <w:lang w:val="mn-MN"/>
        </w:rPr>
        <w:tab/>
        <w:t>Бүгд</w:t>
        <w:tab/>
        <w:tab/>
        <w:tab/>
        <w:t>10</w:t>
      </w:r>
    </w:p>
    <w:p>
      <w:pPr>
        <w:pStyle w:val="style0"/>
        <w:spacing w:line="100" w:lineRule="atLeast"/>
        <w:jc w:val="both"/>
      </w:pPr>
      <w:r>
        <w:rPr>
          <w:rStyle w:val="style15"/>
          <w:rFonts w:cs="Arial"/>
          <w:b w:val="false"/>
          <w:bCs w:val="false"/>
          <w:strike w:val="false"/>
          <w:dstrike w:val="false"/>
          <w:color w:val="000000"/>
          <w:sz w:val="24"/>
          <w:szCs w:val="24"/>
          <w:u w:val="none"/>
          <w:lang w:val="mn-MN"/>
        </w:rPr>
        <w:tab/>
        <w:t>Гишүүдийн олонхын саналаар дэмжигдлээ.</w:t>
      </w:r>
    </w:p>
    <w:p>
      <w:pPr>
        <w:pStyle w:val="style0"/>
        <w:spacing w:line="100" w:lineRule="atLeast"/>
        <w:jc w:val="both"/>
      </w:pPr>
      <w:r>
        <w:rPr>
          <w:rStyle w:val="style15"/>
          <w:rFonts w:cs="Arial"/>
          <w:b/>
          <w:bCs/>
          <w:strike w:val="false"/>
          <w:dstrike w:val="false"/>
          <w:color w:val="000000"/>
          <w:sz w:val="24"/>
          <w:szCs w:val="24"/>
          <w:u w:val="none"/>
          <w:lang w:val="mn-MN"/>
        </w:rPr>
        <w:tab/>
      </w:r>
    </w:p>
    <w:p>
      <w:pPr>
        <w:pStyle w:val="style0"/>
        <w:spacing w:line="100" w:lineRule="atLeast"/>
        <w:jc w:val="both"/>
      </w:pPr>
      <w:r>
        <w:rPr>
          <w:rStyle w:val="style15"/>
          <w:rFonts w:cs="Arial"/>
          <w:b/>
          <w:bCs/>
          <w:i/>
          <w:iCs/>
          <w:strike w:val="false"/>
          <w:dstrike w:val="false"/>
          <w:color w:val="000000"/>
          <w:sz w:val="24"/>
          <w:szCs w:val="24"/>
          <w:u w:val="none"/>
          <w:lang w:val="mn-MN"/>
        </w:rPr>
        <w:tab/>
        <w:t>Хоёр. Дэмжигдээгүй санал.</w:t>
      </w:r>
    </w:p>
    <w:p>
      <w:pPr>
        <w:pStyle w:val="style0"/>
        <w:spacing w:line="100" w:lineRule="atLeast"/>
        <w:jc w:val="both"/>
      </w:pPr>
      <w:r>
        <w:rPr>
          <w:rStyle w:val="style15"/>
          <w:rFonts w:cs="Arial"/>
          <w:b w:val="false"/>
          <w:bCs w:val="false"/>
          <w:i/>
          <w:iCs/>
          <w:strike w:val="false"/>
          <w:dstrike w:val="false"/>
          <w:color w:val="000000"/>
          <w:sz w:val="24"/>
          <w:szCs w:val="24"/>
          <w:u w:val="none"/>
          <w:lang w:val="mn-MN"/>
        </w:rPr>
        <w:tab/>
      </w:r>
    </w:p>
    <w:p>
      <w:pPr>
        <w:pStyle w:val="style0"/>
        <w:spacing w:line="100" w:lineRule="atLeast"/>
        <w:jc w:val="both"/>
      </w:pPr>
      <w:r>
        <w:rPr>
          <w:rStyle w:val="style15"/>
          <w:rFonts w:cs="Arial"/>
          <w:b w:val="false"/>
          <w:bCs w:val="false"/>
          <w:strike w:val="false"/>
          <w:dstrike w:val="false"/>
          <w:color w:val="000000"/>
          <w:sz w:val="24"/>
          <w:szCs w:val="24"/>
          <w:u w:val="none"/>
          <w:lang w:val="mn-MN"/>
        </w:rPr>
        <w:tab/>
        <w:t>1.МАН-ын бүлгийн гаргасан, Төслийн 6 дугаар зүйлд доор дурдсан агуулгатай заалт нэмэх:</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“Тогтворжуулах гэрчилгээний хугацаанд хууль тогтоомжоор шинээр бий болсон аливаа татвар, төлбөр хураамж нь тогтворжуулах гэрчилгээ эзэмшигч хуулийн этгээдэд хамаарахгүй” гэсэн саналыг дэмжиж байгаа нь гараа өргөнө үү.</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Дээрх саналтай холбогдуулан Улсын Их Хурлын гишүүн Д.Эрдэнэбат, А.Тлейхан, Б.Гарамгайбаатар, Ц.Баярсайхан, Г.Батхүү, Л.Энх-Амгалан, С.Одонтуяа, Х.Болорчулуун, Д.Зоригт нар санал хэлэв.</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Зөвшөөрсөн</w:t>
        <w:tab/>
        <w:tab/>
        <w:t xml:space="preserve">  2</w:t>
      </w:r>
    </w:p>
    <w:p>
      <w:pPr>
        <w:pStyle w:val="style0"/>
        <w:jc w:val="both"/>
      </w:pPr>
      <w:r>
        <w:rPr>
          <w:lang w:val="mn-MN"/>
        </w:rPr>
        <w:tab/>
        <w:t>Татгалзсан</w:t>
        <w:tab/>
        <w:tab/>
        <w:t>11</w:t>
      </w:r>
    </w:p>
    <w:p>
      <w:pPr>
        <w:pStyle w:val="style0"/>
        <w:jc w:val="both"/>
      </w:pPr>
      <w:r>
        <w:rPr>
          <w:lang w:val="mn-MN"/>
        </w:rPr>
        <w:tab/>
        <w:t>Бүгд</w:t>
        <w:tab/>
        <w:tab/>
        <w:tab/>
        <w:t>13</w:t>
      </w:r>
    </w:p>
    <w:p>
      <w:pPr>
        <w:pStyle w:val="style0"/>
        <w:jc w:val="both"/>
      </w:pPr>
      <w:r>
        <w:rPr>
          <w:rStyle w:val="style15"/>
          <w:rFonts w:cs="Arial"/>
          <w:b w:val="false"/>
          <w:bCs w:val="false"/>
          <w:color w:val="000000"/>
          <w:sz w:val="24"/>
          <w:szCs w:val="24"/>
          <w:u w:val="none"/>
          <w:lang w:val="mn-MN"/>
        </w:rPr>
        <w:tab/>
        <w:t>Гишүүдийн олонхын саналаар дэмжигдсэнгүй.</w:t>
      </w:r>
    </w:p>
    <w:p>
      <w:pPr>
        <w:pStyle w:val="style0"/>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 xml:space="preserve"> </w:t>
      </w:r>
      <w:r>
        <w:rPr>
          <w:rStyle w:val="style15"/>
          <w:rFonts w:cs="Arial"/>
          <w:b w:val="false"/>
          <w:bCs w:val="false"/>
          <w:strike w:val="false"/>
          <w:dstrike w:val="false"/>
          <w:color w:val="000000"/>
          <w:sz w:val="24"/>
          <w:szCs w:val="24"/>
          <w:u w:val="none"/>
          <w:lang w:val="mn-MN"/>
        </w:rPr>
        <w:tab/>
        <w:t>2.Улсын Их Хурлын гишүүн А.Тлейхан, Л.Энх-Амгалан нарын гаргасан,  Төслийн 16 дугаар зүйлд дор дурдсан агуулгатай хэсэг нэмэх:</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“Тогтворжуулах гэрчилгээ эзэмшигч хуулийн этгээд нь энэ хуулийн 16.2-т заасан хөрөнгө оруулалт хийж дуусах хугацааг сунгах хүсэлтээ хөрөнгө оруулалтын асуудал эрхэлсэн төрийн захиргааны байгууллагад гаргаж болох бөгөөд уг хүсэлтийг үндэслэлтэй гэж үзвэл энэ хугацааг 2 жил хүртэл сунгаж болно” гэсэн заалтыг нэмж оруулъя гэсэн саналыг дэмжиж байгаа гишүүд гараа өргөнө үү.</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Дээрх саналтай холбогдуулан Улсын Их Хурлын гишүүн А.Тлейхан тайлбар хийв.</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0"/>
        <w:spacing w:line="100" w:lineRule="atLeast"/>
        <w:jc w:val="both"/>
      </w:pPr>
      <w:r>
        <w:rPr>
          <w:rStyle w:val="style15"/>
          <w:rFonts w:cs="Arial"/>
          <w:b w:val="false"/>
          <w:bCs w:val="false"/>
          <w:strike w:val="false"/>
          <w:dstrike w:val="false"/>
          <w:color w:val="000000"/>
          <w:sz w:val="24"/>
          <w:szCs w:val="24"/>
          <w:u w:val="none"/>
          <w:lang w:val="mn-MN"/>
        </w:rPr>
        <w:tab/>
        <w:t>Гишүүдийн олонхын саналаар дэмжигдлээ.</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3.Улсын Их Хурлын гишүүн Х.Болорчулууны гаргасан,</w:t>
      </w:r>
      <w:r>
        <w:rPr>
          <w:rStyle w:val="style15"/>
          <w:rFonts w:cs="Arial"/>
          <w:b w:val="false"/>
          <w:bCs w:val="false"/>
          <w:color w:val="000000"/>
          <w:u w:val="none"/>
          <w:lang w:val="mn-MN"/>
        </w:rPr>
        <w:t xml:space="preserve"> Хөрөнгө оруулалтын татварын дэмжлэг бүлгээс “11.</w:t>
      </w:r>
      <w:r>
        <w:rPr>
          <w:rStyle w:val="style15"/>
          <w:rFonts w:cs="Arial"/>
          <w:b w:val="false"/>
          <w:bCs w:val="false"/>
          <w:color w:val="000000"/>
          <w:u w:val="none"/>
          <w:lang w:val="mn-MN"/>
        </w:rPr>
        <w:t>2.</w:t>
      </w:r>
      <w:r>
        <w:rPr>
          <w:rStyle w:val="style15"/>
          <w:rFonts w:cs="Arial"/>
          <w:b w:val="false"/>
          <w:bCs w:val="false"/>
          <w:color w:val="000000"/>
          <w:u w:val="none"/>
          <w:lang w:val="mn-MN"/>
        </w:rPr>
        <w:t>т</w:t>
      </w:r>
      <w:r>
        <w:rPr>
          <w:rStyle w:val="style15"/>
          <w:rFonts w:cs="Arial"/>
          <w:b w:val="false"/>
          <w:bCs w:val="false"/>
          <w:color w:val="000000"/>
          <w:u w:val="none"/>
          <w:lang w:val="mn-MN"/>
        </w:rPr>
        <w:t>атварын хөнгөлөлт чөлөөлөлт үзүүлэх” гэдгийг хасах гэсэн саналыг дэмжиж байгаа гишүүд гараа өргөнө үү.</w:t>
      </w:r>
    </w:p>
    <w:p>
      <w:pPr>
        <w:pStyle w:val="style0"/>
        <w:spacing w:line="100" w:lineRule="atLeast"/>
        <w:jc w:val="both"/>
      </w:pPr>
      <w:r>
        <w:rPr/>
      </w:r>
    </w:p>
    <w:p>
      <w:pPr>
        <w:pStyle w:val="style0"/>
        <w:spacing w:line="100" w:lineRule="atLeast"/>
        <w:jc w:val="both"/>
      </w:pPr>
      <w:r>
        <w:rPr>
          <w:rStyle w:val="style15"/>
          <w:rFonts w:cs="Arial"/>
          <w:b w:val="false"/>
          <w:bCs w:val="false"/>
          <w:color w:val="000000"/>
          <w:u w:val="none"/>
          <w:lang w:val="mn-MN"/>
        </w:rPr>
        <w:tab/>
        <w:t>Дээрх саналтай холбогдуулан Улсын Их Хурлын гишүүн Д.Зоригт, Х.Болорчулуун, А.Тлейхан нар санал хэлж, Улсын Их Хурлын гишүүн Х.Болорчулуун дээрх саналыг татаж авав.</w:t>
      </w:r>
    </w:p>
    <w:p>
      <w:pPr>
        <w:pStyle w:val="style0"/>
        <w:spacing w:line="100" w:lineRule="atLeast"/>
        <w:jc w:val="both"/>
      </w:pPr>
      <w:r>
        <w:rPr/>
      </w:r>
    </w:p>
    <w:p>
      <w:pPr>
        <w:pStyle w:val="style0"/>
        <w:jc w:val="both"/>
      </w:pPr>
      <w:r>
        <w:rPr>
          <w:rStyle w:val="style15"/>
          <w:rFonts w:cs="Arial"/>
          <w:b w:val="false"/>
          <w:bCs w:val="false"/>
          <w:color w:val="000000"/>
          <w:u w:val="none"/>
          <w:lang w:val="mn-MN"/>
        </w:rPr>
        <w:tab/>
      </w:r>
      <w:r>
        <w:rPr>
          <w:rStyle w:val="style15"/>
          <w:rFonts w:cs="Arial"/>
          <w:b/>
          <w:bCs/>
          <w:i/>
          <w:iCs/>
          <w:color w:val="000000"/>
          <w:u w:val="none"/>
          <w:lang w:val="mn-MN"/>
        </w:rPr>
        <w:t xml:space="preserve">Хоёр. Дагалдах хуулийн төслүүдийн талаар: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val="false"/>
          <w:bCs w:val="false"/>
          <w:i/>
          <w:iCs/>
          <w:color w:val="000000"/>
          <w:u w:val="none"/>
          <w:lang w:val="mn-MN"/>
        </w:rPr>
        <w:t>1.Татварын ерөнхий хуульд нэмэлт, өөрчлөлт оруулах тухай хуулийн төслийн талаар.</w:t>
      </w:r>
    </w:p>
    <w:p>
      <w:pPr>
        <w:pStyle w:val="style0"/>
        <w:jc w:val="both"/>
      </w:pPr>
      <w:r>
        <w:rPr>
          <w:rStyle w:val="style15"/>
          <w:rFonts w:cs="Arial"/>
          <w:b w:val="false"/>
          <w:bCs w:val="false"/>
          <w:color w:val="000000"/>
          <w:u w:val="none"/>
          <w:lang w:val="mn-MN"/>
        </w:rPr>
        <w:tab/>
      </w:r>
    </w:p>
    <w:p>
      <w:pPr>
        <w:pStyle w:val="style0"/>
        <w:jc w:val="both"/>
      </w:pPr>
      <w:r>
        <w:rPr>
          <w:rStyle w:val="style15"/>
          <w:rFonts w:cs="Arial"/>
          <w:b w:val="false"/>
          <w:bCs w:val="false"/>
          <w:color w:val="000000"/>
          <w:u w:val="none"/>
          <w:lang w:val="mn-MN"/>
        </w:rPr>
        <w:tab/>
        <w:t>1.</w:t>
      </w:r>
      <w:r>
        <w:rPr>
          <w:rFonts w:cs="Arial"/>
          <w:sz w:val="24"/>
          <w:szCs w:val="24"/>
          <w:lang w:val="mn-MN"/>
        </w:rPr>
        <w:t>Төслийн 1 дүгээр зүйлээр нэмж байгаа 17.1.11, 30.1.15 дахь заалтын “татварын орчинг тогтворжуулах гэрчилгээ” гэснийг “тогтворжуулах гэрчилгээ” гэж тус тус өөрчлөх.</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bCs/>
          <w:sz w:val="24"/>
          <w:szCs w:val="24"/>
          <w:lang w:val="mn-MN"/>
        </w:rPr>
        <w:tab/>
      </w:r>
      <w:r>
        <w:rPr>
          <w:rFonts w:cs="Arial"/>
          <w:b w:val="false"/>
          <w:bCs w:val="false"/>
          <w:sz w:val="24"/>
          <w:szCs w:val="24"/>
          <w:lang w:val="mn-MN"/>
        </w:rPr>
        <w:t>2.</w:t>
      </w:r>
      <w:r>
        <w:rPr>
          <w:rFonts w:cs="Arial"/>
          <w:sz w:val="24"/>
          <w:szCs w:val="24"/>
          <w:lang w:val="mn-MN"/>
        </w:rPr>
        <w:t>Төслийн 3 дугаар зүйлээр өөрчлөн найруулж байгаа 3.2.2 дахь заалтыг доор дурдсанаар өөрчлөн найруулах:</w:t>
      </w:r>
    </w:p>
    <w:p>
      <w:pPr>
        <w:pStyle w:val="style0"/>
        <w:spacing w:after="0" w:before="0" w:line="115" w:lineRule="atLeast"/>
        <w:contextualSpacing w:val="false"/>
        <w:jc w:val="both"/>
      </w:pPr>
      <w:r>
        <w:rPr/>
      </w:r>
    </w:p>
    <w:p>
      <w:pPr>
        <w:pStyle w:val="style22"/>
        <w:spacing w:after="0" w:before="0" w:line="115" w:lineRule="atLeast"/>
        <w:contextualSpacing w:val="false"/>
        <w:jc w:val="both"/>
      </w:pPr>
      <w:r>
        <w:rPr>
          <w:rFonts w:cs="Arial" w:eastAsia="Arial"/>
          <w:sz w:val="24"/>
          <w:szCs w:val="24"/>
          <w:lang w:val="mn-MN"/>
        </w:rPr>
        <w:tab/>
        <w:t>“</w:t>
      </w:r>
      <w:r>
        <w:rPr>
          <w:rFonts w:cs="Arial"/>
          <w:sz w:val="24"/>
          <w:szCs w:val="24"/>
          <w:lang w:val="mn-MN"/>
        </w:rPr>
        <w:t xml:space="preserve">3.2.2.Хөрөнгө оруулалтын тухай хуульд заасны дагуу тогтворжуулах гэрчилгээгээр татварын хувь, хэмжээг, Засгийн газраас хөрөнгө оруулагчтай байгуулсан хөрөнгө оруулалтын гэрээгээр татварын орчныг тогтворжуулах горим тогтоох” гэсэн </w:t>
      </w:r>
      <w:r>
        <w:rPr>
          <w:rFonts w:cs="Arial"/>
          <w:sz w:val="24"/>
          <w:szCs w:val="24"/>
          <w:lang w:val="mn-MN"/>
        </w:rPr>
        <w:t xml:space="preserve">дээрх </w:t>
      </w:r>
      <w:r>
        <w:rPr>
          <w:rFonts w:cs="Arial"/>
          <w:sz w:val="24"/>
          <w:szCs w:val="24"/>
          <w:lang w:val="mn-MN"/>
        </w:rPr>
        <w:t>санал</w:t>
      </w:r>
      <w:r>
        <w:rPr>
          <w:rFonts w:cs="Arial"/>
          <w:sz w:val="24"/>
          <w:szCs w:val="24"/>
          <w:lang w:val="mn-MN"/>
        </w:rPr>
        <w:t>ууд</w:t>
      </w:r>
      <w:r>
        <w:rPr>
          <w:rFonts w:cs="Arial"/>
          <w:sz w:val="24"/>
          <w:szCs w:val="24"/>
          <w:lang w:val="mn-MN"/>
        </w:rPr>
        <w:t>ыг дэмжиж байгаа гишүүд гараа өргөнө үү.</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r>
      <w:r>
        <w:rPr>
          <w:rStyle w:val="style15"/>
          <w:rFonts w:cs="Arial"/>
          <w:b w:val="false"/>
          <w:bCs w:val="false"/>
          <w:strike w:val="false"/>
          <w:dstrike w:val="false"/>
          <w:color w:val="000000"/>
          <w:sz w:val="24"/>
          <w:szCs w:val="24"/>
          <w:u w:val="none"/>
          <w:lang w:val="mn-MN"/>
        </w:rPr>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22"/>
        <w:spacing w:after="0" w:before="0" w:line="115" w:lineRule="atLeast"/>
        <w:contextualSpacing w:val="false"/>
        <w:jc w:val="both"/>
      </w:pPr>
      <w:r>
        <w:rPr>
          <w:rStyle w:val="style15"/>
          <w:rFonts w:cs="Arial"/>
          <w:b w:val="false"/>
          <w:bCs w:val="false"/>
          <w:color w:val="000000"/>
          <w:sz w:val="24"/>
          <w:szCs w:val="24"/>
          <w:u w:val="none"/>
          <w:lang w:val="mn-MN"/>
        </w:rPr>
        <w:tab/>
        <w:t>Гишүүдийн олонхын саналаар дэмжигдлээ.</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t>Дээрх саналтай холбогдуулан Улсын Их Хурлын гишүүн С.Одонтуяа санал хэлэв.</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r>
      <w:r>
        <w:rPr>
          <w:rFonts w:cs="Arial"/>
          <w:b w:val="false"/>
          <w:bCs w:val="false"/>
          <w:i/>
          <w:iCs/>
          <w:sz w:val="24"/>
          <w:szCs w:val="24"/>
          <w:lang w:val="mn-MN"/>
        </w:rPr>
        <w:t>2.Аж ахуйн нэгжийн орлогын албан татварын тухай хуульд нэмэлт оруулах тухай хуулийн  төслийн талаар:</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b/>
          <w:i/>
          <w:iCs/>
          <w:sz w:val="24"/>
          <w:szCs w:val="24"/>
          <w:lang w:val="mn-MN"/>
        </w:rPr>
        <w:tab/>
      </w:r>
      <w:r>
        <w:rPr>
          <w:rFonts w:cs="Arial"/>
          <w:b w:val="false"/>
          <w:bCs w:val="false"/>
          <w:i w:val="false"/>
          <w:iCs w:val="false"/>
          <w:sz w:val="24"/>
          <w:szCs w:val="24"/>
          <w:lang w:val="mn-MN"/>
        </w:rPr>
        <w:t>1.</w:t>
      </w:r>
      <w:r>
        <w:rPr>
          <w:rFonts w:cs="Arial"/>
          <w:sz w:val="24"/>
          <w:szCs w:val="24"/>
          <w:lang w:val="mn-MN"/>
        </w:rPr>
        <w:t>Төслийн 1 дүгээр зүйлээс “хүчин төгөлдөр татварын орчинг” гэснийг хасах гэсэн саналыг дэмжиж байгаа гишүүд гараа өргөнө үү.</w:t>
      </w:r>
    </w:p>
    <w:p>
      <w:pPr>
        <w:pStyle w:val="style22"/>
        <w:spacing w:after="0" w:before="0" w:line="115" w:lineRule="atLeast"/>
        <w:contextualSpacing w:val="false"/>
        <w:jc w:val="both"/>
      </w:pPr>
      <w:r>
        <w:rPr>
          <w:rFonts w:cs="Arial"/>
          <w:sz w:val="24"/>
          <w:szCs w:val="24"/>
          <w:lang w:val="mn-MN"/>
        </w:rPr>
        <w:tab/>
      </w:r>
    </w:p>
    <w:p>
      <w:pPr>
        <w:pStyle w:val="style22"/>
        <w:spacing w:after="0" w:before="0" w:line="115" w:lineRule="atLeast"/>
        <w:contextualSpacing w:val="false"/>
        <w:jc w:val="both"/>
      </w:pPr>
      <w:r>
        <w:rPr>
          <w:rFonts w:cs="Arial"/>
          <w:sz w:val="24"/>
          <w:szCs w:val="24"/>
          <w:lang w:val="mn-MN"/>
        </w:rPr>
        <w:tab/>
      </w:r>
      <w:r>
        <w:rPr>
          <w:rStyle w:val="style15"/>
          <w:rFonts w:cs="Arial"/>
          <w:b w:val="false"/>
          <w:bCs w:val="false"/>
          <w:strike w:val="false"/>
          <w:dstrike w:val="false"/>
          <w:color w:val="000000"/>
          <w:sz w:val="24"/>
          <w:szCs w:val="24"/>
          <w:u w:val="none"/>
          <w:lang w:val="mn-MN"/>
        </w:rPr>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22"/>
        <w:spacing w:after="0" w:before="0" w:line="115" w:lineRule="atLeast"/>
        <w:contextualSpacing w:val="false"/>
        <w:jc w:val="both"/>
      </w:pPr>
      <w:r>
        <w:rPr>
          <w:rStyle w:val="style15"/>
          <w:rFonts w:cs="Arial"/>
          <w:b w:val="false"/>
          <w:bCs w:val="false"/>
          <w:color w:val="000000"/>
          <w:sz w:val="24"/>
          <w:szCs w:val="24"/>
          <w:u w:val="none"/>
          <w:lang w:val="mn-MN"/>
        </w:rPr>
        <w:tab/>
        <w:t>Гишүүдийн олонхын саналаар дэмжигдлээ.</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r>
      <w:r>
        <w:rPr>
          <w:rFonts w:cs="Arial"/>
          <w:b w:val="false"/>
          <w:bCs w:val="false"/>
          <w:i/>
          <w:iCs/>
          <w:sz w:val="24"/>
          <w:szCs w:val="24"/>
          <w:lang w:val="mn-MN"/>
        </w:rPr>
        <w:t>3.Нэмэгдсэн өртгийн албан татварын тухай хуульд нэмэлт оруулах тухай хуулийн  төслийн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bCs/>
          <w:sz w:val="24"/>
          <w:szCs w:val="24"/>
          <w:lang w:val="mn-MN"/>
        </w:rPr>
        <w:tab/>
      </w:r>
      <w:r>
        <w:rPr>
          <w:rFonts w:cs="Arial"/>
          <w:b w:val="false"/>
          <w:bCs w:val="false"/>
          <w:sz w:val="24"/>
          <w:szCs w:val="24"/>
          <w:lang w:val="mn-MN"/>
        </w:rPr>
        <w:t>1.</w:t>
      </w:r>
      <w:r>
        <w:rPr>
          <w:rFonts w:cs="Arial"/>
          <w:sz w:val="24"/>
          <w:szCs w:val="24"/>
          <w:lang w:val="mn-MN"/>
        </w:rPr>
        <w:t xml:space="preserve">Төслийн 1 дүгээр зүйлээс  “Хүчин төгөлдөр татварын орчинг “ гэснийг хасах саналыг дэмжиж байгаа гишүүд гараа өргөнө 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Style w:val="style15"/>
          <w:rFonts w:cs="Arial"/>
          <w:b w:val="false"/>
          <w:bCs w:val="false"/>
          <w:strike w:val="false"/>
          <w:dstrike w:val="false"/>
          <w:color w:val="000000"/>
          <w:sz w:val="24"/>
          <w:szCs w:val="24"/>
          <w:u w:val="none"/>
          <w:lang w:val="mn-MN"/>
        </w:rPr>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0"/>
        <w:spacing w:after="0" w:before="0" w:line="115" w:lineRule="atLeast"/>
        <w:contextualSpacing w:val="false"/>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Fonts w:cs="Arial"/>
          <w:b w:val="false"/>
          <w:bCs w:val="false"/>
          <w:i/>
          <w:iCs/>
          <w:sz w:val="24"/>
          <w:szCs w:val="24"/>
          <w:lang w:val="mn-MN"/>
        </w:rPr>
        <w:t>4.Гаалийн татвар, гаалийн тарифын тухай хуульд нэмэлт оруулах тухай хуулийн төслийн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1.Төслийн 1 дүгээр зүйлээс  “татварын орчинг” гэснийг хасах гэсэн саналыг дэмжиж байгаа гишүүд гараа өргөнө үү.</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Style w:val="style15"/>
          <w:rFonts w:cs="Arial"/>
          <w:b w:val="false"/>
          <w:bCs w:val="false"/>
          <w:strike w:val="false"/>
          <w:dstrike w:val="false"/>
          <w:color w:val="000000"/>
          <w:sz w:val="24"/>
          <w:szCs w:val="24"/>
          <w:u w:val="none"/>
          <w:lang w:val="mn-MN"/>
        </w:rPr>
        <w:t>Зөвшөөрсөн</w:t>
        <w:tab/>
        <w:tab/>
        <w:t xml:space="preserve">  9</w:t>
      </w:r>
    </w:p>
    <w:p>
      <w:pPr>
        <w:pStyle w:val="style0"/>
        <w:jc w:val="both"/>
      </w:pPr>
      <w:r>
        <w:rPr>
          <w:lang w:val="mn-MN"/>
        </w:rPr>
        <w:tab/>
        <w:t>Татгалзсан</w:t>
        <w:tab/>
        <w:tab/>
        <w:t xml:space="preserve">  4</w:t>
      </w:r>
    </w:p>
    <w:p>
      <w:pPr>
        <w:pStyle w:val="style0"/>
        <w:jc w:val="both"/>
      </w:pPr>
      <w:r>
        <w:rPr>
          <w:lang w:val="mn-MN"/>
        </w:rPr>
        <w:tab/>
        <w:t>Бүгд</w:t>
        <w:tab/>
        <w:tab/>
        <w:tab/>
        <w:t>13</w:t>
      </w:r>
    </w:p>
    <w:p>
      <w:pPr>
        <w:pStyle w:val="style0"/>
        <w:spacing w:after="0" w:before="0" w:line="115" w:lineRule="atLeast"/>
        <w:contextualSpacing w:val="false"/>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Fonts w:cs="Arial"/>
          <w:b w:val="false"/>
          <w:bCs w:val="false"/>
          <w:i/>
          <w:iCs/>
          <w:sz w:val="24"/>
          <w:szCs w:val="24"/>
          <w:lang w:val="mn-MN"/>
        </w:rPr>
        <w:t>5.Ашигт малтмалын тухай хуульд нэмэлт, өөрчлөлт оруулах тухай хуулийн төслийн талаар:</w:t>
      </w:r>
    </w:p>
    <w:p>
      <w:pPr>
        <w:pStyle w:val="style0"/>
        <w:spacing w:after="0" w:before="0" w:line="115" w:lineRule="atLeast"/>
        <w:contextualSpacing w:val="false"/>
        <w:jc w:val="both"/>
      </w:pPr>
      <w:r>
        <w:rPr/>
      </w:r>
    </w:p>
    <w:p>
      <w:pPr>
        <w:pStyle w:val="style17"/>
        <w:spacing w:after="0" w:before="0" w:line="115" w:lineRule="atLeast"/>
        <w:contextualSpacing w:val="false"/>
        <w:jc w:val="both"/>
      </w:pPr>
      <w:r>
        <w:rPr>
          <w:rFonts w:cs="Arial"/>
          <w:sz w:val="24"/>
          <w:szCs w:val="24"/>
          <w:lang w:val="mn-MN"/>
        </w:rPr>
        <w:tab/>
        <w:t xml:space="preserve">1.Төслийн 1 дүгээр зүйлээс “татварын орчинг” гэснийг хасах гэсэн саналыг дэмжиж байгаа гишүүд гараа өргөнө үү. </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cs="Arial"/>
          <w:sz w:val="24"/>
          <w:szCs w:val="24"/>
          <w:lang w:val="mn-MN"/>
        </w:rPr>
        <w:tab/>
      </w:r>
      <w:r>
        <w:rPr>
          <w:rStyle w:val="style15"/>
          <w:rFonts w:cs="Arial"/>
          <w:b w:val="false"/>
          <w:bCs w:val="false"/>
          <w:strike w:val="false"/>
          <w:dstrike w:val="false"/>
          <w:color w:val="000000"/>
          <w:sz w:val="24"/>
          <w:szCs w:val="24"/>
          <w:u w:val="none"/>
          <w:lang w:val="mn-MN"/>
        </w:rPr>
        <w:t>Зөвшөөрсөн</w:t>
        <w:tab/>
        <w:tab/>
        <w:t xml:space="preserve">  9</w:t>
      </w:r>
    </w:p>
    <w:p>
      <w:pPr>
        <w:pStyle w:val="style0"/>
        <w:jc w:val="both"/>
      </w:pPr>
      <w:r>
        <w:rPr>
          <w:lang w:val="mn-MN"/>
        </w:rPr>
        <w:tab/>
        <w:t>Татгалзсан</w:t>
        <w:tab/>
        <w:tab/>
        <w:t xml:space="preserve">  4</w:t>
      </w:r>
    </w:p>
    <w:p>
      <w:pPr>
        <w:pStyle w:val="style0"/>
        <w:jc w:val="both"/>
      </w:pPr>
      <w:r>
        <w:rPr>
          <w:lang w:val="mn-MN"/>
        </w:rPr>
        <w:tab/>
        <w:t>Бүгд</w:t>
        <w:tab/>
        <w:tab/>
        <w:tab/>
        <w:t>13</w:t>
      </w:r>
    </w:p>
    <w:p>
      <w:pPr>
        <w:pStyle w:val="style17"/>
        <w:spacing w:after="0" w:before="0" w:line="115" w:lineRule="atLeast"/>
        <w:contextualSpacing w:val="false"/>
        <w:jc w:val="both"/>
      </w:pPr>
      <w:r>
        <w:rPr>
          <w:rStyle w:val="style15"/>
          <w:rFonts w:cs="Arial"/>
          <w:b w:val="false"/>
          <w:bCs w:val="false"/>
          <w:color w:val="000000"/>
          <w:sz w:val="24"/>
          <w:szCs w:val="24"/>
          <w:u w:val="none"/>
          <w:lang w:val="mn-MN"/>
        </w:rPr>
        <w:tab/>
        <w:t>Гишүүдийн олонхын саналаар дэмжигдлээ.</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cs="Arial"/>
          <w:b w:val="false"/>
          <w:bCs w:val="false"/>
          <w:sz w:val="24"/>
          <w:szCs w:val="24"/>
          <w:lang w:val="mn-MN"/>
        </w:rPr>
        <w:tab/>
      </w:r>
      <w:r>
        <w:rPr>
          <w:rFonts w:cs="Arial"/>
          <w:b w:val="false"/>
          <w:bCs w:val="false"/>
          <w:i/>
          <w:iCs/>
          <w:sz w:val="24"/>
          <w:szCs w:val="24"/>
          <w:lang w:val="mn-MN"/>
        </w:rPr>
        <w:t>6.Газрын тосны тухай хуульд нэмэлт оруулах тухай хуулийн төслийн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sz w:val="24"/>
          <w:szCs w:val="24"/>
          <w:lang w:val="mn-MN"/>
        </w:rPr>
        <w:tab/>
        <w:t>Т</w:t>
      </w:r>
      <w:r>
        <w:rPr>
          <w:rFonts w:cs="Arial"/>
          <w:sz w:val="24"/>
          <w:szCs w:val="24"/>
          <w:lang w:val="mn-MN"/>
        </w:rPr>
        <w:t>өслийн  1  дүгээр зүйлээр нэмж байгаа 9 дүгээр зүйлийн 4 дэх хэсгийн  “татварын орчинг” гэснийг “татварын хувь, хэмжээ болон татварын орчинг” гэж өөрчлөх гэсэн саналыг дэмжиж байгаа гишүүд гараа өргөнө үү.</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Style w:val="style15"/>
          <w:rFonts w:cs="Arial"/>
          <w:b w:val="false"/>
          <w:bCs w:val="false"/>
          <w:strike w:val="false"/>
          <w:dstrike w:val="false"/>
          <w:color w:val="000000"/>
          <w:sz w:val="24"/>
          <w:szCs w:val="24"/>
          <w:u w:val="none"/>
          <w:lang w:val="mn-MN"/>
        </w:rPr>
        <w:t>Зөвшөөрсөн</w:t>
        <w:tab/>
        <w:tab/>
        <w:t xml:space="preserve">  9</w:t>
      </w:r>
    </w:p>
    <w:p>
      <w:pPr>
        <w:pStyle w:val="style0"/>
        <w:jc w:val="both"/>
      </w:pPr>
      <w:r>
        <w:rPr>
          <w:lang w:val="mn-MN"/>
        </w:rPr>
        <w:tab/>
        <w:t>Татгалзсан</w:t>
        <w:tab/>
        <w:tab/>
        <w:t xml:space="preserve">  4</w:t>
      </w:r>
    </w:p>
    <w:p>
      <w:pPr>
        <w:pStyle w:val="style0"/>
        <w:jc w:val="both"/>
      </w:pPr>
      <w:r>
        <w:rPr>
          <w:lang w:val="mn-MN"/>
        </w:rPr>
        <w:tab/>
        <w:t>Бүгд</w:t>
        <w:tab/>
        <w:tab/>
        <w:tab/>
        <w:t>13</w:t>
      </w:r>
    </w:p>
    <w:p>
      <w:pPr>
        <w:pStyle w:val="style0"/>
        <w:spacing w:after="0" w:before="0" w:line="115" w:lineRule="atLeast"/>
        <w:contextualSpacing w:val="false"/>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 xml:space="preserve"> </w:t>
      </w:r>
      <w:r>
        <w:rPr>
          <w:rFonts w:cs="Arial"/>
          <w:sz w:val="24"/>
          <w:szCs w:val="24"/>
          <w:lang w:val="mn-MN"/>
        </w:rPr>
        <w:tab/>
      </w:r>
      <w:r>
        <w:rPr>
          <w:rFonts w:cs="Arial"/>
          <w:b w:val="false"/>
          <w:bCs w:val="false"/>
          <w:i/>
          <w:iCs/>
          <w:sz w:val="24"/>
          <w:szCs w:val="24"/>
          <w:lang w:val="mn-MN"/>
        </w:rPr>
        <w:t>7.Концессын тухай хуульд нэмэлт, өөрчлөлт оруулах тухай хуулийн төслийн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 xml:space="preserve"> Төслийн 1 дүгээр зүйлийн “татварын орчинг” гэснийг “татварын хувь, хэмжээ болон татварын орчинг” гэж өөрчлөх гэсэн саналыг дэмжиж байгаа гишүүд гараа өргөнө 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Style w:val="style15"/>
          <w:rFonts w:cs="Arial"/>
          <w:b w:val="false"/>
          <w:bCs w:val="false"/>
          <w:strike w:val="false"/>
          <w:dstrike w:val="false"/>
          <w:color w:val="000000"/>
          <w:sz w:val="24"/>
          <w:szCs w:val="24"/>
          <w:u w:val="none"/>
          <w:lang w:val="mn-MN"/>
        </w:rPr>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0"/>
        <w:spacing w:after="0" w:before="0" w:line="115" w:lineRule="atLeast"/>
        <w:contextualSpacing w:val="false"/>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Fonts w:cs="Arial"/>
          <w:b w:val="false"/>
          <w:bCs w:val="false"/>
          <w:lang w:val="mn-MN"/>
        </w:rPr>
        <w:t xml:space="preserve">8.Тогтоолын хавсралтад нэмэлт оруулах тухай Улсын Их Хурлын тогтоолын төслийн 1 дэх заалтын </w:t>
      </w:r>
      <w:r>
        <w:rPr>
          <w:rStyle w:val="style15"/>
          <w:rFonts w:cs="Arial"/>
          <w:b w:val="false"/>
          <w:bCs w:val="false"/>
          <w:lang w:val="mn-MN"/>
        </w:rPr>
        <w:t xml:space="preserve">“Хөрөнгө оруулалт, бизнес хөгжлийн агентлаг” гэснийг </w:t>
      </w:r>
      <w:r>
        <w:rPr>
          <w:rStyle w:val="style15"/>
          <w:rFonts w:cs="Arial"/>
          <w:b/>
          <w:bCs/>
          <w:lang w:val="mn-MN"/>
        </w:rPr>
        <w:t>“Хөрөнгө оруулалтын газар</w:t>
      </w:r>
      <w:r>
        <w:rPr>
          <w:rStyle w:val="style15"/>
          <w:rFonts w:cs="Arial"/>
          <w:b w:val="false"/>
          <w:bCs w:val="false"/>
          <w:lang w:val="mn-MN"/>
        </w:rPr>
        <w:t xml:space="preserve">” гэж өөрчлөх гэсэн саналыг дэмжиж байгаа гишүүд гараа өргөнө үү.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lang w:val="mn-MN"/>
        </w:rPr>
        <w:tab/>
      </w:r>
      <w:r>
        <w:rPr>
          <w:rStyle w:val="style15"/>
          <w:rFonts w:cs="Arial"/>
          <w:b w:val="false"/>
          <w:bCs w:val="false"/>
          <w:strike w:val="false"/>
          <w:dstrike w:val="false"/>
          <w:color w:val="000000"/>
          <w:sz w:val="24"/>
          <w:szCs w:val="24"/>
          <w:u w:val="none"/>
          <w:lang w:val="mn-MN"/>
        </w:rPr>
        <w:t>Зөвшөөрсөн</w:t>
        <w:tab/>
        <w:tab/>
        <w:t xml:space="preserve">  9</w:t>
      </w:r>
    </w:p>
    <w:p>
      <w:pPr>
        <w:pStyle w:val="style0"/>
        <w:jc w:val="both"/>
      </w:pPr>
      <w:r>
        <w:rPr>
          <w:lang w:val="mn-MN"/>
        </w:rPr>
        <w:tab/>
        <w:t>Татгалзсан</w:t>
        <w:tab/>
        <w:tab/>
        <w:t xml:space="preserve">  4</w:t>
      </w:r>
    </w:p>
    <w:p>
      <w:pPr>
        <w:pStyle w:val="style0"/>
        <w:jc w:val="both"/>
      </w:pPr>
      <w:r>
        <w:rPr>
          <w:lang w:val="mn-MN"/>
        </w:rPr>
        <w:tab/>
        <w:t>Бүгд</w:t>
        <w:tab/>
        <w:tab/>
        <w:tab/>
        <w:t>13</w:t>
      </w:r>
      <w:r>
        <w:rPr>
          <w:rStyle w:val="style15"/>
          <w:rFonts w:cs="Arial"/>
          <w:b w:val="false"/>
          <w:bCs w:val="false"/>
          <w:color w:val="000000"/>
          <w:sz w:val="24"/>
          <w:szCs w:val="24"/>
          <w:u w:val="none"/>
          <w:lang w:val="mn-MN"/>
        </w:rPr>
        <w:tab/>
      </w:r>
    </w:p>
    <w:p>
      <w:pPr>
        <w:pStyle w:val="style0"/>
        <w:spacing w:after="0" w:before="0" w:line="115" w:lineRule="atLeast"/>
        <w:contextualSpacing w:val="false"/>
        <w:jc w:val="both"/>
      </w:pPr>
      <w:r>
        <w:rPr>
          <w:rStyle w:val="style15"/>
          <w:rFonts w:cs="Arial"/>
          <w:b w:val="false"/>
          <w:bCs w:val="false"/>
          <w:color w:val="000000"/>
          <w:sz w:val="24"/>
          <w:szCs w:val="24"/>
          <w:u w:val="none"/>
          <w:lang w:val="mn-MN"/>
        </w:rPr>
        <w:tab/>
        <w:t>Гишүүдийн олонхын саналаар дэмжигдлээ.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color w:val="000000"/>
          <w:sz w:val="24"/>
          <w:szCs w:val="24"/>
          <w:u w:val="none"/>
          <w:lang w:val="mn-MN"/>
        </w:rPr>
        <w:tab/>
        <w:t xml:space="preserve">Дээрх дагалдах хуулийн төслийн талаар Улсын Их Хурлын гишүүн С.Одонтуяагийн тавьсан асуултад </w:t>
      </w:r>
      <w:r>
        <w:rPr>
          <w:rStyle w:val="style15"/>
          <w:rFonts w:cs="Arial"/>
          <w:b w:val="false"/>
          <w:bCs w:val="false"/>
          <w:color w:val="000000"/>
          <w:sz w:val="24"/>
          <w:szCs w:val="24"/>
          <w:u w:val="none"/>
          <w:lang w:val="mn-MN"/>
        </w:rPr>
        <w:t xml:space="preserve">ахлах </w:t>
      </w:r>
      <w:r>
        <w:rPr>
          <w:rStyle w:val="style15"/>
          <w:rFonts w:cs="Arial"/>
          <w:b w:val="false"/>
          <w:bCs w:val="false"/>
          <w:color w:val="000000"/>
          <w:sz w:val="24"/>
          <w:szCs w:val="24"/>
          <w:u w:val="none"/>
          <w:lang w:val="mn-MN"/>
        </w:rPr>
        <w:t>зөвлөх С.Доржханд хариулж, тайлбар хийв.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lang w:val="mn-MN"/>
        </w:rPr>
        <w:tab/>
      </w:r>
      <w:r>
        <w:rPr>
          <w:rStyle w:val="style15"/>
          <w:rFonts w:cs="Arial"/>
          <w:b/>
          <w:bCs/>
          <w:i/>
          <w:iCs/>
          <w:lang w:val="mn-MN"/>
        </w:rPr>
        <w:t>Найруулгын санал:</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bCs/>
          <w:i/>
          <w:iCs/>
          <w:lang w:val="mn-MN"/>
        </w:rPr>
        <w:tab/>
      </w:r>
      <w:r>
        <w:rPr>
          <w:rStyle w:val="style15"/>
          <w:rFonts w:cs="Arial"/>
          <w:b w:val="false"/>
          <w:bCs w:val="false"/>
          <w:lang w:val="mn-MN"/>
        </w:rPr>
        <w:t>1.</w:t>
      </w:r>
      <w:r>
        <w:rPr>
          <w:rFonts w:cs="Arial"/>
          <w:b w:val="false"/>
          <w:bCs w:val="false"/>
          <w:lang w:val="mn-MN"/>
        </w:rPr>
        <w:t>Төслийн 3.1.5 дахь хэсгийн “ өмчилж” гэснийг “</w:t>
      </w:r>
      <w:r>
        <w:rPr>
          <w:rFonts w:cs="Arial"/>
          <w:b/>
          <w:bCs/>
          <w:lang w:val="mn-MN"/>
        </w:rPr>
        <w:t>эзэмшиж</w:t>
      </w:r>
      <w:r>
        <w:rPr>
          <w:rFonts w:cs="Arial"/>
          <w:b w:val="false"/>
          <w:bCs w:val="false"/>
          <w:lang w:val="mn-MN"/>
        </w:rPr>
        <w:t>” гэж найруулах;</w:t>
      </w:r>
    </w:p>
    <w:p>
      <w:pPr>
        <w:pStyle w:val="style0"/>
        <w:jc w:val="both"/>
      </w:pPr>
      <w:r>
        <w:rPr>
          <w:rFonts w:cs="Arial"/>
          <w:b w:val="false"/>
          <w:bCs w:val="false"/>
          <w:lang w:val="mn-MN"/>
        </w:rPr>
        <w:tab/>
      </w:r>
    </w:p>
    <w:p>
      <w:pPr>
        <w:pStyle w:val="style0"/>
        <w:jc w:val="both"/>
      </w:pPr>
      <w:r>
        <w:rPr>
          <w:rFonts w:cs="Arial"/>
          <w:b/>
          <w:bCs/>
          <w:lang w:val="mn-MN"/>
        </w:rPr>
        <w:tab/>
      </w:r>
      <w:r>
        <w:rPr>
          <w:rFonts w:cs="Arial"/>
          <w:b w:val="false"/>
          <w:bCs w:val="false"/>
          <w:lang w:val="mn-MN"/>
        </w:rPr>
        <w:t xml:space="preserve">2.Төслийн 9.2 дахь хэсгийн “чиг үүргийг хэрэгжүүлнэ” гэснийг </w:t>
      </w:r>
      <w:r>
        <w:rPr>
          <w:rFonts w:cs="Arial"/>
          <w:b/>
          <w:bCs/>
          <w:lang w:val="mn-MN"/>
        </w:rPr>
        <w:t>“эрх, үүрэгтэй”</w:t>
      </w:r>
      <w:r>
        <w:rPr>
          <w:rFonts w:cs="Arial"/>
          <w:b w:val="false"/>
          <w:bCs w:val="false"/>
          <w:lang w:val="mn-MN"/>
        </w:rPr>
        <w:t xml:space="preserve"> гэж; </w:t>
      </w:r>
    </w:p>
    <w:p>
      <w:pPr>
        <w:pStyle w:val="style0"/>
        <w:jc w:val="both"/>
      </w:pPr>
      <w:r>
        <w:rPr/>
      </w:r>
    </w:p>
    <w:p>
      <w:pPr>
        <w:pStyle w:val="style0"/>
        <w:jc w:val="both"/>
      </w:pPr>
      <w:r>
        <w:rPr>
          <w:rFonts w:cs="Arial"/>
          <w:b/>
          <w:bCs/>
          <w:lang w:val="mn-MN"/>
        </w:rPr>
        <w:tab/>
      </w:r>
      <w:r>
        <w:rPr>
          <w:rFonts w:cs="Arial"/>
          <w:b w:val="false"/>
          <w:bCs w:val="false"/>
          <w:lang w:val="mn-MN"/>
        </w:rPr>
        <w:t xml:space="preserve">3.Төслийн 10 дугаар зүйлийн гарчгийн “дэмжлэг” гэснийг “дэмжлэгийн </w:t>
      </w:r>
      <w:r>
        <w:rPr>
          <w:rFonts w:cs="Arial"/>
          <w:b/>
          <w:bCs/>
          <w:lang w:val="mn-MN"/>
        </w:rPr>
        <w:t>хэлбэр</w:t>
      </w:r>
      <w:r>
        <w:rPr>
          <w:rFonts w:cs="Arial"/>
          <w:b w:val="false"/>
          <w:bCs w:val="false"/>
          <w:lang w:val="mn-MN"/>
        </w:rPr>
        <w:t xml:space="preserve">” гэж, мөн зүйлийн 10.1 дэх хэсгийг “10.1.Хөрөнгө оруулагчид олгох хөрөнгө оруулалтын дэмжлэг нь татварын болон </w:t>
      </w:r>
      <w:r>
        <w:rPr>
          <w:rFonts w:cs="Arial"/>
          <w:b/>
          <w:bCs/>
          <w:lang w:val="mn-MN"/>
        </w:rPr>
        <w:t xml:space="preserve">татварын бус </w:t>
      </w:r>
      <w:r>
        <w:rPr>
          <w:rFonts w:cs="Arial"/>
          <w:b w:val="false"/>
          <w:bCs w:val="false"/>
          <w:lang w:val="mn-MN"/>
        </w:rPr>
        <w:t>дэмжлэгээс бүрдэнэ” гэж  тус тус найруулах;</w:t>
      </w:r>
    </w:p>
    <w:p>
      <w:pPr>
        <w:pStyle w:val="style0"/>
        <w:jc w:val="both"/>
      </w:pPr>
      <w:r>
        <w:rPr/>
      </w:r>
    </w:p>
    <w:p>
      <w:pPr>
        <w:pStyle w:val="style0"/>
        <w:jc w:val="both"/>
      </w:pPr>
      <w:r>
        <w:rPr>
          <w:rFonts w:cs="Arial"/>
          <w:b/>
          <w:bCs/>
          <w:lang w:val="mn-MN"/>
        </w:rPr>
        <w:tab/>
      </w:r>
      <w:r>
        <w:rPr>
          <w:rFonts w:cs="Arial"/>
          <w:b w:val="false"/>
          <w:bCs w:val="false"/>
          <w:lang w:val="mn-MN"/>
        </w:rPr>
        <w:t>4.Төслийн 11.2.1 дэх заалтын “экспортын  үйлдвэрлэл барих” гэснийг ”экспортын</w:t>
      </w:r>
      <w:r>
        <w:rPr>
          <w:rFonts w:cs="Arial"/>
          <w:b/>
          <w:bCs/>
          <w:lang w:val="mn-MN"/>
        </w:rPr>
        <w:t xml:space="preserve"> бүтээгдэхүүний үйлдвэр</w:t>
      </w:r>
      <w:r>
        <w:rPr>
          <w:rFonts w:cs="Arial"/>
          <w:b w:val="false"/>
          <w:bCs w:val="false"/>
          <w:lang w:val="mn-MN"/>
        </w:rPr>
        <w:t xml:space="preserve"> барих” гэж найруулах; </w:t>
      </w:r>
    </w:p>
    <w:p>
      <w:pPr>
        <w:pStyle w:val="style0"/>
        <w:ind w:firstLine="709" w:left="0" w:right="0"/>
        <w:jc w:val="both"/>
      </w:pPr>
      <w:r>
        <w:rPr/>
      </w:r>
    </w:p>
    <w:p>
      <w:pPr>
        <w:pStyle w:val="style0"/>
        <w:jc w:val="both"/>
      </w:pPr>
      <w:r>
        <w:rPr>
          <w:rFonts w:cs="Arial"/>
          <w:b/>
          <w:bCs/>
          <w:lang w:val="mn-MN"/>
        </w:rPr>
        <w:tab/>
      </w:r>
      <w:r>
        <w:rPr>
          <w:rFonts w:cs="Arial"/>
          <w:b w:val="false"/>
          <w:bCs w:val="false"/>
          <w:lang w:val="mn-MN"/>
        </w:rPr>
        <w:t>5.Төслийн 6.10 дахь заалтыг доор дурдсанаар  найруулах:</w:t>
      </w:r>
    </w:p>
    <w:p>
      <w:pPr>
        <w:pStyle w:val="style0"/>
        <w:jc w:val="both"/>
      </w:pPr>
      <w:r>
        <w:rPr>
          <w:rStyle w:val="style15"/>
          <w:rFonts w:cs="Arial" w:eastAsia="Arial"/>
          <w:b w:val="false"/>
          <w:bCs w:val="false"/>
        </w:rPr>
        <w:tab/>
      </w:r>
    </w:p>
    <w:p>
      <w:pPr>
        <w:pStyle w:val="style0"/>
        <w:jc w:val="both"/>
      </w:pPr>
      <w:r>
        <w:rPr>
          <w:rStyle w:val="style15"/>
          <w:rFonts w:cs="Arial" w:eastAsia="Arial"/>
          <w:b w:val="false"/>
          <w:bCs w:val="false"/>
        </w:rPr>
        <w:tab/>
        <w:t>”</w:t>
      </w:r>
      <w:r>
        <w:rPr>
          <w:rStyle w:val="style15"/>
          <w:rFonts w:cs="Arial"/>
          <w:b w:val="false"/>
          <w:bCs w:val="false"/>
        </w:rPr>
        <w:t xml:space="preserve">6.9.Хууль, Монгол Улсын олон улсын гэрээнд өөрөөр заагаагүй бол хөрөнгө оруулагч нь төрийн байгууллагатай байгуулсан гэрээний </w:t>
      </w:r>
      <w:r>
        <w:rPr>
          <w:rStyle w:val="style15"/>
          <w:rFonts w:cs="Arial"/>
          <w:b/>
          <w:bCs/>
          <w:u w:val="none"/>
        </w:rPr>
        <w:t xml:space="preserve">харилцаанаас </w:t>
      </w:r>
      <w:r>
        <w:rPr>
          <w:rStyle w:val="style15"/>
          <w:rFonts w:cs="Arial"/>
          <w:b w:val="false"/>
          <w:bCs w:val="false"/>
          <w:u w:val="none"/>
        </w:rPr>
        <w:t xml:space="preserve">үүсэх маргааныг талууд </w:t>
      </w:r>
      <w:r>
        <w:rPr>
          <w:rStyle w:val="style15"/>
          <w:rFonts w:cs="Arial"/>
          <w:b/>
          <w:bCs/>
          <w:u w:val="none"/>
          <w:lang w:val="mn-MN"/>
        </w:rPr>
        <w:t>харилцан тохиролцсоны</w:t>
      </w:r>
      <w:r>
        <w:rPr>
          <w:rStyle w:val="style15"/>
          <w:rFonts w:cs="Arial"/>
          <w:b w:val="false"/>
          <w:bCs w:val="false"/>
          <w:u w:val="none"/>
          <w:lang w:val="mn-MN"/>
        </w:rPr>
        <w:t xml:space="preserve"> </w:t>
      </w:r>
      <w:r>
        <w:rPr>
          <w:rStyle w:val="style15"/>
          <w:rFonts w:cs="Arial"/>
          <w:b w:val="false"/>
          <w:bCs w:val="false"/>
          <w:u w:val="none"/>
        </w:rPr>
        <w:t>дагуу гадаадын</w:t>
      </w:r>
      <w:r>
        <w:rPr>
          <w:rStyle w:val="style15"/>
          <w:rFonts w:cs="Arial"/>
          <w:b w:val="false"/>
          <w:bCs w:val="false"/>
        </w:rPr>
        <w:t xml:space="preserve">, эсхүл дотоодын арбитрыг </w:t>
      </w:r>
      <w:r>
        <w:rPr>
          <w:rStyle w:val="style15"/>
          <w:rFonts w:cs="Arial"/>
          <w:b/>
          <w:bCs/>
        </w:rPr>
        <w:t>томилон</w:t>
      </w:r>
      <w:r>
        <w:rPr>
          <w:rStyle w:val="style15"/>
          <w:rFonts w:cs="Arial"/>
          <w:b w:val="false"/>
          <w:bCs w:val="false"/>
        </w:rPr>
        <w:t xml:space="preserve">  шийдвэрлүүлэх эрхтэй.</w:t>
      </w:r>
    </w:p>
    <w:p>
      <w:pPr>
        <w:pStyle w:val="style0"/>
        <w:jc w:val="both"/>
      </w:pPr>
      <w:r>
        <w:rPr/>
      </w:r>
    </w:p>
    <w:p>
      <w:pPr>
        <w:pStyle w:val="style0"/>
        <w:jc w:val="both"/>
      </w:pPr>
      <w:r>
        <w:rPr>
          <w:rStyle w:val="style15"/>
          <w:rFonts w:cs="Arial"/>
          <w:b/>
          <w:bCs/>
        </w:rPr>
        <w:tab/>
      </w:r>
      <w:r>
        <w:rPr>
          <w:rStyle w:val="style15"/>
          <w:rFonts w:cs="Arial"/>
          <w:b w:val="false"/>
          <w:bCs w:val="false"/>
        </w:rPr>
        <w:t>6</w:t>
      </w:r>
      <w:r>
        <w:rPr>
          <w:rStyle w:val="style15"/>
          <w:rFonts w:cs="Arial"/>
          <w:b w:val="false"/>
          <w:bCs w:val="false"/>
          <w:lang w:val="mn-MN"/>
        </w:rPr>
        <w:t>.</w:t>
      </w:r>
      <w:r>
        <w:rPr>
          <w:rStyle w:val="style15"/>
          <w:rFonts w:cs="Arial"/>
          <w:b w:val="false"/>
          <w:bCs w:val="false"/>
        </w:rPr>
        <w:t xml:space="preserve">Төслийн “татварын хувь хэмжээ” </w:t>
      </w:r>
      <w:r>
        <w:rPr>
          <w:rStyle w:val="style15"/>
          <w:rFonts w:cs="Arial"/>
          <w:b w:val="false"/>
          <w:bCs w:val="false"/>
          <w:lang w:val="mn-MN"/>
        </w:rPr>
        <w:t xml:space="preserve">гэсэн таслалгүйгээр хураагдсан заалтыг </w:t>
      </w:r>
      <w:r>
        <w:rPr>
          <w:rStyle w:val="style15"/>
          <w:rFonts w:cs="Arial"/>
          <w:b w:val="false"/>
          <w:bCs w:val="false"/>
        </w:rPr>
        <w:t xml:space="preserve">Татварын ерөнхий хуульд нийцүүлэн “татварын </w:t>
      </w:r>
      <w:r>
        <w:rPr>
          <w:rStyle w:val="style15"/>
          <w:rFonts w:cs="Arial"/>
          <w:b/>
          <w:bCs/>
        </w:rPr>
        <w:t>хувь, хэмжээ”</w:t>
      </w:r>
      <w:r>
        <w:rPr>
          <w:rStyle w:val="style15"/>
          <w:rFonts w:cs="Arial"/>
          <w:b w:val="false"/>
          <w:bCs w:val="false"/>
        </w:rPr>
        <w:t xml:space="preserve"> гэж  найруулах.</w:t>
      </w:r>
    </w:p>
    <w:p>
      <w:pPr>
        <w:pStyle w:val="style0"/>
        <w:jc w:val="both"/>
      </w:pPr>
      <w:r>
        <w:rPr/>
      </w:r>
    </w:p>
    <w:p>
      <w:pPr>
        <w:pStyle w:val="style0"/>
        <w:jc w:val="both"/>
      </w:pPr>
      <w:r>
        <w:rPr>
          <w:rStyle w:val="style15"/>
          <w:rFonts w:ascii="Cambria Math" w:cs="Cambria Math" w:hAnsi="Cambria Math"/>
          <w:b/>
          <w:bCs/>
          <w:lang w:val="mn-MN"/>
        </w:rPr>
        <w:tab/>
      </w:r>
      <w:r>
        <w:rPr>
          <w:rStyle w:val="style15"/>
          <w:rFonts w:cs="Cambria Math"/>
          <w:b w:val="false"/>
          <w:bCs w:val="false"/>
          <w:lang w:val="mn-MN"/>
        </w:rPr>
        <w:t>7.</w:t>
      </w:r>
      <w:r>
        <w:rPr>
          <w:rStyle w:val="style15"/>
          <w:rFonts w:cs="Arial"/>
          <w:b w:val="false"/>
          <w:bCs w:val="false"/>
          <w:lang w:val="mn-MN"/>
        </w:rPr>
        <w:t>Төслийн 16.3 дахь заалтыг доор дурдсанаар найруулах:</w:t>
      </w:r>
    </w:p>
    <w:p>
      <w:pPr>
        <w:pStyle w:val="style0"/>
        <w:jc w:val="both"/>
      </w:pPr>
      <w:r>
        <w:rPr>
          <w:rStyle w:val="style15"/>
          <w:rFonts w:cs="Arial"/>
          <w:b w:val="false"/>
          <w:bCs w:val="false"/>
          <w:color w:val="000000"/>
        </w:rPr>
        <w:tab/>
      </w:r>
    </w:p>
    <w:p>
      <w:pPr>
        <w:pStyle w:val="style0"/>
        <w:ind w:firstLine="709" w:left="0" w:right="0"/>
        <w:jc w:val="both"/>
      </w:pPr>
      <w:r>
        <w:rPr>
          <w:rStyle w:val="style15"/>
          <w:rFonts w:cs="Arial" w:eastAsia="Arial"/>
          <w:b w:val="false"/>
          <w:bCs w:val="false"/>
          <w:color w:val="000000"/>
          <w:lang w:val="mn-MN"/>
        </w:rPr>
        <w:t>“</w:t>
      </w:r>
      <w:r>
        <w:rPr>
          <w:rStyle w:val="style15"/>
          <w:rFonts w:cs="Arial"/>
          <w:b w:val="false"/>
          <w:bCs w:val="false"/>
          <w:color w:val="000000"/>
          <w:u w:val="single"/>
        </w:rPr>
        <w:t>16.</w:t>
      </w:r>
      <w:r>
        <w:rPr>
          <w:rStyle w:val="style15"/>
          <w:rFonts w:cs="Arial"/>
          <w:b w:val="false"/>
          <w:bCs w:val="false"/>
          <w:color w:val="000000"/>
          <w:u w:val="single"/>
          <w:lang w:val="mn-MN"/>
        </w:rPr>
        <w:t>3</w:t>
      </w:r>
      <w:r>
        <w:rPr>
          <w:rStyle w:val="style15"/>
          <w:rFonts w:cs="Arial"/>
          <w:b w:val="false"/>
          <w:bCs w:val="false"/>
          <w:color w:val="000000"/>
          <w:u w:val="single"/>
        </w:rPr>
        <w:t>.Дараах төслийг хэрэгжүүлэх хөрөнгө оруулагчид  тогтворжуулах гэрчилгээний хугацааг энэ хуулийн 16.2-т заасан хугацааг 1.5 дахин уртасган тооцож олгоно:</w:t>
      </w:r>
    </w:p>
    <w:p>
      <w:pPr>
        <w:pStyle w:val="style0"/>
        <w:ind w:firstLine="709" w:left="0" w:right="0"/>
        <w:jc w:val="both"/>
      </w:pPr>
      <w:r>
        <w:rPr/>
      </w:r>
    </w:p>
    <w:p>
      <w:pPr>
        <w:pStyle w:val="style0"/>
        <w:jc w:val="both"/>
      </w:pPr>
      <w:r>
        <w:rPr>
          <w:rStyle w:val="style15"/>
          <w:rFonts w:cs="Arial" w:eastAsia="Arial"/>
          <w:b w:val="false"/>
          <w:bCs w:val="false"/>
          <w:color w:val="000000"/>
        </w:rPr>
        <w:t xml:space="preserve">  </w:t>
      </w:r>
      <w:r>
        <w:rPr>
          <w:rStyle w:val="style15"/>
          <w:rFonts w:cs="Arial"/>
          <w:b w:val="false"/>
          <w:bCs w:val="false"/>
          <w:color w:val="000000"/>
        </w:rPr>
        <w:tab/>
        <w:tab/>
        <w:t xml:space="preserve"> </w:t>
      </w:r>
      <w:r>
        <w:rPr>
          <w:rStyle w:val="style15"/>
          <w:rFonts w:cs="Arial"/>
          <w:b w:val="false"/>
          <w:bCs w:val="false"/>
          <w:color w:val="000000"/>
          <w:u w:val="single"/>
        </w:rPr>
        <w:t xml:space="preserve">16.3.1.улс орны нийгэм, эдийн засгийн урт хугацааны тогтвортой хөгжилд онцгой ач холбогдол бүхий импортыг орлох болон экспортлох бүтээгдэхүүн үйлдвэрлэх, техник, эдийн засгийн үндэслэл батлагдсан өдрийн Төв банкны албан ханшаар 500 тэрбум төгрөгөөс дээш хэмжээний хөрөнгө оруулалт хийх тооцоотой, бүтээн байгуулалтын ажилд </w:t>
      </w:r>
      <w:r>
        <w:rPr>
          <w:rStyle w:val="style15"/>
          <w:rFonts w:cs="Arial"/>
          <w:b w:val="false"/>
          <w:bCs w:val="false"/>
          <w:color w:val="000000"/>
          <w:u w:val="single"/>
          <w:lang w:val="mn-MN"/>
        </w:rPr>
        <w:t>гурв</w:t>
      </w:r>
      <w:r>
        <w:rPr>
          <w:rStyle w:val="style15"/>
          <w:rFonts w:cs="Arial"/>
          <w:b w:val="false"/>
          <w:bCs w:val="false"/>
          <w:color w:val="000000"/>
          <w:u w:val="single"/>
        </w:rPr>
        <w:t>аас дээш жил шаардагдах төслийг байршил, салбар харгалзахгүйгээр;</w:t>
      </w:r>
    </w:p>
    <w:p>
      <w:pPr>
        <w:pStyle w:val="style0"/>
        <w:jc w:val="both"/>
      </w:pPr>
      <w:r>
        <w:rPr/>
      </w:r>
    </w:p>
    <w:p>
      <w:pPr>
        <w:pStyle w:val="style0"/>
        <w:ind w:hanging="0" w:left="0" w:right="0"/>
        <w:jc w:val="both"/>
      </w:pPr>
      <w:r>
        <w:rPr>
          <w:rStyle w:val="style15"/>
          <w:rFonts w:cs="Arial"/>
          <w:b w:val="false"/>
          <w:bCs w:val="false"/>
          <w:color w:val="000000"/>
          <w:u w:val="none"/>
        </w:rPr>
        <w:tab/>
        <w:tab/>
      </w:r>
      <w:r>
        <w:rPr>
          <w:rStyle w:val="style15"/>
          <w:rFonts w:cs="Arial"/>
          <w:b w:val="false"/>
          <w:bCs w:val="false"/>
          <w:color w:val="000000"/>
          <w:u w:val="single"/>
        </w:rPr>
        <w:t>16.3.2.энэ хуулийн 16.1-д заасан шалгуурыг хангасан хөрөнгө оруулагч хуулийн этгээд нэмүү өртөг шингэсэн боловсруулах үйлдвэрлэл эрхлэн, бүтээгдэхүүнээ экспортод гаргаж байгаа.”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8.Төслийн 16 дугаар зүйлийн гарчгийн “...шалгуур” гэсний дараа “хугацаа” гэж нэмэх гэсэн найруулгын саналуудыг дэмжиж байгаа гишүүд гараа өргөнө үү.</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val="false"/>
          <w:bCs w:val="false"/>
          <w:strike w:val="false"/>
          <w:dstrike w:val="false"/>
          <w:color w:val="000000"/>
          <w:sz w:val="24"/>
          <w:szCs w:val="24"/>
          <w:u w:val="none"/>
          <w:shd w:fill="FFFFFF" w:val="clear"/>
          <w:lang w:val="mn-MN"/>
        </w:rPr>
        <w:t>Зөвшөөрсөн</w:t>
        <w:tab/>
        <w:tab/>
        <w:t xml:space="preserve">  9</w:t>
      </w:r>
    </w:p>
    <w:p>
      <w:pPr>
        <w:pStyle w:val="style0"/>
        <w:jc w:val="both"/>
      </w:pPr>
      <w:r>
        <w:rPr>
          <w:lang w:val="mn-MN"/>
        </w:rPr>
        <w:tab/>
        <w:t>Татгалзсан</w:t>
        <w:tab/>
        <w:tab/>
        <w:t xml:space="preserve">  4</w:t>
      </w:r>
    </w:p>
    <w:p>
      <w:pPr>
        <w:pStyle w:val="style0"/>
        <w:jc w:val="both"/>
      </w:pPr>
      <w:r>
        <w:rPr>
          <w:lang w:val="mn-MN"/>
        </w:rPr>
        <w:tab/>
        <w:t>Бүгд</w:t>
        <w:tab/>
        <w:tab/>
        <w:tab/>
        <w:t>13</w:t>
      </w:r>
    </w:p>
    <w:p>
      <w:pPr>
        <w:pStyle w:val="style0"/>
        <w:jc w:val="both"/>
      </w:pPr>
      <w:r>
        <w:rPr>
          <w:rStyle w:val="style15"/>
          <w:rFonts w:cs="Arial"/>
          <w:b w:val="false"/>
          <w:bCs w:val="false"/>
          <w:color w:val="000000"/>
          <w:sz w:val="24"/>
          <w:szCs w:val="24"/>
          <w:u w:val="none"/>
          <w:shd w:fill="FFFFFF" w:val="clear"/>
          <w:lang w:val="mn-MN"/>
        </w:rPr>
        <w:tab/>
        <w:t>Гишүүдийн олонхын саналаар дэмжигдлээ.</w:t>
      </w:r>
    </w:p>
    <w:p>
      <w:pPr>
        <w:pStyle w:val="style0"/>
        <w:jc w:val="both"/>
      </w:pPr>
      <w:r>
        <w:rPr>
          <w:rStyle w:val="style15"/>
          <w:rFonts w:cs="Arial"/>
          <w:b w:val="false"/>
          <w:bCs w:val="false"/>
          <w:color w:val="000000"/>
          <w:sz w:val="24"/>
          <w:szCs w:val="24"/>
          <w:u w:val="none"/>
          <w:shd w:fill="FFFFFF" w:val="clear"/>
          <w:lang w:val="mn-MN"/>
        </w:rPr>
        <w:t xml:space="preserve"> </w:t>
      </w:r>
    </w:p>
    <w:p>
      <w:pPr>
        <w:pStyle w:val="style0"/>
        <w:jc w:val="both"/>
      </w:pPr>
      <w:r>
        <w:rPr>
          <w:rStyle w:val="style15"/>
          <w:rFonts w:cs="Arial"/>
          <w:b w:val="false"/>
          <w:bCs w:val="false"/>
          <w:color w:val="000000"/>
          <w:sz w:val="24"/>
          <w:szCs w:val="24"/>
          <w:u w:val="none"/>
          <w:shd w:fill="FFFFFF" w:val="clear"/>
          <w:lang w:val="mn-MN"/>
        </w:rPr>
        <w:tab/>
        <w:t>Дээрх саналтай холбогдуулан Улсын Их Хурлын гишүүн С.Одонтуяа санал хэлэв.</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Б.Гарамгайбаатар:</w:t>
      </w:r>
      <w:r>
        <w:rPr>
          <w:rStyle w:val="style15"/>
          <w:rFonts w:cs="Arial"/>
          <w:b w:val="false"/>
          <w:bCs w:val="false"/>
          <w:color w:val="000000"/>
          <w:sz w:val="24"/>
          <w:szCs w:val="24"/>
          <w:u w:val="none"/>
          <w:shd w:fill="FFFFFF" w:val="clear"/>
          <w:lang w:val="mn-MN"/>
        </w:rPr>
        <w:t xml:space="preserve"> -Хөрөнгө хөрөнгө оруулалтын тухай хуулийг дагаж мөрдөх журмын тухай Монгол Улсын  хуулийн төслийг дэмжиж байгаа гишүүд гараа өргөнө үү.</w:t>
      </w:r>
    </w:p>
    <w:p>
      <w:pPr>
        <w:pStyle w:val="style0"/>
        <w:spacing w:after="0" w:before="0" w:line="115" w:lineRule="atLeast"/>
        <w:contextualSpacing w:val="false"/>
        <w:jc w:val="both"/>
      </w:pPr>
      <w:r>
        <w:rPr>
          <w:rStyle w:val="style15"/>
          <w:rFonts w:cs="Arial"/>
          <w:b w:val="false"/>
          <w:bCs w:val="false"/>
          <w:strike w:val="false"/>
          <w:dstrike w:val="false"/>
          <w:color w:val="000000"/>
          <w:sz w:val="24"/>
          <w:szCs w:val="24"/>
          <w:u w:val="none"/>
          <w:lang w:val="mn-MN"/>
        </w:rPr>
        <w:tab/>
      </w:r>
    </w:p>
    <w:p>
      <w:pPr>
        <w:pStyle w:val="style0"/>
        <w:spacing w:after="0" w:before="0" w:line="115" w:lineRule="atLeast"/>
        <w:contextualSpacing w:val="false"/>
        <w:jc w:val="both"/>
      </w:pPr>
      <w:r>
        <w:rPr>
          <w:rStyle w:val="style15"/>
          <w:rFonts w:cs="Arial"/>
          <w:b w:val="false"/>
          <w:bCs w:val="false"/>
          <w:strike w:val="false"/>
          <w:dstrike w:val="false"/>
          <w:color w:val="000000"/>
          <w:sz w:val="24"/>
          <w:szCs w:val="24"/>
          <w:u w:val="none"/>
          <w:lang w:val="mn-MN"/>
        </w:rPr>
        <w:tab/>
        <w:t>Зөвшөөрсөн</w:t>
        <w:tab/>
        <w:tab/>
        <w:t xml:space="preserve">  8</w:t>
      </w:r>
    </w:p>
    <w:p>
      <w:pPr>
        <w:pStyle w:val="style0"/>
        <w:jc w:val="both"/>
      </w:pPr>
      <w:r>
        <w:rPr>
          <w:lang w:val="mn-MN"/>
        </w:rPr>
        <w:tab/>
        <w:t>Татгалзсан</w:t>
        <w:tab/>
        <w:tab/>
        <w:t xml:space="preserve">  5</w:t>
      </w:r>
    </w:p>
    <w:p>
      <w:pPr>
        <w:pStyle w:val="style0"/>
        <w:jc w:val="both"/>
      </w:pPr>
      <w:r>
        <w:rPr>
          <w:lang w:val="mn-MN"/>
        </w:rPr>
        <w:tab/>
        <w:t>Бүгд</w:t>
        <w:tab/>
        <w:tab/>
        <w:tab/>
        <w:t>13</w:t>
      </w:r>
    </w:p>
    <w:p>
      <w:pPr>
        <w:pStyle w:val="style0"/>
        <w:spacing w:after="0" w:before="0" w:line="115" w:lineRule="atLeast"/>
        <w:contextualSpacing w:val="false"/>
        <w:jc w:val="both"/>
      </w:pPr>
      <w:r>
        <w:rPr>
          <w:rStyle w:val="style15"/>
          <w:rFonts w:cs="Arial"/>
          <w:b w:val="false"/>
          <w:bCs w:val="false"/>
          <w:color w:val="000000"/>
          <w:sz w:val="24"/>
          <w:szCs w:val="24"/>
          <w:u w:val="none"/>
          <w:shd w:fill="FFFFFF" w:val="clear"/>
          <w:lang w:val="mn-MN"/>
        </w:rPr>
        <w:tab/>
        <w:t>Гишүүдийн олонхын саналаар дэмжигдлээ.</w:t>
      </w:r>
    </w:p>
    <w:p>
      <w:pPr>
        <w:pStyle w:val="style0"/>
        <w:jc w:val="both"/>
      </w:pPr>
      <w:r>
        <w:rPr>
          <w:rStyle w:val="style15"/>
          <w:rFonts w:cs="Arial"/>
          <w:b w:val="false"/>
          <w:bCs w:val="false"/>
          <w:color w:val="000000"/>
          <w:sz w:val="24"/>
          <w:szCs w:val="24"/>
          <w:u w:val="none"/>
          <w:shd w:fill="FFFFFF" w:val="clear"/>
          <w:lang w:val="mn-MN"/>
        </w:rPr>
        <w:tab/>
      </w:r>
    </w:p>
    <w:p>
      <w:pPr>
        <w:pStyle w:val="style0"/>
        <w:jc w:val="both"/>
      </w:pPr>
      <w:r>
        <w:rPr>
          <w:rStyle w:val="style15"/>
          <w:rFonts w:cs="Arial"/>
          <w:b w:val="false"/>
          <w:bCs w:val="false"/>
          <w:color w:val="000000"/>
          <w:sz w:val="24"/>
          <w:szCs w:val="24"/>
          <w:u w:val="none"/>
          <w:shd w:fill="FFFFFF" w:val="clear"/>
          <w:lang w:val="mn-MN"/>
        </w:rPr>
        <w:tab/>
        <w:t>Хөрөнгө оруулалтын тухай хуулийн төсөл, Гадаадын хөрөнгө оруулалтын тухай хууль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хууль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оруулах тухай, Нэмэгдсэн өртгийн албан татварын тухай хуульд нэмэлт оруулах тухай, Гаалийн тариф, гаалийн татварын тухай хуульд нэмэлт оруулах тухай, Ашигт малтмалын тухай хуульд нэмэлт, өөрчлөлт оруулах тухай, Аж ахуйн үйл ажиллагааны тусгай зөвшөөрлийн тухай хуульд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төслийн эцсийн хэлэлцүүлэгт бэлтгэсэн тухай Байнгын хорооны танилцуулгыг Улсын Их Хурлын чуулганы нэгдсэн хуралдаанд Улсын Их Хурлын гишүүн Д.Зоригт танилцуулахаар тогтов.</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 xml:space="preserve">Б.Гарамгайбаатар: </w:t>
      </w:r>
      <w:r>
        <w:rPr>
          <w:rStyle w:val="style15"/>
          <w:rFonts w:cs="Arial"/>
          <w:b w:val="false"/>
          <w:bCs w:val="false"/>
          <w:color w:val="000000"/>
          <w:sz w:val="24"/>
          <w:szCs w:val="24"/>
          <w:u w:val="none"/>
          <w:shd w:fill="FFFFFF" w:val="clear"/>
          <w:lang w:val="mn-MN"/>
        </w:rPr>
        <w:t>-</w:t>
      </w:r>
      <w:r>
        <w:rPr>
          <w:rStyle w:val="style15"/>
          <w:rFonts w:cs="Arial"/>
          <w:b w:val="false"/>
          <w:bCs w:val="false"/>
          <w:color w:val="000000"/>
          <w:sz w:val="24"/>
          <w:szCs w:val="24"/>
          <w:u w:val="none"/>
          <w:shd w:fill="FFFFFF" w:val="clear"/>
          <w:lang w:val="mn-MN"/>
        </w:rPr>
        <w:t xml:space="preserve">Өнгөрсөн чуулганаар </w:t>
      </w:r>
      <w:r>
        <w:rPr>
          <w:rStyle w:val="style15"/>
          <w:rFonts w:cs="Arial"/>
          <w:b w:val="false"/>
          <w:bCs w:val="false"/>
          <w:color w:val="000000"/>
          <w:sz w:val="24"/>
          <w:szCs w:val="24"/>
          <w:u w:val="none"/>
          <w:shd w:fill="FFFFFF" w:val="clear"/>
          <w:lang w:val="mn-MN"/>
        </w:rPr>
        <w:t xml:space="preserve">Газрын тосны хуулийн шинэчилсэн найруулга, Төрөөс эрдэс баялгийн салбарт баримтлах бодлогыг батлах тухай </w:t>
      </w:r>
      <w:r>
        <w:rPr>
          <w:rStyle w:val="style15"/>
          <w:rFonts w:cs="Arial"/>
          <w:b w:val="false"/>
          <w:bCs w:val="false"/>
          <w:color w:val="000000"/>
          <w:sz w:val="24"/>
          <w:szCs w:val="24"/>
          <w:u w:val="none"/>
          <w:shd w:fill="FFFFFF" w:val="clear"/>
          <w:lang w:val="mn-MN"/>
        </w:rPr>
        <w:t xml:space="preserve">Байнгын хорооны </w:t>
      </w:r>
      <w:r>
        <w:rPr>
          <w:rStyle w:val="style15"/>
          <w:rFonts w:cs="Arial"/>
          <w:b w:val="false"/>
          <w:bCs w:val="false"/>
          <w:color w:val="000000"/>
          <w:sz w:val="24"/>
          <w:szCs w:val="24"/>
          <w:u w:val="none"/>
          <w:shd w:fill="FFFFFF" w:val="clear"/>
          <w:lang w:val="mn-MN"/>
        </w:rPr>
        <w:t>тогтоол</w:t>
      </w:r>
      <w:r>
        <w:rPr>
          <w:rStyle w:val="style15"/>
          <w:rFonts w:cs="Arial"/>
          <w:b w:val="false"/>
          <w:bCs w:val="false"/>
          <w:color w:val="000000"/>
          <w:sz w:val="24"/>
          <w:szCs w:val="24"/>
          <w:u w:val="none"/>
          <w:shd w:fill="FFFFFF" w:val="clear"/>
          <w:lang w:val="mn-MN"/>
        </w:rPr>
        <w:t xml:space="preserve">оор 2 ажлын хэсэг байгуулсан.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 xml:space="preserve">Одоо </w:t>
      </w:r>
      <w:r>
        <w:rPr>
          <w:rStyle w:val="style15"/>
          <w:rFonts w:cs="Arial"/>
          <w:b w:val="false"/>
          <w:bCs w:val="false"/>
          <w:color w:val="000000"/>
          <w:sz w:val="24"/>
          <w:szCs w:val="24"/>
          <w:u w:val="none"/>
          <w:shd w:fill="FFFFFF" w:val="clear"/>
          <w:lang w:val="mn-MN"/>
        </w:rPr>
        <w:t xml:space="preserve">Улсын </w:t>
      </w:r>
      <w:r>
        <w:rPr>
          <w:rStyle w:val="style15"/>
          <w:rFonts w:cs="Arial"/>
          <w:b w:val="false"/>
          <w:bCs w:val="false"/>
          <w:color w:val="000000"/>
          <w:sz w:val="24"/>
          <w:szCs w:val="24"/>
          <w:u w:val="none"/>
          <w:shd w:fill="FFFFFF" w:val="clear"/>
          <w:lang w:val="mn-MN"/>
        </w:rPr>
        <w:t>Их Хурлын даргын захирамжаар том ажлын хэсэг энэ 2 төслөөр байгуулсан тул Байнгын хорооны 2 тогтоолыг хүчингүй болгосугай гэсэн тогтоолын төслийг д</w:t>
      </w:r>
      <w:r>
        <w:rPr>
          <w:rStyle w:val="style15"/>
          <w:rFonts w:cs="Arial"/>
          <w:b w:val="false"/>
          <w:bCs w:val="false"/>
          <w:color w:val="000000"/>
          <w:sz w:val="24"/>
          <w:szCs w:val="24"/>
          <w:u w:val="none"/>
          <w:shd w:fill="FFFFFF" w:val="clear"/>
          <w:lang w:val="mn-MN"/>
        </w:rPr>
        <w:t>эмжиж байгаа гишүүд гараа өргөнө үү.</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val="false"/>
          <w:bCs w:val="false"/>
          <w:strike w:val="false"/>
          <w:dstrike w:val="false"/>
          <w:color w:val="000000"/>
          <w:sz w:val="24"/>
          <w:szCs w:val="24"/>
          <w:u w:val="none"/>
          <w:shd w:fill="FFFFFF" w:val="clear"/>
          <w:lang w:val="mn-MN"/>
        </w:rPr>
        <w:t>Зөвшөөрсөн</w:t>
        <w:tab/>
        <w:tab/>
        <w:t>13</w:t>
      </w:r>
    </w:p>
    <w:p>
      <w:pPr>
        <w:pStyle w:val="style0"/>
        <w:jc w:val="both"/>
      </w:pPr>
      <w:r>
        <w:rPr>
          <w:lang w:val="mn-MN"/>
        </w:rPr>
        <w:tab/>
        <w:t>Татгалзсан</w:t>
        <w:tab/>
        <w:tab/>
        <w:t xml:space="preserve">  -</w:t>
      </w:r>
    </w:p>
    <w:p>
      <w:pPr>
        <w:pStyle w:val="style0"/>
        <w:jc w:val="both"/>
      </w:pPr>
      <w:r>
        <w:rPr>
          <w:lang w:val="mn-MN"/>
        </w:rPr>
        <w:tab/>
        <w:t>Бүгд</w:t>
        <w:tab/>
        <w:tab/>
        <w:tab/>
        <w:t>13</w:t>
      </w:r>
    </w:p>
    <w:p>
      <w:pPr>
        <w:pStyle w:val="style0"/>
        <w:jc w:val="both"/>
      </w:pPr>
      <w:r>
        <w:rPr>
          <w:rStyle w:val="style15"/>
          <w:rFonts w:cs="Arial"/>
          <w:b w:val="false"/>
          <w:bCs w:val="false"/>
          <w:color w:val="000000"/>
          <w:sz w:val="24"/>
          <w:szCs w:val="24"/>
          <w:u w:val="none"/>
          <w:shd w:fill="FFFFFF" w:val="clear"/>
          <w:lang w:val="mn-MN"/>
        </w:rPr>
        <w:tab/>
        <w:t>Гишүүдийн олонхын саналаар дэмжигдлээ.</w:t>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i/>
          <w:iCs/>
          <w:color w:val="000000"/>
          <w:sz w:val="24"/>
          <w:szCs w:val="24"/>
          <w:u w:val="none"/>
          <w:shd w:fill="FFFFFF" w:val="clear"/>
          <w:lang w:val="mn-MN"/>
        </w:rPr>
        <w:t>Хуралдаан 11 цаг 30 минутад өндөрлөв.</w:t>
      </w:r>
    </w:p>
    <w:p>
      <w:pPr>
        <w:pStyle w:val="style0"/>
        <w:jc w:val="both"/>
      </w:pPr>
      <w:r>
        <w:rPr/>
      </w:r>
    </w:p>
    <w:p>
      <w:pPr>
        <w:pStyle w:val="style0"/>
        <w:jc w:val="both"/>
      </w:pPr>
      <w:r>
        <w:rPr>
          <w:rStyle w:val="style15"/>
          <w:rFonts w:cs="Arial"/>
          <w:b w:val="false"/>
          <w:bCs w:val="false"/>
          <w:i/>
          <w:iCs/>
          <w:color w:val="000000"/>
          <w:sz w:val="24"/>
          <w:szCs w:val="24"/>
          <w:u w:val="none"/>
          <w:shd w:fill="FFFFFF" w:val="clear"/>
          <w:lang w:val="mn-MN"/>
        </w:rPr>
        <w:tab/>
      </w:r>
      <w:r>
        <w:rPr>
          <w:rStyle w:val="style15"/>
          <w:rFonts w:cs="Arial"/>
          <w:b/>
          <w:bCs/>
          <w:i/>
          <w:iCs/>
          <w:color w:val="000000"/>
          <w:sz w:val="24"/>
          <w:szCs w:val="24"/>
          <w:u w:val="none"/>
          <w:shd w:fill="FFFFFF" w:val="clear"/>
          <w:lang w:val="mn-MN"/>
        </w:rPr>
        <w:t>Тэмдэглэлтэй танилцсан:</w:t>
      </w:r>
    </w:p>
    <w:p>
      <w:pPr>
        <w:pStyle w:val="style0"/>
        <w:jc w:val="both"/>
      </w:pPr>
      <w:r>
        <w:rPr>
          <w:rStyle w:val="style15"/>
          <w:rFonts w:cs="Arial"/>
          <w:b w:val="false"/>
          <w:bCs w:val="false"/>
          <w:color w:val="000000"/>
          <w:sz w:val="24"/>
          <w:szCs w:val="24"/>
          <w:u w:val="none"/>
          <w:shd w:fill="FFFFFF" w:val="clear"/>
          <w:lang w:val="mn-MN"/>
        </w:rPr>
        <w:tab/>
        <w:t>ЭДИЙН ЗАСГИЙН БАЙНГЫН</w:t>
      </w:r>
    </w:p>
    <w:p>
      <w:pPr>
        <w:pStyle w:val="style0"/>
        <w:jc w:val="both"/>
      </w:pPr>
      <w:r>
        <w:rPr>
          <w:rStyle w:val="style15"/>
          <w:rFonts w:cs="Arial"/>
          <w:b w:val="false"/>
          <w:bCs w:val="false"/>
          <w:color w:val="000000"/>
          <w:sz w:val="24"/>
          <w:szCs w:val="24"/>
          <w:u w:val="none"/>
          <w:shd w:fill="FFFFFF" w:val="clear"/>
          <w:lang w:val="mn-MN"/>
        </w:rPr>
        <w:tab/>
        <w:t>ХОРООНЫ ДАРГА</w:t>
        <w:tab/>
        <w:tab/>
        <w:tab/>
        <w:tab/>
        <w:tab/>
        <w:tab/>
        <w:t xml:space="preserve">   Б.ГАРАМГАЙБААТАР</w:t>
      </w:r>
    </w:p>
    <w:p>
      <w:pPr>
        <w:pStyle w:val="style0"/>
        <w:jc w:val="both"/>
      </w:pPr>
      <w:r>
        <w:rPr/>
      </w:r>
    </w:p>
    <w:p>
      <w:pPr>
        <w:pStyle w:val="style0"/>
        <w:jc w:val="both"/>
      </w:pPr>
      <w:r>
        <w:rPr>
          <w:rStyle w:val="style15"/>
          <w:rFonts w:cs="Arial"/>
          <w:b w:val="false"/>
          <w:bCs w:val="false"/>
          <w:i/>
          <w:iCs/>
          <w:color w:val="000000"/>
          <w:sz w:val="24"/>
          <w:szCs w:val="24"/>
          <w:u w:val="none"/>
          <w:shd w:fill="FFFFFF" w:val="clear"/>
          <w:lang w:val="mn-MN"/>
        </w:rPr>
        <w:tab/>
      </w:r>
      <w:r>
        <w:rPr>
          <w:rStyle w:val="style15"/>
          <w:rFonts w:cs="Arial"/>
          <w:b/>
          <w:bCs/>
          <w:i/>
          <w:iCs/>
          <w:color w:val="000000"/>
          <w:sz w:val="24"/>
          <w:szCs w:val="24"/>
          <w:u w:val="none"/>
          <w:shd w:fill="FFFFFF" w:val="clear"/>
          <w:lang w:val="mn-MN"/>
        </w:rPr>
        <w:t>Тэмдэглэл хөтөлсөн:</w:t>
      </w:r>
    </w:p>
    <w:p>
      <w:pPr>
        <w:pStyle w:val="style0"/>
        <w:jc w:val="both"/>
      </w:pPr>
      <w:r>
        <w:rPr>
          <w:rStyle w:val="style15"/>
          <w:rFonts w:cs="Arial"/>
          <w:b w:val="false"/>
          <w:bCs w:val="false"/>
          <w:color w:val="000000"/>
          <w:sz w:val="24"/>
          <w:szCs w:val="24"/>
          <w:u w:val="none"/>
          <w:shd w:fill="FFFFFF" w:val="clear"/>
          <w:lang w:val="mn-MN"/>
        </w:rPr>
        <w:tab/>
        <w:t>ПРОТОКОЛЫН АЛБАНЫ</w:t>
      </w:r>
    </w:p>
    <w:p>
      <w:pPr>
        <w:pStyle w:val="style0"/>
        <w:jc w:val="both"/>
      </w:pPr>
      <w:r>
        <w:rPr>
          <w:rStyle w:val="style15"/>
          <w:rFonts w:cs="Arial"/>
          <w:b w:val="false"/>
          <w:bCs w:val="false"/>
          <w:color w:val="000000"/>
          <w:sz w:val="24"/>
          <w:szCs w:val="24"/>
          <w:u w:val="none"/>
          <w:shd w:fill="FFFFFF" w:val="clear"/>
          <w:lang w:val="mn-MN"/>
        </w:rPr>
        <w:tab/>
        <w:t>ШИНЖЭЭЧ</w:t>
        <w:tab/>
        <w:tab/>
        <w:tab/>
        <w:tab/>
        <w:tab/>
        <w:tab/>
        <w:tab/>
        <w:t xml:space="preserve">    Д.ЭНЭБИШ</w:t>
      </w:r>
    </w:p>
    <w:p>
      <w:pPr>
        <w:pStyle w:val="style0"/>
        <w:jc w:val="both"/>
      </w:pPr>
      <w:r>
        <w:rPr/>
      </w:r>
    </w:p>
    <w:p>
      <w:pPr>
        <w:pStyle w:val="style0"/>
        <w:jc w:val="both"/>
      </w:pPr>
      <w:r>
        <w:rPr/>
      </w:r>
    </w:p>
    <w:p>
      <w:pPr>
        <w:pStyle w:val="style0"/>
        <w:jc w:val="center"/>
      </w:pPr>
      <w:r>
        <w:rPr>
          <w:b/>
          <w:bCs/>
          <w:lang w:val="mn-MN"/>
        </w:rPr>
        <w:t xml:space="preserve">           </w:t>
      </w:r>
    </w:p>
    <w:p>
      <w:pPr>
        <w:pStyle w:val="style0"/>
        <w:jc w:val="center"/>
      </w:pPr>
      <w:r>
        <w:rPr>
          <w:b/>
          <w:bCs/>
          <w:lang w:val="mn-MN"/>
        </w:rPr>
        <w:t xml:space="preserve">           </w:t>
      </w:r>
      <w:bookmarkStart w:id="0" w:name="__DdeLink__3162_863510283"/>
      <w:r>
        <w:rPr>
          <w:b/>
          <w:bCs/>
          <w:lang w:val="mn-MN"/>
        </w:rPr>
        <w:t>МОНГОЛ УЛСЫН ИХ ХУРЛЫН 2013 ОНЫ НАМРЫН ЭЭЛЖИТ</w:t>
      </w:r>
    </w:p>
    <w:p>
      <w:pPr>
        <w:pStyle w:val="style0"/>
        <w:jc w:val="center"/>
      </w:pPr>
      <w:bookmarkEnd w:id="0"/>
      <w:r>
        <w:rPr>
          <w:b/>
          <w:bCs/>
          <w:lang w:val="mn-MN"/>
        </w:rPr>
        <w:tab/>
        <w:t>ЧУУЛГАНЫ ЭДИЙН ЗАСГИЙН БАЙНГЫН ХОРООНЫ 10 ДУГААР</w:t>
        <w:tab/>
        <w:t>САРЫН 02-НЫ ӨДРИЙН ХУРАЛДААНЫ ДЭЛГЭРЭНГҮЙ ТЭМДЭГЛЭЛ</w:t>
      </w:r>
    </w:p>
    <w:p>
      <w:pPr>
        <w:pStyle w:val="style0"/>
        <w:jc w:val="center"/>
      </w:pPr>
      <w:r>
        <w:rPr/>
      </w:r>
    </w:p>
    <w:p>
      <w:pPr>
        <w:pStyle w:val="style0"/>
        <w:jc w:val="both"/>
      </w:pPr>
      <w:r>
        <w:rPr>
          <w:b/>
          <w:bCs/>
          <w:lang w:val="mn-MN"/>
        </w:rPr>
        <w:tab/>
        <w:t xml:space="preserve">Б.Гарамгайбаатар: </w:t>
      </w:r>
      <w:r>
        <w:rPr>
          <w:lang w:val="mn-MN"/>
        </w:rPr>
        <w:t>-Өглөөний амар амгаланг айлтгая. Ирцийн байдлыг танилцуулъя. 19 гишүүнээс одоогийн байдлаар ирсэн 10 гишүүн байна. Одоо Батхүү гишүүн ороод ирнэ. Батцогт гишүүн орж ирнэ. Ингээд 10 гишүүн болж байна. Тэгээд Эдийн засгийн байнгын хорооны хуралдааныг эхэлснийг мэдэгдье.</w:t>
      </w:r>
    </w:p>
    <w:p>
      <w:pPr>
        <w:pStyle w:val="style0"/>
        <w:jc w:val="both"/>
      </w:pPr>
      <w:r>
        <w:rPr/>
      </w:r>
    </w:p>
    <w:p>
      <w:pPr>
        <w:pStyle w:val="style0"/>
        <w:jc w:val="both"/>
      </w:pPr>
      <w:r>
        <w:rPr>
          <w:lang w:val="mn-MN"/>
        </w:rPr>
        <w:tab/>
        <w:t xml:space="preserve">Өнөөдрийн хэлэлцэх асуудал 3 асуудал байгаа. </w:t>
      </w:r>
    </w:p>
    <w:p>
      <w:pPr>
        <w:pStyle w:val="style0"/>
        <w:jc w:val="both"/>
      </w:pPr>
      <w:r>
        <w:rPr/>
      </w:r>
    </w:p>
    <w:p>
      <w:pPr>
        <w:pStyle w:val="style0"/>
        <w:jc w:val="both"/>
      </w:pPr>
      <w:r>
        <w:rPr>
          <w:lang w:val="mn-MN"/>
        </w:rPr>
        <w:tab/>
        <w:t>Нэгдүгээрт нь, Хөрөнгө оруулалтын сангийн тухай хуулийн төсөл болон холбогдох бусад хуулийн төслүүд эцсийн хэлэлцүүлэг.</w:t>
      </w:r>
    </w:p>
    <w:p>
      <w:pPr>
        <w:pStyle w:val="style0"/>
        <w:jc w:val="both"/>
      </w:pPr>
      <w:r>
        <w:rPr/>
      </w:r>
    </w:p>
    <w:p>
      <w:pPr>
        <w:pStyle w:val="style0"/>
        <w:jc w:val="both"/>
      </w:pPr>
      <w:r>
        <w:rPr>
          <w:lang w:val="mn-MN"/>
        </w:rPr>
        <w:tab/>
        <w:t>Хоёрдугаарт нь, Хөрөнгө оруулалтын тухай хуулийн төсөл болон холбогдох бусад хуулийн төслүүд эцсийн хэлэлцүүлэг.</w:t>
      </w:r>
    </w:p>
    <w:p>
      <w:pPr>
        <w:pStyle w:val="style0"/>
        <w:jc w:val="both"/>
      </w:pPr>
      <w:r>
        <w:rPr/>
      </w:r>
    </w:p>
    <w:p>
      <w:pPr>
        <w:pStyle w:val="style0"/>
        <w:jc w:val="both"/>
      </w:pPr>
      <w:r>
        <w:rPr>
          <w:lang w:val="mn-MN"/>
        </w:rPr>
        <w:tab/>
        <w:t xml:space="preserve">Гуравдугаарт нь, Төрөөс эрдэс баялгийн салбарт баримтлах бодлого батлах тухай Улсын Их Хурлын тогтоолын төсөл анхны хэлэлцүүлэг байгаа. </w:t>
      </w:r>
    </w:p>
    <w:p>
      <w:pPr>
        <w:pStyle w:val="style0"/>
        <w:jc w:val="both"/>
      </w:pPr>
      <w:r>
        <w:rPr/>
      </w:r>
    </w:p>
    <w:p>
      <w:pPr>
        <w:pStyle w:val="style0"/>
        <w:jc w:val="both"/>
      </w:pPr>
      <w:r>
        <w:rPr>
          <w:lang w:val="mn-MN"/>
        </w:rPr>
        <w:tab/>
        <w:t>Хэлэлцэх асуудалтай холбогдуулаад саналтай гишүүд байна уу. Одонтуяа гишүүн.</w:t>
      </w:r>
    </w:p>
    <w:p>
      <w:pPr>
        <w:pStyle w:val="style0"/>
        <w:jc w:val="both"/>
      </w:pPr>
      <w:r>
        <w:rPr/>
      </w:r>
    </w:p>
    <w:p>
      <w:pPr>
        <w:pStyle w:val="style0"/>
        <w:jc w:val="both"/>
      </w:pPr>
      <w:r>
        <w:rPr>
          <w:lang w:val="mn-MN"/>
        </w:rPr>
        <w:tab/>
      </w:r>
      <w:r>
        <w:rPr>
          <w:b/>
          <w:bCs/>
          <w:lang w:val="mn-MN"/>
        </w:rPr>
        <w:t xml:space="preserve">С.Одонтуяа: </w:t>
      </w:r>
      <w:r>
        <w:rPr>
          <w:lang w:val="mn-MN"/>
        </w:rPr>
        <w:t>-Тэгэхээр Төрөөс эрдэс баялгийн салбарт баримтлах бодлого өнөөдөр хэлэлцэгдэх ёстой. Тэгээд энэ асуудлыг хойшлуулж өгөх хүсэлтийг намын бүлгүүд гаргасан байгаа. МАН-ын бүлэг дотроо ажлын хэсэг гаргаж энэ бодлогын баримт бичиг дээр ажиллаж байгаа. Арай дуусаагүй байна. Бүлэг дээрээ эцэслэж ярьж шийдвэрлээгүй байгаа гэсэн санал гаргасан.</w:t>
      </w:r>
    </w:p>
    <w:p>
      <w:pPr>
        <w:pStyle w:val="style0"/>
        <w:jc w:val="both"/>
      </w:pPr>
      <w:r>
        <w:rPr/>
      </w:r>
    </w:p>
    <w:p>
      <w:pPr>
        <w:pStyle w:val="style0"/>
        <w:jc w:val="both"/>
      </w:pPr>
      <w:r>
        <w:rPr>
          <w:lang w:val="mn-MN"/>
        </w:rPr>
        <w:tab/>
        <w:t xml:space="preserve">Хоёрт, АН-ын бүлэг бас ҮАБЗ-өөс энэ бодлогын баримт бичиг дээр санал авах нь зүйтэй. Дараагийн бүлгийн хурлаар бас эцэслэж шийдвэрлэе гэсэн ийм санал гарсан. Шударга ёс, эвслийн бүлэг бас бүлэг дээрээ одоо дэлгэрэнгүй ярих ёстой гэсэн учраас намын бүлгүүдийн шийдвэрээс хамаараад энэ асуудал өнөөдрийн одоо Эдийн засгийн байнгын хороогоор хэлэлцэгдэх боломжгүй болж байна аа. </w:t>
      </w:r>
    </w:p>
    <w:p>
      <w:pPr>
        <w:pStyle w:val="style0"/>
        <w:jc w:val="both"/>
      </w:pPr>
      <w:r>
        <w:rPr/>
      </w:r>
    </w:p>
    <w:p>
      <w:pPr>
        <w:pStyle w:val="style0"/>
        <w:jc w:val="both"/>
      </w:pPr>
      <w:r>
        <w:rPr>
          <w:lang w:val="mn-MN"/>
        </w:rPr>
        <w:tab/>
      </w:r>
      <w:r>
        <w:rPr>
          <w:b/>
          <w:bCs/>
          <w:lang w:val="mn-MN"/>
        </w:rPr>
        <w:t>Б.Гарамгайбаатар:</w:t>
      </w:r>
      <w:r>
        <w:rPr>
          <w:lang w:val="mn-MN"/>
        </w:rPr>
        <w:t xml:space="preserve"> -Тэгвэл Төрөөс эрдэс баялгийн салбарт баримтлах бодлого батлах тухай Улсын Их Хурлын тогтоолын төслийг дараагийн хуралдаанаар хэлэлцэхээр болж ингэж 2 асуудал үлдлээ. Тэгээд 2 асуудлаа батлах уу. Баталъя гэсэн гишүүд.</w:t>
      </w:r>
    </w:p>
    <w:p>
      <w:pPr>
        <w:pStyle w:val="style0"/>
        <w:jc w:val="both"/>
      </w:pPr>
      <w:r>
        <w:rPr/>
      </w:r>
    </w:p>
    <w:p>
      <w:pPr>
        <w:pStyle w:val="style0"/>
        <w:jc w:val="both"/>
      </w:pPr>
      <w:r>
        <w:rPr>
          <w:lang w:val="mn-MN"/>
        </w:rPr>
        <w:tab/>
      </w:r>
      <w:r>
        <w:rPr>
          <w:b/>
          <w:bCs/>
          <w:lang w:val="mn-MN"/>
        </w:rPr>
        <w:t>Ц.Нямдорж:</w:t>
      </w:r>
      <w:r>
        <w:rPr>
          <w:lang w:val="mn-MN"/>
        </w:rPr>
        <w:t xml:space="preserve"> -Энэ Одонтуяа гишүүн ажлын хэсэг ахалж байгаа гэсэн тийм ээ. Энэ бодлогын баримт бичиг гэдэг дээр.  Сая нөгөө ээлжит бус чуулганаар оруулж ирсэн Алтны ил тод байдлын хууль, Түгээмэл тархацтай ашигт малтмалын хууль гээч хоёр юмыг би үзсэн юм л  даа. Тэгээд хараад байсан чинь энэ ашигт малтмалын хуулиас ашигт малтмалын төрлөөр нь энэ хуулиуд ингэж салгаж эрэмбийг нь алдагдуулсан ийм юм орж ирсэн байна. </w:t>
      </w:r>
    </w:p>
    <w:p>
      <w:pPr>
        <w:pStyle w:val="style0"/>
        <w:jc w:val="both"/>
      </w:pPr>
      <w:r>
        <w:rPr/>
      </w:r>
    </w:p>
    <w:p>
      <w:pPr>
        <w:pStyle w:val="style0"/>
        <w:jc w:val="both"/>
      </w:pPr>
      <w:r>
        <w:rPr>
          <w:lang w:val="mn-MN"/>
        </w:rPr>
        <w:tab/>
        <w:t xml:space="preserve">Тэгээд тэр алтны хуулийг нь уншихаар ердөө хэрэгтэй заалт хоёрхон байдаг. Бусад нь нэг баахан хэрэггүй ус. Тэгээд цаашдаа энэ ингэж ашигт малтмалын төрлөөр нь үндсэн ашигт малтмалын хуулиас нь салгаж хууль гаргаад байх нь зөв үү, буруу юу гэдэг дээр ажлын хэсэг дээрээ та бүхэн нэг сайн яриач. </w:t>
      </w:r>
    </w:p>
    <w:p>
      <w:pPr>
        <w:pStyle w:val="style0"/>
        <w:jc w:val="both"/>
      </w:pPr>
      <w:r>
        <w:rPr/>
      </w:r>
    </w:p>
    <w:p>
      <w:pPr>
        <w:pStyle w:val="style0"/>
        <w:jc w:val="both"/>
      </w:pPr>
      <w:r>
        <w:rPr>
          <w:lang w:val="mn-MN"/>
        </w:rPr>
        <w:tab/>
      </w:r>
      <w:r>
        <w:rPr>
          <w:b/>
          <w:bCs/>
          <w:lang w:val="mn-MN"/>
        </w:rPr>
        <w:t>С.Одонтуяа:</w:t>
      </w:r>
      <w:r>
        <w:rPr>
          <w:lang w:val="mn-MN"/>
        </w:rPr>
        <w:t xml:space="preserve"> -Нямдорж гишүүн ээ, ажлын хэсэгт та орсон байгаа. Өчигдөр ажлын хэсэг хуралдсан. Та ирээгүй. Тэгэхээр одоо 4 дэх өдөр орой ажлын хэсэг хуралдана. Ажлын хэсэг дээрээ та өөрөө ирээд энэ саналаа сайн хэлээрэй.</w:t>
      </w:r>
    </w:p>
    <w:p>
      <w:pPr>
        <w:pStyle w:val="style0"/>
        <w:jc w:val="both"/>
      </w:pPr>
      <w:r>
        <w:rPr/>
      </w:r>
    </w:p>
    <w:p>
      <w:pPr>
        <w:pStyle w:val="style0"/>
        <w:jc w:val="both"/>
      </w:pPr>
      <w:r>
        <w:rPr>
          <w:lang w:val="mn-MN"/>
        </w:rPr>
        <w:tab/>
      </w:r>
      <w:r>
        <w:rPr>
          <w:b/>
          <w:bCs/>
          <w:lang w:val="mn-MN"/>
        </w:rPr>
        <w:t xml:space="preserve">Ц.Нямдорж: </w:t>
      </w:r>
      <w:r>
        <w:rPr>
          <w:lang w:val="mn-MN"/>
        </w:rPr>
        <w:t xml:space="preserve">-Ажлын хэсгийн зар чинь яагаарай. Зарлаарай. Тэрийгээ сайн үзээрэй. </w:t>
      </w:r>
    </w:p>
    <w:p>
      <w:pPr>
        <w:pStyle w:val="style0"/>
        <w:jc w:val="both"/>
      </w:pPr>
      <w:r>
        <w:rPr/>
      </w:r>
    </w:p>
    <w:p>
      <w:pPr>
        <w:pStyle w:val="style0"/>
        <w:jc w:val="both"/>
      </w:pPr>
      <w:r>
        <w:rPr>
          <w:lang w:val="mn-MN"/>
        </w:rPr>
        <w:tab/>
      </w:r>
      <w:r>
        <w:rPr>
          <w:b/>
          <w:bCs/>
          <w:lang w:val="mn-MN"/>
        </w:rPr>
        <w:t>С.Одонтуяа:</w:t>
      </w:r>
      <w:r>
        <w:rPr>
          <w:lang w:val="mn-MN"/>
        </w:rPr>
        <w:t xml:space="preserve"> -Таны энэ саналтай ижил саналтай гишүүд бас өчигдөр бас байсан. Тэгэхээр энийг ажлын хэсэг дотроо ярья.</w:t>
      </w:r>
    </w:p>
    <w:p>
      <w:pPr>
        <w:pStyle w:val="style0"/>
        <w:jc w:val="both"/>
      </w:pPr>
      <w:r>
        <w:rPr/>
      </w:r>
    </w:p>
    <w:p>
      <w:pPr>
        <w:pStyle w:val="style0"/>
        <w:jc w:val="both"/>
      </w:pPr>
      <w:r>
        <w:rPr>
          <w:lang w:val="mn-MN"/>
        </w:rPr>
        <w:tab/>
      </w:r>
      <w:r>
        <w:rPr>
          <w:b/>
          <w:bCs/>
          <w:lang w:val="mn-MN"/>
        </w:rPr>
        <w:t>Б.Гарамгайбаатар:</w:t>
      </w:r>
      <w:r>
        <w:rPr>
          <w:lang w:val="mn-MN"/>
        </w:rPr>
        <w:t xml:space="preserve"> -Энэ ажлын хэсэг бол Их Хурлын даргын захирамжаар байгуулагдсан том ажлын хэсэг учраас тэр ажлын хэсэгт орсон гишүүддээ сайн зарлаад, дахиж энэ асуудлаа шийдэхийг ажлын хэсгийн ахлагчид зөвлөе.</w:t>
      </w:r>
    </w:p>
    <w:p>
      <w:pPr>
        <w:pStyle w:val="style0"/>
        <w:jc w:val="both"/>
      </w:pPr>
      <w:r>
        <w:rPr/>
      </w:r>
    </w:p>
    <w:p>
      <w:pPr>
        <w:pStyle w:val="style0"/>
        <w:jc w:val="both"/>
      </w:pPr>
      <w:r>
        <w:rPr>
          <w:lang w:val="mn-MN"/>
        </w:rPr>
        <w:tab/>
        <w:t xml:space="preserve">Ингээд 2 асуудлаа дэмжиж байгаа гишүүд гараа өргөөд баталчих уу. Оруулж байгаа 2 асуудлаа дэмжиж байгаа гишүүд гараа өргөнө үү. 10-7. </w:t>
      </w:r>
    </w:p>
    <w:p>
      <w:pPr>
        <w:pStyle w:val="style0"/>
        <w:jc w:val="both"/>
      </w:pPr>
      <w:r>
        <w:rPr/>
      </w:r>
    </w:p>
    <w:p>
      <w:pPr>
        <w:pStyle w:val="style0"/>
        <w:jc w:val="both"/>
      </w:pPr>
      <w:r>
        <w:rPr>
          <w:lang w:val="mn-MN"/>
        </w:rPr>
        <w:tab/>
        <w:t xml:space="preserve">Эхний асуудал. </w:t>
      </w:r>
    </w:p>
    <w:p>
      <w:pPr>
        <w:pStyle w:val="style0"/>
        <w:jc w:val="both"/>
      </w:pPr>
      <w:r>
        <w:rPr/>
      </w:r>
    </w:p>
    <w:p>
      <w:pPr>
        <w:pStyle w:val="style0"/>
        <w:jc w:val="both"/>
      </w:pPr>
      <w:r>
        <w:rPr>
          <w:lang w:val="mn-MN"/>
        </w:rPr>
        <w:tab/>
        <w:t>Хөрөнгө оруулалтын сангийн тухай хуулийн төсөл болон холбогдох бусад хуулийн төслүүдийн эцсийн хэлэлцүүлгийг хэлэлцэх байгаа. Хөрөнгө оруулалтын сангийн тухай хуулийн төсөл болон холбогдох бусад хуулийн төслүүдийг эцсийн хэлэлцүүлэгт бэлтгэсэн талаарх ажлын хэсгийн танилцуулгыг танилцуулъя.</w:t>
      </w:r>
    </w:p>
    <w:p>
      <w:pPr>
        <w:pStyle w:val="style0"/>
        <w:jc w:val="both"/>
      </w:pPr>
      <w:r>
        <w:rPr/>
      </w:r>
    </w:p>
    <w:p>
      <w:pPr>
        <w:pStyle w:val="style0"/>
        <w:jc w:val="both"/>
      </w:pPr>
      <w:r>
        <w:rPr>
          <w:lang w:val="mn-MN"/>
        </w:rPr>
        <w:tab/>
      </w:r>
      <w:r>
        <w:rPr>
          <w:b/>
          <w:bCs/>
          <w:lang w:val="mn-MN"/>
        </w:rPr>
        <w:t>Б.Гарамгайбаатар:</w:t>
      </w:r>
      <w:r>
        <w:rPr>
          <w:lang w:val="mn-MN"/>
        </w:rPr>
        <w:t xml:space="preserve"> -Хөрөнгө оруулалтын сангийн тухай хуулийн төсөл болон холбогдох бусад хуулийн төслүүдийг эцсийн хэлэлцүүлэгт бэлтгэсэн талаарх танилцуулга. 2013 оны 10 дугаар сарын 2-ны өдөр. Улаанбаатар хот.</w:t>
      </w:r>
    </w:p>
    <w:p>
      <w:pPr>
        <w:pStyle w:val="style0"/>
        <w:jc w:val="both"/>
      </w:pPr>
      <w:r>
        <w:rPr/>
      </w:r>
    </w:p>
    <w:p>
      <w:pPr>
        <w:pStyle w:val="style0"/>
        <w:jc w:val="both"/>
      </w:pPr>
      <w:r>
        <w:rPr>
          <w:lang w:val="mn-MN"/>
        </w:rPr>
        <w:tab/>
        <w:t>Хөрөнгө оруулалтын сангийн тухай хуулийн төсөл болон холбогдох бусад хуулийн төслүүдийг Эдийн засгийн байнгын хорооны хуралдааны эцсийн хэлэлцүүлэгт бэлтгэхдээ чуулганы нэгдсэн хуралдааны анхны хэлэлцүүлгээр санал хурааж шийдвэрлэсэн зарчмын болон найруулгын шинжтэй өөрчлөлтүүдийг бүрэн тусгасан болно.</w:t>
      </w:r>
    </w:p>
    <w:p>
      <w:pPr>
        <w:pStyle w:val="style0"/>
        <w:jc w:val="both"/>
      </w:pPr>
      <w:r>
        <w:rPr/>
      </w:r>
    </w:p>
    <w:p>
      <w:pPr>
        <w:pStyle w:val="style0"/>
        <w:jc w:val="both"/>
      </w:pPr>
      <w:r>
        <w:rPr>
          <w:lang w:val="mn-MN"/>
        </w:rPr>
        <w:tab/>
        <w:t xml:space="preserve">Монгол Улсын Их Хурлын чуулганы хуралдааны дэгийн тухай хуулийн 23 дугаар зүйлийн 23.2.1 дэх заалтад заасан нэгдсэн хуралдаанаар анхны хэлэлцүүлэг явуулах үед гүйцээн боловсруулах чиглэлийг хуралдаан даргалагчаас өгсний дагуу төслийн 30 дугаар зүйлийн 30.3 дахь хэсэгт учирсан хохирлыг төрийн байгууллага хариуцахгүй гэснийг учирсан хохирлыг төр хариуцахгүй гэж өөрчлөх. </w:t>
      </w:r>
    </w:p>
    <w:p>
      <w:pPr>
        <w:pStyle w:val="style0"/>
        <w:jc w:val="both"/>
      </w:pPr>
      <w:r>
        <w:rPr/>
      </w:r>
    </w:p>
    <w:p>
      <w:pPr>
        <w:pStyle w:val="style0"/>
        <w:jc w:val="both"/>
      </w:pPr>
      <w:r>
        <w:rPr>
          <w:lang w:val="mn-MN"/>
        </w:rPr>
        <w:tab/>
        <w:t>Мөн Улсын Их Хурлын гишүүн Ж.Батзандангийн гаргасан Эдийн засгийн байнгын хорооны хуралдаанаар дэмжигдээгүй зарчмын зөрүүтэй саналыг төслийн 3 дугаар зүйлийн 3.1 дэх хэсэгтэй уялдуулах байдлаар гүйцээн боловсруулах чиглэл өгсний дагуу 3.1 дэх хэсгийг 3.1, 3.2 дахь хэсэг болгон дор дурдсанаар  өөрчлөн найруулах саналуудыг оруулж байна.</w:t>
      </w:r>
    </w:p>
    <w:p>
      <w:pPr>
        <w:pStyle w:val="style0"/>
        <w:jc w:val="both"/>
      </w:pPr>
      <w:r>
        <w:rPr/>
      </w:r>
    </w:p>
    <w:p>
      <w:pPr>
        <w:pStyle w:val="style0"/>
        <w:jc w:val="both"/>
      </w:pPr>
      <w:r>
        <w:rPr>
          <w:lang w:val="mn-MN"/>
        </w:rPr>
        <w:tab/>
        <w:t xml:space="preserve">3.1.Энэ хуулиар хөрөнгө оруулалтын санг үүсгэн байгуулах, хөрөнгө оруулалтын сангийн үйл ажиллагааг эрхлэх, хөрөнгө оруулалтын санд үйлчилгээ үзүүлэх үнэт цаасны зах зээлийн зохицуулалт бүхий хуулийн этгээдийн үйл ажиллагаатай холбогдсон харилцааг зохицуулна. </w:t>
      </w:r>
    </w:p>
    <w:p>
      <w:pPr>
        <w:pStyle w:val="style0"/>
        <w:jc w:val="both"/>
      </w:pPr>
      <w:r>
        <w:rPr/>
      </w:r>
    </w:p>
    <w:p>
      <w:pPr>
        <w:pStyle w:val="style0"/>
        <w:jc w:val="both"/>
      </w:pPr>
      <w:r>
        <w:rPr>
          <w:lang w:val="mn-MN"/>
        </w:rPr>
        <w:tab/>
        <w:t xml:space="preserve">3.2.Тусгай хуулиар зохицуулагдсан сан, түүний хөрөнгөөр хөрөнгө оруулалтын үйл ажиллагаа эрхлэхтэй холбогдсон харилцаа энэ хуульд хамаарахгүй ээ. </w:t>
      </w:r>
    </w:p>
    <w:p>
      <w:pPr>
        <w:pStyle w:val="style0"/>
        <w:jc w:val="both"/>
      </w:pPr>
      <w:r>
        <w:rPr/>
      </w:r>
    </w:p>
    <w:p>
      <w:pPr>
        <w:pStyle w:val="style0"/>
        <w:jc w:val="both"/>
      </w:pPr>
      <w:r>
        <w:rPr>
          <w:lang w:val="mn-MN"/>
        </w:rPr>
        <w:tab/>
        <w:t>Төслийн эцсийн хэлэлцүүлэгт бэлтгэх явцад төсөл дэх зарим заалтын ишлэлүүд буруу байсныг тохирох зүйл, заалтад орууллаа. Түүнчлэн нэгдсэн хуралдаанаар анхны хэлэлцүүлгийг хийх явцад төслийн 49 дүгээр зүйлийн 49.5 дахь хэсэгт хөрөнгө хадгалах гэрээнд өөрөөр заагаагүй бол гэсэн өөрчлөлт орсонтой холбогдуулан төслийн 51 дүгээр зүйлийн 51.1-д заасан хадгаламжийн гэрээ гэснийг хөрөнгө хадгалах гэрээ гэж.</w:t>
      </w:r>
    </w:p>
    <w:p>
      <w:pPr>
        <w:pStyle w:val="style0"/>
        <w:jc w:val="both"/>
      </w:pPr>
      <w:r>
        <w:rPr/>
      </w:r>
    </w:p>
    <w:p>
      <w:pPr>
        <w:pStyle w:val="style0"/>
        <w:jc w:val="both"/>
      </w:pPr>
      <w:r>
        <w:rPr>
          <w:lang w:val="mn-MN"/>
        </w:rPr>
        <w:tab/>
        <w:t>Төслийн 49 дүгээр зүйлд оруулсан өөрчлөлтийн дагуу хөрөнгийн удирдлагын гэрээ гэснийг хөрөнгө итгэмжлэн удирдах гэрээ гэж нэр томьёоны хувьд тус тус жигдлэх, мөн төслийн 26 дугаар зүйлийн 26.6 дахь хэсгийн итгэмжлэн удирдах журамд оруулсан нэмэлт, өөрчлөлтөнд хороонд бүртгүүлсэн тохиолдолд хүчин төгөлдөр болноо гэсэн хоёр дахь өгүүлбэрийг 26 дугаар зүйлийн 26.5 дахь хэсэгт шилжүүлэн өөрчлөн найруулж, санал хурааж дэмжигдсэний дагуу 26.6 дахь хэсгээс хасах өөрчлөлтүүдийг тус тус орууллаа.</w:t>
      </w:r>
    </w:p>
    <w:p>
      <w:pPr>
        <w:pStyle w:val="style0"/>
        <w:jc w:val="both"/>
      </w:pPr>
      <w:r>
        <w:rPr/>
      </w:r>
    </w:p>
    <w:p>
      <w:pPr>
        <w:pStyle w:val="style0"/>
        <w:jc w:val="both"/>
      </w:pPr>
      <w:r>
        <w:rPr>
          <w:lang w:val="mn-MN"/>
        </w:rPr>
        <w:tab/>
        <w:t>Нэгдсэн хуралдааны анхны хэлэлцүүлгээр олонхын дэмжлэг авсан саналыг төсөлд нэмж тусгасан эцсийн хувилбарын төсөл болон зарчмын зөрүүтэй саналын томьёоллыг та бүхэнд тараасан болно.</w:t>
      </w:r>
    </w:p>
    <w:p>
      <w:pPr>
        <w:pStyle w:val="style0"/>
        <w:jc w:val="both"/>
      </w:pPr>
      <w:r>
        <w:rPr/>
      </w:r>
    </w:p>
    <w:p>
      <w:pPr>
        <w:pStyle w:val="style0"/>
        <w:jc w:val="both"/>
      </w:pPr>
      <w:r>
        <w:rPr>
          <w:lang w:val="mn-MN"/>
        </w:rPr>
        <w:tab/>
        <w:t>Хөрөнгө оруулалтын сангийн тухай хуулийн төсөл нь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хэлэлцэн шийдвэрлэж өгөхийг Та бүхнээс хүсье.</w:t>
      </w:r>
    </w:p>
    <w:p>
      <w:pPr>
        <w:pStyle w:val="style0"/>
        <w:jc w:val="both"/>
      </w:pPr>
      <w:r>
        <w:rPr/>
      </w:r>
    </w:p>
    <w:p>
      <w:pPr>
        <w:pStyle w:val="style0"/>
        <w:jc w:val="both"/>
      </w:pPr>
      <w:r>
        <w:rPr>
          <w:lang w:val="mn-MN"/>
        </w:rPr>
        <w:tab/>
        <w:t xml:space="preserve">Ажлын хэсгийн хүмүүсийг танилцуулъя. Хэлэлцүүлж байгаа асуудалтай холбоотойгоор. Ажлын хэсэгт дэд ажлын хэсгийн нэр байна уу. Хөгжлийн банкны гүйцэтгэх захирал Мөнхбат, Санхүүгийн зохицуулах хорооны газрын дарга Саруул, Үнэт цаасны төлбөр тооцоо, төвлөрсөн хадгаламжийн төвийн захирал Гандулам, еще энэ нэрээ яагаад авахгүй байгаа юм. Нэрийг нь яагаад өгөхгүй байгаад байгаа юм. Бямбажав гэж байна. Эдгээр хүмүүс оролцож байгаа юм байна. </w:t>
      </w:r>
    </w:p>
    <w:p>
      <w:pPr>
        <w:pStyle w:val="style0"/>
        <w:jc w:val="both"/>
      </w:pPr>
      <w:r>
        <w:rPr/>
      </w:r>
    </w:p>
    <w:p>
      <w:pPr>
        <w:pStyle w:val="style0"/>
        <w:jc w:val="both"/>
      </w:pPr>
      <w:r>
        <w:rPr>
          <w:lang w:val="mn-MN"/>
        </w:rPr>
        <w:tab/>
        <w:t>Танилцуулгатай холбогдуулан асуулт асуух гишүүд байна уу. Баярсайхан гишүүн. Өөр байхгүй бол Баярсайхан гишүүнээр асуулт тасаллаа.</w:t>
      </w:r>
    </w:p>
    <w:p>
      <w:pPr>
        <w:pStyle w:val="style0"/>
        <w:jc w:val="both"/>
      </w:pPr>
      <w:r>
        <w:rPr/>
      </w:r>
    </w:p>
    <w:p>
      <w:pPr>
        <w:pStyle w:val="style0"/>
        <w:jc w:val="both"/>
      </w:pPr>
      <w:r>
        <w:rPr>
          <w:lang w:val="mn-MN"/>
        </w:rPr>
        <w:tab/>
      </w:r>
      <w:r>
        <w:rPr>
          <w:b/>
          <w:bCs/>
          <w:lang w:val="mn-MN"/>
        </w:rPr>
        <w:t>Ц.Баярсайхан:</w:t>
      </w:r>
      <w:r>
        <w:rPr>
          <w:lang w:val="mn-MN"/>
        </w:rPr>
        <w:t xml:space="preserve"> -Энэ 3 дугаар зүйлийн 3.1 дээр нэлээн маргаж байгаад 2 хэсэг болгож байгаа юм байна л даа. Тэгэхээр 3-ны 1 нь бараг шаардлагагүй шахам ийм юм орж ирж байна шүү дээ. Өөрөөр хэлбэл 1.1-тэйгээ бараг давхцаж байгаа байхгүй юу. 1.1 дээр чинь бол энэ хуулийн зорилттой хөрөнгө оруулалтын санг үүсгэн байгуулах, хөрөнгө оруулагчдын үйл ажиллагаа эрхлэх, санд үйлчилгээ үзүүлэх харилцааг зохицуулахад оршино гэчихээд дахиад энийг харилцааг зохицуулнаа гээд. Энэ бол бараг хэрэггүй шүү дээ.</w:t>
      </w:r>
    </w:p>
    <w:p>
      <w:pPr>
        <w:pStyle w:val="style0"/>
        <w:jc w:val="both"/>
      </w:pPr>
      <w:r>
        <w:rPr/>
      </w:r>
    </w:p>
    <w:p>
      <w:pPr>
        <w:pStyle w:val="style0"/>
        <w:jc w:val="both"/>
      </w:pPr>
      <w:r>
        <w:rPr>
          <w:lang w:val="mn-MN"/>
        </w:rPr>
        <w:tab/>
        <w:t xml:space="preserve">Тэгэхээр эсвэл 3.1-ийгээ 3.1, 3.2 гэснээ, 3.2-оо үлдээгээд л явчихбал бараг болох юм биш үү. </w:t>
      </w:r>
    </w:p>
    <w:p>
      <w:pPr>
        <w:pStyle w:val="style0"/>
        <w:jc w:val="both"/>
      </w:pPr>
      <w:r>
        <w:rPr/>
      </w:r>
    </w:p>
    <w:p>
      <w:pPr>
        <w:pStyle w:val="style0"/>
        <w:jc w:val="both"/>
      </w:pPr>
      <w:r>
        <w:rPr>
          <w:lang w:val="mn-MN"/>
        </w:rPr>
        <w:tab/>
      </w:r>
      <w:r>
        <w:rPr>
          <w:b/>
          <w:bCs/>
          <w:lang w:val="mn-MN"/>
        </w:rPr>
        <w:t>Б.Гарамгайбаатар:</w:t>
      </w:r>
      <w:r>
        <w:rPr>
          <w:lang w:val="mn-MN"/>
        </w:rPr>
        <w:t xml:space="preserve"> -3.1 дээр тэгвэл зөвхөн тусгай хуулиар зохицуулагдсан сан, түүний хөрөнгөөр хөрөнгө оруулалтын үйл ажиллагаа эрхлэхтэй холбогдсон харилцаа энэ хуульд хамаарахгүй гэдэг заалтыг нь оруулаад орхиё гэсэн санал байна шүү дээ тийм ээ. 1.1 дээр болохоор.</w:t>
      </w:r>
    </w:p>
    <w:p>
      <w:pPr>
        <w:pStyle w:val="style0"/>
        <w:jc w:val="both"/>
      </w:pPr>
      <w:r>
        <w:rPr/>
      </w:r>
    </w:p>
    <w:p>
      <w:pPr>
        <w:pStyle w:val="style0"/>
        <w:jc w:val="both"/>
      </w:pPr>
      <w:r>
        <w:rPr>
          <w:lang w:val="mn-MN"/>
        </w:rPr>
        <w:tab/>
      </w:r>
      <w:r>
        <w:rPr>
          <w:b/>
          <w:bCs/>
          <w:lang w:val="mn-MN"/>
        </w:rPr>
        <w:t>Ц.Баярсайхан:</w:t>
      </w:r>
      <w:r>
        <w:rPr>
          <w:lang w:val="mn-MN"/>
        </w:rPr>
        <w:t xml:space="preserve"> -1 дээр бол хуулийн зорилго бүх юмаа биччихсэн байгаа шүү дээ.</w:t>
      </w:r>
    </w:p>
    <w:p>
      <w:pPr>
        <w:pStyle w:val="style0"/>
        <w:jc w:val="both"/>
      </w:pPr>
      <w:r>
        <w:rPr/>
      </w:r>
    </w:p>
    <w:p>
      <w:pPr>
        <w:pStyle w:val="style0"/>
        <w:jc w:val="both"/>
      </w:pPr>
      <w:r>
        <w:rPr>
          <w:lang w:val="mn-MN"/>
        </w:rPr>
        <w:tab/>
      </w:r>
      <w:r>
        <w:rPr>
          <w:b/>
          <w:bCs/>
          <w:lang w:val="mn-MN"/>
        </w:rPr>
        <w:t>Ц.Нямдорж:</w:t>
      </w:r>
      <w:r>
        <w:rPr>
          <w:lang w:val="mn-MN"/>
        </w:rPr>
        <w:t xml:space="preserve"> -Наадах чинь бол техникийн л асуудал байна л даа. 1 дүгээр зүйлээсээ гол юмнуудыг нь үйлчлэх хүрээ гэдэг 3.1 уруугаа оруулаад, тэгээд 1 дүгээр зүйл энэ хуулийн зорилт нь хөрөнгө оруулалтын санг үүсгэн байгуулах, хөрөнгө оруулагчдыг мэдээллээр хангах, сангийн үйл ажиллагааг төрийн байгууллагаас зохицуулахтай холбогдсон харилцааг зохицуулна гэж өөрчлөөд, тэгээд бусад юмнуудыг нь 3 уруугаа хийгээд, хууль.</w:t>
      </w:r>
    </w:p>
    <w:p>
      <w:pPr>
        <w:pStyle w:val="style0"/>
        <w:jc w:val="both"/>
      </w:pPr>
      <w:r>
        <w:rPr/>
      </w:r>
    </w:p>
    <w:p>
      <w:pPr>
        <w:pStyle w:val="style0"/>
        <w:jc w:val="both"/>
      </w:pPr>
      <w:r>
        <w:rPr>
          <w:lang w:val="mn-MN"/>
        </w:rPr>
        <w:tab/>
      </w:r>
      <w:r>
        <w:rPr>
          <w:b/>
          <w:bCs/>
          <w:lang w:val="mn-MN"/>
        </w:rPr>
        <w:t>Ц.Баярсайхан:</w:t>
      </w:r>
      <w:r>
        <w:rPr>
          <w:lang w:val="mn-MN"/>
        </w:rPr>
        <w:t xml:space="preserve"> -Тийм. Тэгвэл бичилтийн хувьд их хүмүүст ойлгомжтой. </w:t>
      </w:r>
    </w:p>
    <w:p>
      <w:pPr>
        <w:pStyle w:val="style0"/>
        <w:jc w:val="both"/>
      </w:pPr>
      <w:r>
        <w:rPr/>
      </w:r>
    </w:p>
    <w:p>
      <w:pPr>
        <w:pStyle w:val="style0"/>
        <w:jc w:val="both"/>
      </w:pPr>
      <w:r>
        <w:rPr>
          <w:lang w:val="mn-MN"/>
        </w:rPr>
        <w:tab/>
      </w:r>
      <w:r>
        <w:rPr>
          <w:b/>
          <w:bCs/>
          <w:lang w:val="mn-MN"/>
        </w:rPr>
        <w:t>Ц.Нямдорж:</w:t>
      </w:r>
      <w:r>
        <w:rPr>
          <w:lang w:val="mn-MN"/>
        </w:rPr>
        <w:t xml:space="preserve"> -Бичилтээ тэгээд хийчих. Ерөнхийдөө бол энэ 3 дугаар зүйл чинь энэ олон сан байгаа нөхцөлд заавал байдаг зүйл шүү дээ. Юугаар хязгаарлах вэ гэдэг. Тэр утгаараа бол огт хасаж болохгүй. Саяын байдлаар хийгээд томьёоллоо юунд оруулчих дунд хэсгийг нь.</w:t>
      </w:r>
    </w:p>
    <w:p>
      <w:pPr>
        <w:pStyle w:val="style0"/>
        <w:jc w:val="both"/>
      </w:pPr>
      <w:r>
        <w:rPr/>
      </w:r>
    </w:p>
    <w:p>
      <w:pPr>
        <w:pStyle w:val="style0"/>
        <w:jc w:val="both"/>
      </w:pPr>
      <w:r>
        <w:rPr>
          <w:lang w:val="mn-MN"/>
        </w:rPr>
        <w:tab/>
      </w:r>
      <w:r>
        <w:rPr>
          <w:b/>
          <w:bCs/>
          <w:lang w:val="mn-MN"/>
        </w:rPr>
        <w:t xml:space="preserve">Б.Гарамгайбаатар: </w:t>
      </w:r>
      <w:r>
        <w:rPr>
          <w:lang w:val="mn-MN"/>
        </w:rPr>
        <w:t xml:space="preserve">-3.1, 2-оороо хэвээр нь томьёолчих гэсэн үг биз дээ тийм ээ. </w:t>
      </w:r>
    </w:p>
    <w:p>
      <w:pPr>
        <w:pStyle w:val="style0"/>
        <w:jc w:val="both"/>
      </w:pPr>
      <w:r>
        <w:rPr/>
      </w:r>
    </w:p>
    <w:p>
      <w:pPr>
        <w:pStyle w:val="style0"/>
        <w:jc w:val="both"/>
      </w:pPr>
      <w:r>
        <w:rPr>
          <w:lang w:val="mn-MN"/>
        </w:rPr>
        <w:tab/>
      </w:r>
      <w:r>
        <w:rPr>
          <w:b/>
          <w:bCs/>
          <w:lang w:val="mn-MN"/>
        </w:rPr>
        <w:t>Ц.Нямдорж:</w:t>
      </w:r>
      <w:r>
        <w:rPr>
          <w:lang w:val="mn-MN"/>
        </w:rPr>
        <w:t xml:space="preserve"> -1.1-ээ жаахан товчлоод, 1.1-ийн гол заалтуудыг нь 3.1 уруугаа хийгээд, оруулаад тэгээд давхардуулахгүйгээр хийчих.</w:t>
      </w:r>
    </w:p>
    <w:p>
      <w:pPr>
        <w:pStyle w:val="style0"/>
        <w:jc w:val="both"/>
      </w:pPr>
      <w:r>
        <w:rPr/>
      </w:r>
    </w:p>
    <w:p>
      <w:pPr>
        <w:pStyle w:val="style0"/>
        <w:jc w:val="both"/>
      </w:pPr>
      <w:r>
        <w:rPr>
          <w:lang w:val="mn-MN"/>
        </w:rPr>
        <w:tab/>
      </w:r>
      <w:r>
        <w:rPr>
          <w:b/>
          <w:bCs/>
          <w:lang w:val="mn-MN"/>
        </w:rPr>
        <w:t>Ц.Баярсайхан:</w:t>
      </w:r>
      <w:r>
        <w:rPr>
          <w:lang w:val="mn-MN"/>
        </w:rPr>
        <w:t xml:space="preserve"> -1 уруу оруулаад.</w:t>
      </w:r>
    </w:p>
    <w:p>
      <w:pPr>
        <w:pStyle w:val="style0"/>
        <w:jc w:val="both"/>
      </w:pPr>
      <w:r>
        <w:rPr/>
      </w:r>
    </w:p>
    <w:p>
      <w:pPr>
        <w:pStyle w:val="style0"/>
        <w:jc w:val="both"/>
      </w:pPr>
      <w:r>
        <w:rPr>
          <w:lang w:val="mn-MN"/>
        </w:rPr>
        <w:tab/>
      </w:r>
      <w:r>
        <w:rPr>
          <w:b/>
          <w:bCs/>
          <w:lang w:val="mn-MN"/>
        </w:rPr>
        <w:t>Б.Гарамгайбаатар:</w:t>
      </w:r>
      <w:r>
        <w:rPr>
          <w:lang w:val="mn-MN"/>
        </w:rPr>
        <w:t xml:space="preserve"> -За тэгвэл 1.1-ийгээ товчлоод үндсэн гол заалтуудаа 3.1 уруугаа шилжүүлээд, тэгээд 3.2-оо оруулаад, ингээд явъя гэсэн ийм санал гарч байгаа юм байна аа гэж ойлголоо тийм ээ. Тэгвэл саналаа хураах уу. Дэмжиж байгаа гишүүд. 3.1-ийг дэмжиж байгаа гишүүд гараа өргөнө үү. 10-8. Дэмжигдлээ. </w:t>
      </w:r>
    </w:p>
    <w:p>
      <w:pPr>
        <w:pStyle w:val="style0"/>
        <w:jc w:val="both"/>
      </w:pPr>
      <w:r>
        <w:rPr/>
      </w:r>
    </w:p>
    <w:p>
      <w:pPr>
        <w:pStyle w:val="style0"/>
        <w:jc w:val="both"/>
      </w:pPr>
      <w:r>
        <w:rPr>
          <w:lang w:val="mn-MN"/>
        </w:rPr>
        <w:tab/>
        <w:t xml:space="preserve">Одоо 3.2-ыг дэмжиж байгаа гишүүд гараа өргөнө үү. 3.2 нь бол тусгай хуулиар зохицуулагдсан сан түүний хөрөнгөөр хөрөнгө оруулалтын үйл ажиллагаа эрхлэхтэй холбогдсон харилцаа энэ хуульд хамаарахгүй ээ гэсэн заалт байгаа. 10-7. </w:t>
      </w:r>
    </w:p>
    <w:p>
      <w:pPr>
        <w:pStyle w:val="style0"/>
        <w:jc w:val="both"/>
      </w:pPr>
      <w:r>
        <w:rPr/>
      </w:r>
    </w:p>
    <w:p>
      <w:pPr>
        <w:pStyle w:val="style0"/>
        <w:jc w:val="both"/>
      </w:pPr>
      <w:r>
        <w:rPr>
          <w:lang w:val="mn-MN"/>
        </w:rPr>
        <w:tab/>
        <w:t>2 дахь санал зарчмын зөрүүтэй санал байгаа. Төслийн 30 дугаар зүйлийн 30.3 дахь хэсгийн учирсан хохирлыг төрийн байгууллага хариуцахгүй ээ гэснийг учирсан хохирлыг төр хариуцахгүй ээ гэж өөрчилж байгаа. Дэмжиж байгаа гишүүд гараа өргөнө үү. 10-9. Дэмжигдлээ.</w:t>
      </w:r>
    </w:p>
    <w:p>
      <w:pPr>
        <w:pStyle w:val="style0"/>
        <w:jc w:val="both"/>
      </w:pPr>
      <w:r>
        <w:rPr/>
      </w:r>
    </w:p>
    <w:p>
      <w:pPr>
        <w:pStyle w:val="style0"/>
        <w:jc w:val="both"/>
      </w:pPr>
      <w:r>
        <w:rPr>
          <w:lang w:val="mn-MN"/>
        </w:rPr>
        <w:tab/>
        <w:t>Хөрөнгө оруулалтын сангийн тухай хуулийн төсөл, Аж ахуйн нэгжийн орлогын албан татварын тухай хуульд нэмэлт оруулах тухай, Компанийн тухай хуульд нэмэлт оруулах тухай, Үнэт цаасны зах зээлийн тухай хуульд өөрчлөлт оруулах тухай, Инновацийн тухай хуульд өөрчлөлт оруулах тухай хуулийн төслүүдийг эцсийн хэлэлцүүлэгт бэлтгэсэн танилцуулгыг гишүүдэд төслийн хамт тараая.</w:t>
      </w:r>
    </w:p>
    <w:p>
      <w:pPr>
        <w:pStyle w:val="style0"/>
        <w:jc w:val="both"/>
      </w:pPr>
      <w:r>
        <w:rPr/>
      </w:r>
    </w:p>
    <w:p>
      <w:pPr>
        <w:pStyle w:val="style0"/>
        <w:jc w:val="both"/>
      </w:pPr>
      <w:r>
        <w:rPr>
          <w:lang w:val="mn-MN"/>
        </w:rPr>
        <w:tab/>
        <w:t xml:space="preserve">Улсын Их Хурлын нэгдсэн хуралдаанд ажлын хэсгийн ахлагч илтгэхийг Гарамгайбаатарыг томилж байна. Дэмжиж байгаа гишүүд байвал гараа өргөнө үү. </w:t>
      </w:r>
    </w:p>
    <w:p>
      <w:pPr>
        <w:pStyle w:val="style0"/>
        <w:jc w:val="both"/>
      </w:pPr>
      <w:r>
        <w:rPr/>
      </w:r>
    </w:p>
    <w:p>
      <w:pPr>
        <w:pStyle w:val="style0"/>
        <w:jc w:val="both"/>
      </w:pPr>
      <w:r>
        <w:rPr>
          <w:lang w:val="mn-MN"/>
        </w:rPr>
        <w:tab/>
      </w:r>
      <w:r>
        <w:rPr>
          <w:b/>
          <w:bCs/>
          <w:lang w:val="mn-MN"/>
        </w:rPr>
        <w:t>Ц.Нямдорж:</w:t>
      </w:r>
      <w:r>
        <w:rPr>
          <w:lang w:val="mn-MN"/>
        </w:rPr>
        <w:t xml:space="preserve"> -За яах вэ энэ танилцуулаад батлах юм байлгүй дээ. Редакцийн үед анхаарах юмнууд нэлээн байж магадгүй харагдаад байх юм. Одоо энэ 3 дугаар зүйлийн 4-т чинь хувийн тэтгэврийн сан гэсэн юм байх юм. Хувийн тэтгэврийн сан Монголд байхгүй шүү дээ. Бий болгох гэж байгаа бол тэр Нийгмийн даатгалын хуулиуддаа бий болгоод, тэгээд харилцаагий нь зохицуулсан тийм хууль баталж байж хийнэ үү гэхээс тэр байхгүй санг энд оруулж боломгүй санагдах юм. Энийгээ та нар анхаараач.</w:t>
      </w:r>
    </w:p>
    <w:p>
      <w:pPr>
        <w:pStyle w:val="style0"/>
        <w:jc w:val="both"/>
      </w:pPr>
      <w:r>
        <w:rPr/>
      </w:r>
    </w:p>
    <w:p>
      <w:pPr>
        <w:pStyle w:val="style0"/>
        <w:jc w:val="both"/>
      </w:pPr>
      <w:r>
        <w:rPr>
          <w:lang w:val="mn-MN"/>
        </w:rPr>
        <w:tab/>
        <w:t>Монголд хувийн тэтгэврийн сан байхгүй шүү дээ. Тийм биз. Ямар юм байдаг юм.</w:t>
      </w:r>
    </w:p>
    <w:p>
      <w:pPr>
        <w:pStyle w:val="style0"/>
        <w:jc w:val="both"/>
      </w:pPr>
      <w:r>
        <w:rPr/>
      </w:r>
    </w:p>
    <w:p>
      <w:pPr>
        <w:pStyle w:val="style0"/>
        <w:jc w:val="both"/>
      </w:pPr>
      <w:r>
        <w:rPr>
          <w:lang w:val="mn-MN"/>
        </w:rPr>
        <w:tab/>
      </w:r>
      <w:r>
        <w:rPr>
          <w:b/>
          <w:bCs/>
          <w:lang w:val="mn-MN"/>
        </w:rPr>
        <w:t xml:space="preserve">Б.Гарамгайбаатар: </w:t>
      </w:r>
      <w:r>
        <w:rPr>
          <w:lang w:val="mn-MN"/>
        </w:rPr>
        <w:t>-Хувийн тэтгэврийн санг дэмжлэг.</w:t>
      </w:r>
    </w:p>
    <w:p>
      <w:pPr>
        <w:pStyle w:val="style0"/>
        <w:jc w:val="both"/>
      </w:pPr>
      <w:r>
        <w:rPr/>
      </w:r>
    </w:p>
    <w:p>
      <w:pPr>
        <w:pStyle w:val="style0"/>
        <w:jc w:val="both"/>
      </w:pPr>
      <w:r>
        <w:rPr>
          <w:lang w:val="mn-MN"/>
        </w:rPr>
        <w:tab/>
      </w:r>
      <w:r>
        <w:rPr>
          <w:b/>
          <w:bCs/>
          <w:lang w:val="mn-MN"/>
        </w:rPr>
        <w:t>Ц.Нямдорж:</w:t>
      </w:r>
      <w:r>
        <w:rPr>
          <w:lang w:val="mn-MN"/>
        </w:rPr>
        <w:t xml:space="preserve"> -Та нар одоо боль, хувийн тэтгэврийн сан байхгүй. </w:t>
      </w:r>
    </w:p>
    <w:p>
      <w:pPr>
        <w:pStyle w:val="style0"/>
        <w:jc w:val="both"/>
      </w:pPr>
      <w:r>
        <w:rPr/>
      </w:r>
    </w:p>
    <w:p>
      <w:pPr>
        <w:pStyle w:val="style0"/>
        <w:jc w:val="both"/>
      </w:pPr>
      <w:r>
        <w:rPr>
          <w:lang w:val="mn-MN"/>
        </w:rPr>
        <w:tab/>
      </w:r>
      <w:r>
        <w:rPr>
          <w:b/>
          <w:bCs/>
          <w:lang w:val="mn-MN"/>
        </w:rPr>
        <w:t xml:space="preserve">Б.Гарамгайбаатар: </w:t>
      </w:r>
      <w:r>
        <w:rPr>
          <w:lang w:val="mn-MN"/>
        </w:rPr>
        <w:t>-Байна уу тийм юм.</w:t>
      </w:r>
    </w:p>
    <w:p>
      <w:pPr>
        <w:pStyle w:val="style0"/>
        <w:jc w:val="both"/>
      </w:pPr>
      <w:r>
        <w:rPr/>
      </w:r>
    </w:p>
    <w:p>
      <w:pPr>
        <w:pStyle w:val="style0"/>
        <w:jc w:val="both"/>
      </w:pPr>
      <w:r>
        <w:rPr>
          <w:lang w:val="mn-MN"/>
        </w:rPr>
        <w:tab/>
      </w:r>
      <w:r>
        <w:rPr>
          <w:b/>
          <w:bCs/>
          <w:lang w:val="mn-MN"/>
        </w:rPr>
        <w:t>Ц.Нямдорж:</w:t>
      </w:r>
      <w:r>
        <w:rPr>
          <w:lang w:val="mn-MN"/>
        </w:rPr>
        <w:t xml:space="preserve"> -Хаана байдаг юм. Байхгүй.</w:t>
      </w:r>
    </w:p>
    <w:p>
      <w:pPr>
        <w:pStyle w:val="style0"/>
        <w:jc w:val="both"/>
      </w:pPr>
      <w:r>
        <w:rPr/>
      </w:r>
    </w:p>
    <w:p>
      <w:pPr>
        <w:pStyle w:val="style0"/>
        <w:jc w:val="both"/>
      </w:pPr>
      <w:r>
        <w:rPr>
          <w:lang w:val="mn-MN"/>
        </w:rPr>
        <w:tab/>
      </w:r>
      <w:r>
        <w:rPr>
          <w:b/>
          <w:bCs/>
          <w:lang w:val="mn-MN"/>
        </w:rPr>
        <w:t>Б.Гарамгайбаатар:</w:t>
      </w:r>
      <w:r>
        <w:rPr>
          <w:lang w:val="mn-MN"/>
        </w:rPr>
        <w:t xml:space="preserve"> -За байхгүй гэж байна. Одоогоор бол байхгүй юм байна. </w:t>
      </w:r>
    </w:p>
    <w:p>
      <w:pPr>
        <w:pStyle w:val="style0"/>
        <w:jc w:val="both"/>
      </w:pPr>
      <w:r>
        <w:rPr/>
      </w:r>
    </w:p>
    <w:p>
      <w:pPr>
        <w:pStyle w:val="style0"/>
        <w:jc w:val="both"/>
      </w:pPr>
      <w:r>
        <w:rPr>
          <w:lang w:val="mn-MN"/>
        </w:rPr>
        <w:tab/>
      </w:r>
      <w:r>
        <w:rPr>
          <w:b/>
          <w:bCs/>
          <w:lang w:val="mn-MN"/>
        </w:rPr>
        <w:t>Ц.Нямдорж:</w:t>
      </w:r>
      <w:r>
        <w:rPr>
          <w:lang w:val="mn-MN"/>
        </w:rPr>
        <w:t xml:space="preserve"> -Хаана байгаа юм. Хуульгүй бий болгочихсон юм уу. Тийм юм байхгүй Монголд. Хуулиар зөвшөөрөгдсөн. Мэдэхгүй, хуультай тэр компаниуд юугаа хийж байдгийг би мэдэхгүй. Хувийн тэтгэврийн сан гэдэг тийм сангийн төрөл Монголд байхгүй хуулиар. Зүгээр ажиллаж байгаа хүмүүстэй тэтгэвэр тэтгэмжийн хуульд зааснаас гадна дэмжлэг тусламж үзүүлдэг явдлууд бол энэ төрийн байгууллага дээр ч байгаа, төрийн бус байгууллага дээр ч байгаа. </w:t>
      </w:r>
    </w:p>
    <w:p>
      <w:pPr>
        <w:pStyle w:val="style0"/>
        <w:jc w:val="both"/>
      </w:pPr>
      <w:r>
        <w:rPr/>
      </w:r>
    </w:p>
    <w:p>
      <w:pPr>
        <w:pStyle w:val="style0"/>
        <w:jc w:val="both"/>
      </w:pPr>
      <w:r>
        <w:rPr>
          <w:lang w:val="mn-MN"/>
        </w:rPr>
        <w:tab/>
        <w:t>Бие даасан сангий нь, тэтгэврийн төрлийн хувьд Монголд хувийн тэтгэврийн сан гэж юм угаасаа байхгүй. Хувийн тэтгэвэр гэж юм байхгүй. Түүний сан гэж юм байхгүй. Ингээд зохиогоод юм яриад байж хэрэггүй ээ Энх-Амгалан. Чи Их Хурлын гишүүн хүн. Их Хурлын гишүүн хүн жирийн иргэн хоёрын хооронд ялгадаг нэг юм бол энэ хуульд захирагдаж, хуулийн хүрээнд үг ярьж сурах хэрэгтэй шүү дээ. Монголд тийм сан байхгүй.</w:t>
      </w:r>
    </w:p>
    <w:p>
      <w:pPr>
        <w:pStyle w:val="style0"/>
        <w:jc w:val="both"/>
      </w:pPr>
      <w:r>
        <w:rPr/>
      </w:r>
    </w:p>
    <w:p>
      <w:pPr>
        <w:pStyle w:val="style0"/>
        <w:jc w:val="both"/>
      </w:pPr>
      <w:r>
        <w:rPr>
          <w:lang w:val="mn-MN"/>
        </w:rPr>
        <w:tab/>
        <w:t xml:space="preserve">Зүгээр хувийн ...байгуулъя, энэ нийгмийн даатгалын сангийн зарим ачааллыг тусад нь гаргаж, хувийн тэтгэврийн тогтолцоог бий болгоё гэдэг санаа бол Монголд яригддаг. Олон жил яригдаж байгаа юм. 1995 оноос хойш бол. Яг байгуулчихсан хувийн тэтгэврийн сан гэдэг хуультай сан Монголд байхгүй ээ. </w:t>
      </w:r>
    </w:p>
    <w:p>
      <w:pPr>
        <w:pStyle w:val="style0"/>
        <w:jc w:val="both"/>
      </w:pPr>
      <w:r>
        <w:rPr/>
      </w:r>
    </w:p>
    <w:p>
      <w:pPr>
        <w:pStyle w:val="style0"/>
        <w:jc w:val="both"/>
      </w:pPr>
      <w:r>
        <w:rPr>
          <w:lang w:val="mn-MN"/>
        </w:rPr>
        <w:tab/>
        <w:t xml:space="preserve">Тийм учраас энэ юмнуудаа найруулгын хувьд бол авч үзэх хэрэгтэй. Хувийн тэтгэврийн сан гэдэг хувийн тэтгэвэр гэдэг тийм шинэ тогтолцоо бий болохын би үгүйсгэхгүй. Тэгвэл тэрийг зохицуулсан нарийн чанд хууль гаргаж байж хийдэг ажил шүү дээ. Тийм биз. </w:t>
      </w:r>
    </w:p>
    <w:p>
      <w:pPr>
        <w:pStyle w:val="style0"/>
        <w:jc w:val="both"/>
      </w:pPr>
      <w:r>
        <w:rPr/>
      </w:r>
    </w:p>
    <w:p>
      <w:pPr>
        <w:pStyle w:val="style0"/>
        <w:jc w:val="both"/>
      </w:pPr>
      <w:r>
        <w:rPr>
          <w:lang w:val="mn-MN"/>
        </w:rPr>
        <w:tab/>
      </w:r>
      <w:r>
        <w:rPr>
          <w:b/>
          <w:bCs/>
          <w:lang w:val="mn-MN"/>
        </w:rPr>
        <w:t xml:space="preserve">Б.Гарамгайбаатар: </w:t>
      </w:r>
      <w:r>
        <w:rPr>
          <w:lang w:val="mn-MN"/>
        </w:rPr>
        <w:t>-Горимын санал Баярсайхан гишүүн хэлье гэж байна.</w:t>
      </w:r>
    </w:p>
    <w:p>
      <w:pPr>
        <w:pStyle w:val="style0"/>
        <w:jc w:val="both"/>
      </w:pPr>
      <w:r>
        <w:rPr/>
      </w:r>
    </w:p>
    <w:p>
      <w:pPr>
        <w:pStyle w:val="style0"/>
        <w:jc w:val="both"/>
      </w:pPr>
      <w:r>
        <w:rPr>
          <w:lang w:val="mn-MN"/>
        </w:rPr>
        <w:tab/>
      </w:r>
      <w:r>
        <w:rPr>
          <w:b/>
          <w:bCs/>
          <w:lang w:val="mn-MN"/>
        </w:rPr>
        <w:t>Ц.Баярсайхан:</w:t>
      </w:r>
      <w:r>
        <w:rPr>
          <w:lang w:val="mn-MN"/>
        </w:rPr>
        <w:t xml:space="preserve"> -Бид нар 3.1-ийгээ 3.1, 3.2 болгочихлоо шүү дээ. Тэгэхээр тусгай хуулиар зохицуулагдсан сан, түүний хөрөнгөөр явуулах ажил үйлчилгээ энэ хуулинд хамаарахгүй шүү дээ. Тэгээд энэнтэйгээ уялдуулаад бараг одоохондоо хуулийн юманд ороогүй байгаа нөхцөлд бол энэ 3.4-өө бараг хасах санал оруулчихсан нь дээр шүү дээ. Энэ чинь тэгээд л маргаан үүсгэнэ шүү дээ. Орчих юм бол тайлбарлахад хэцүү. Жишээлбэл Баялгийн сан гэж байна. Хувийн тэтгэврийн сан гэж байна. Бусад юм гараад ирэхэд дараагаар нь гэдгийг хэлж болохгүй гэдэг зарчим бас зөв байх.</w:t>
      </w:r>
    </w:p>
    <w:p>
      <w:pPr>
        <w:pStyle w:val="style0"/>
        <w:jc w:val="both"/>
      </w:pPr>
      <w:r>
        <w:rPr/>
      </w:r>
    </w:p>
    <w:p>
      <w:pPr>
        <w:pStyle w:val="style0"/>
        <w:jc w:val="both"/>
      </w:pPr>
      <w:r>
        <w:rPr>
          <w:lang w:val="mn-MN"/>
        </w:rPr>
        <w:tab/>
      </w:r>
      <w:r>
        <w:rPr>
          <w:b/>
          <w:bCs/>
          <w:lang w:val="mn-MN"/>
        </w:rPr>
        <w:t xml:space="preserve">Б.Гарамгайбаатар: </w:t>
      </w:r>
      <w:r>
        <w:rPr>
          <w:lang w:val="mn-MN"/>
        </w:rPr>
        <w:t>-Тэрийг бол хүлээж авч болох юм байна аа. Саяынхаар чинь нэгэнт хуульд сан нь байхгүй юм чинь найруулга дээр өөрчлөлт оруулах л юм ярьж байна шүү дээ. Хаана байна.</w:t>
      </w:r>
    </w:p>
    <w:p>
      <w:pPr>
        <w:pStyle w:val="style0"/>
        <w:jc w:val="both"/>
      </w:pPr>
      <w:r>
        <w:rPr/>
      </w:r>
    </w:p>
    <w:p>
      <w:pPr>
        <w:pStyle w:val="style0"/>
        <w:jc w:val="both"/>
      </w:pPr>
      <w:r>
        <w:rPr>
          <w:lang w:val="mn-MN"/>
        </w:rPr>
        <w:tab/>
      </w:r>
      <w:r>
        <w:rPr>
          <w:b/>
          <w:bCs/>
          <w:lang w:val="mn-MN"/>
        </w:rPr>
        <w:t>Ц.Нямдорж:</w:t>
      </w:r>
      <w:r>
        <w:rPr>
          <w:lang w:val="mn-MN"/>
        </w:rPr>
        <w:t xml:space="preserve"> -Хувийн тэтгэврийн сангийн үйл ажиллагаатай холбогдсон нийтлэг харилцааг энэ хуулиар үйл ажиллагааны онцлогтой холбогдсон бусад харилцааг тус тусын хуулиар зохицуулна гэсэн ийм заалт байгаа. </w:t>
      </w:r>
    </w:p>
    <w:p>
      <w:pPr>
        <w:pStyle w:val="style0"/>
        <w:jc w:val="both"/>
      </w:pPr>
      <w:r>
        <w:rPr/>
      </w:r>
    </w:p>
    <w:p>
      <w:pPr>
        <w:pStyle w:val="style0"/>
        <w:jc w:val="both"/>
      </w:pPr>
      <w:r>
        <w:rPr>
          <w:lang w:val="mn-MN"/>
        </w:rPr>
        <w:tab/>
      </w:r>
      <w:r>
        <w:rPr>
          <w:b/>
          <w:bCs/>
          <w:lang w:val="mn-MN"/>
        </w:rPr>
        <w:t>Б.Гарамгайбаатар:</w:t>
      </w:r>
      <w:r>
        <w:rPr>
          <w:lang w:val="mn-MN"/>
        </w:rPr>
        <w:t xml:space="preserve"> -3.4 дээр тийм заалт байгаа юм байна.</w:t>
      </w:r>
    </w:p>
    <w:p>
      <w:pPr>
        <w:pStyle w:val="style0"/>
        <w:jc w:val="both"/>
      </w:pPr>
      <w:r>
        <w:rPr/>
      </w:r>
    </w:p>
    <w:p>
      <w:pPr>
        <w:pStyle w:val="style0"/>
        <w:jc w:val="both"/>
      </w:pPr>
      <w:r>
        <w:rPr>
          <w:lang w:val="mn-MN"/>
        </w:rPr>
        <w:tab/>
      </w:r>
      <w:r>
        <w:rPr>
          <w:b/>
          <w:bCs/>
          <w:lang w:val="mn-MN"/>
        </w:rPr>
        <w:t>Ц.Нямдорж:</w:t>
      </w:r>
      <w:r>
        <w:rPr>
          <w:lang w:val="mn-MN"/>
        </w:rPr>
        <w:t xml:space="preserve"> -Энийг хасах хэрэгтэй байгаа юм даа. Баярсайхан гишүүн, сайд хийж байсан. Энэ дээр тодруулга өгчих нь дээр байх. Хэрвээ ийм төрлийн тэтгэвэр бий болгох гэж байгаа бол хуулийг нь оруулж ирж байж энэ асуудлыг шийдэх хэрэгтэй. </w:t>
      </w:r>
    </w:p>
    <w:p>
      <w:pPr>
        <w:pStyle w:val="style0"/>
        <w:jc w:val="both"/>
      </w:pPr>
      <w:r>
        <w:rPr/>
      </w:r>
    </w:p>
    <w:p>
      <w:pPr>
        <w:pStyle w:val="style0"/>
        <w:jc w:val="both"/>
      </w:pPr>
      <w:r>
        <w:rPr>
          <w:lang w:val="mn-MN"/>
        </w:rPr>
        <w:tab/>
      </w:r>
      <w:r>
        <w:rPr>
          <w:b/>
          <w:bCs/>
          <w:lang w:val="mn-MN"/>
        </w:rPr>
        <w:t>Б.Гарамгайбаатар:</w:t>
      </w:r>
      <w:r>
        <w:rPr>
          <w:lang w:val="mn-MN"/>
        </w:rPr>
        <w:t xml:space="preserve"> -Тэгээд санал хураалт явуулах уу одоо бол. 3.4-ийг санал хураах уу. 3.4-өөр. </w:t>
      </w:r>
    </w:p>
    <w:p>
      <w:pPr>
        <w:pStyle w:val="style0"/>
        <w:jc w:val="both"/>
      </w:pPr>
      <w:r>
        <w:rPr/>
      </w:r>
    </w:p>
    <w:p>
      <w:pPr>
        <w:pStyle w:val="style0"/>
        <w:jc w:val="both"/>
      </w:pPr>
      <w:r>
        <w:rPr>
          <w:lang w:val="mn-MN"/>
        </w:rPr>
        <w:tab/>
      </w:r>
      <w:r>
        <w:rPr>
          <w:b/>
          <w:bCs/>
          <w:lang w:val="mn-MN"/>
        </w:rPr>
        <w:t xml:space="preserve">Л.Энх-Амгалан: </w:t>
      </w:r>
      <w:r>
        <w:rPr>
          <w:lang w:val="mn-MN"/>
        </w:rPr>
        <w:t xml:space="preserve">-Нэг тодруулга хийж болох уу. </w:t>
      </w:r>
    </w:p>
    <w:p>
      <w:pPr>
        <w:pStyle w:val="style0"/>
        <w:jc w:val="both"/>
      </w:pPr>
      <w:r>
        <w:rPr/>
      </w:r>
    </w:p>
    <w:p>
      <w:pPr>
        <w:pStyle w:val="style0"/>
        <w:jc w:val="both"/>
      </w:pPr>
      <w:r>
        <w:rPr>
          <w:lang w:val="mn-MN"/>
        </w:rPr>
        <w:tab/>
      </w:r>
      <w:r>
        <w:rPr>
          <w:b/>
          <w:bCs/>
          <w:lang w:val="mn-MN"/>
        </w:rPr>
        <w:t xml:space="preserve">Б.Гарамгайбаатар: </w:t>
      </w:r>
      <w:r>
        <w:rPr>
          <w:lang w:val="mn-MN"/>
        </w:rPr>
        <w:t>-Тэг, Энх-Амгалан гишүүн тодруулга хийе.</w:t>
      </w:r>
    </w:p>
    <w:p>
      <w:pPr>
        <w:pStyle w:val="style0"/>
        <w:jc w:val="both"/>
      </w:pPr>
      <w:r>
        <w:rPr/>
      </w:r>
    </w:p>
    <w:p>
      <w:pPr>
        <w:pStyle w:val="style0"/>
        <w:jc w:val="both"/>
      </w:pPr>
      <w:r>
        <w:rPr>
          <w:lang w:val="mn-MN"/>
        </w:rPr>
        <w:tab/>
      </w:r>
      <w:r>
        <w:rPr>
          <w:b/>
          <w:bCs/>
          <w:lang w:val="mn-MN"/>
        </w:rPr>
        <w:t>Л.Энх-Амгалан:</w:t>
      </w:r>
      <w:r>
        <w:rPr>
          <w:lang w:val="mn-MN"/>
        </w:rPr>
        <w:t xml:space="preserve"> -Энэ дээр ажлын дэд хэсгийнхэн бас Мөнхбат аа, энэ дээр тодруулга өгөх ёстой байх аа. Хамгийн гол нь миний ойлголт бол, бас ажлын хэсэгт орж ирсэн хүний ойлголт бол хувийн тэтгэврийн санг зохицуулсан тусгайлсан бие даасан хууль гэж байхгүй шүү дээ. Хаана ч байхгүй шүү дээ. </w:t>
      </w:r>
    </w:p>
    <w:p>
      <w:pPr>
        <w:pStyle w:val="style0"/>
        <w:jc w:val="both"/>
      </w:pPr>
      <w:r>
        <w:rPr/>
      </w:r>
    </w:p>
    <w:p>
      <w:pPr>
        <w:pStyle w:val="style0"/>
        <w:jc w:val="both"/>
      </w:pPr>
      <w:r>
        <w:rPr>
          <w:lang w:val="mn-MN"/>
        </w:rPr>
        <w:tab/>
        <w:t xml:space="preserve">Ерөөсөө бид нар чинь энэ Хөрөнгө оруулалтын сангийн тухай хууль өнөөдөр батлах гэж байгаа сангийн хууль чинь 2 төрлийн хөрөнгө оруулалтын сан байж болноо. Нэг нь нээлттэй, нөгөөдөх нь хязгаарлагдмал. Хувийн тэтгэврийн сангийн нэг хэлбэр нь хязгаарлагдмал, өөрсдөө хүмүүс эрсдлээ дагаад хязгаарлагдмал ийм тэтгэврийн сан байж байгаа байхгүй юу. </w:t>
      </w:r>
    </w:p>
    <w:p>
      <w:pPr>
        <w:pStyle w:val="style0"/>
        <w:jc w:val="both"/>
      </w:pPr>
      <w:r>
        <w:rPr/>
      </w:r>
    </w:p>
    <w:p>
      <w:pPr>
        <w:pStyle w:val="style0"/>
        <w:jc w:val="both"/>
      </w:pPr>
      <w:r>
        <w:rPr>
          <w:lang w:val="mn-MN"/>
        </w:rPr>
        <w:tab/>
      </w:r>
      <w:r>
        <w:rPr>
          <w:b/>
          <w:bCs/>
          <w:lang w:val="mn-MN"/>
        </w:rPr>
        <w:t>Ц.Нямдорж:</w:t>
      </w:r>
      <w:r>
        <w:rPr>
          <w:lang w:val="mn-MN"/>
        </w:rPr>
        <w:t xml:space="preserve"> -Хаана байгаа юм бэ.</w:t>
      </w:r>
    </w:p>
    <w:p>
      <w:pPr>
        <w:pStyle w:val="style0"/>
        <w:jc w:val="both"/>
      </w:pPr>
      <w:r>
        <w:rPr/>
      </w:r>
    </w:p>
    <w:p>
      <w:pPr>
        <w:pStyle w:val="style0"/>
        <w:jc w:val="both"/>
      </w:pPr>
      <w:r>
        <w:rPr>
          <w:lang w:val="mn-MN"/>
        </w:rPr>
        <w:tab/>
      </w:r>
      <w:r>
        <w:rPr>
          <w:b/>
          <w:bCs/>
          <w:lang w:val="mn-MN"/>
        </w:rPr>
        <w:t>Л.Энх-Амгалан:</w:t>
      </w:r>
      <w:r>
        <w:rPr>
          <w:lang w:val="mn-MN"/>
        </w:rPr>
        <w:t xml:space="preserve"> -Тэгэхээр. Энэ чинь зөндөө бид нар хуулиар хориглоогүй зөндөө энэ тэтгэврийн сангууд чинь Монголд дүүрчихсэн, томоохон компаниуд тэтгэврийн санг үүсгэчихсэн байна шүү дээ. Тэгээд хуулиар хориглоогүй шүү дээ бид нар энэ чинь хүмүүс өөрсдөө эвлэлдэн нэгдээд, өөрсдийнхөө юугаар гарч ирж байгаа тэтгэврийн сангууд шүү дээ. Хувийн тэтгэвэр нь. Багш нарын үйлдвэрчний холбоонд бусад улсад ч гэсэн салбар салбар үйлдвэрчний холбоонуудын дэргэд чинь одоо тэтгэврийн сангууд байдаг шүү дээ. Тэрэнтэй л адилхан шүү дээ.</w:t>
      </w:r>
    </w:p>
    <w:p>
      <w:pPr>
        <w:pStyle w:val="style0"/>
        <w:jc w:val="both"/>
      </w:pPr>
      <w:r>
        <w:rPr/>
      </w:r>
    </w:p>
    <w:p>
      <w:pPr>
        <w:pStyle w:val="style0"/>
        <w:jc w:val="both"/>
      </w:pPr>
      <w:r>
        <w:rPr>
          <w:lang w:val="mn-MN"/>
        </w:rPr>
        <w:tab/>
      </w:r>
      <w:r>
        <w:rPr>
          <w:b/>
          <w:bCs/>
          <w:lang w:val="mn-MN"/>
        </w:rPr>
        <w:t>Ц.Нямдорж:</w:t>
      </w:r>
      <w:r>
        <w:rPr>
          <w:lang w:val="mn-MN"/>
        </w:rPr>
        <w:t xml:space="preserve"> -Юу яриад байгаа юм.</w:t>
      </w:r>
    </w:p>
    <w:p>
      <w:pPr>
        <w:pStyle w:val="style0"/>
        <w:jc w:val="both"/>
      </w:pPr>
      <w:r>
        <w:rPr/>
      </w:r>
    </w:p>
    <w:p>
      <w:pPr>
        <w:pStyle w:val="style0"/>
        <w:jc w:val="both"/>
      </w:pPr>
      <w:r>
        <w:rPr>
          <w:lang w:val="mn-MN"/>
        </w:rPr>
        <w:tab/>
      </w:r>
      <w:r>
        <w:rPr>
          <w:b/>
          <w:bCs/>
          <w:lang w:val="mn-MN"/>
        </w:rPr>
        <w:t>Л.Энх-Амгалан:</w:t>
      </w:r>
      <w:r>
        <w:rPr>
          <w:lang w:val="mn-MN"/>
        </w:rPr>
        <w:t xml:space="preserve"> -Салбар салбарын үйлдвэрчний холбооны дэргэд сайн дурын тэтгэврийн даатгалын сангууд байдаг шүү дээ. Аль ч улсад байдаг л асуудал.</w:t>
      </w:r>
    </w:p>
    <w:p>
      <w:pPr>
        <w:pStyle w:val="style0"/>
        <w:jc w:val="both"/>
      </w:pPr>
      <w:r>
        <w:rPr/>
      </w:r>
    </w:p>
    <w:p>
      <w:pPr>
        <w:pStyle w:val="style0"/>
        <w:jc w:val="both"/>
      </w:pPr>
      <w:r>
        <w:rPr>
          <w:lang w:val="mn-MN"/>
        </w:rPr>
        <w:tab/>
      </w:r>
      <w:r>
        <w:rPr>
          <w:b/>
          <w:bCs/>
          <w:lang w:val="mn-MN"/>
        </w:rPr>
        <w:t>Ц.Нямдорж:</w:t>
      </w:r>
      <w:r>
        <w:rPr>
          <w:lang w:val="mn-MN"/>
        </w:rPr>
        <w:t xml:space="preserve"> -Тэд нарт чинь мөнгө байхгүй, битгий худлаа яриад бай чи.</w:t>
      </w:r>
    </w:p>
    <w:p>
      <w:pPr>
        <w:pStyle w:val="style0"/>
        <w:jc w:val="both"/>
      </w:pPr>
      <w:r>
        <w:rPr/>
      </w:r>
    </w:p>
    <w:p>
      <w:pPr>
        <w:pStyle w:val="style0"/>
        <w:jc w:val="both"/>
      </w:pPr>
      <w:r>
        <w:rPr>
          <w:lang w:val="mn-MN"/>
        </w:rPr>
        <w:tab/>
      </w:r>
      <w:r>
        <w:rPr>
          <w:b/>
          <w:bCs/>
          <w:lang w:val="mn-MN"/>
        </w:rPr>
        <w:t>Л.Энх-Амгалан:</w:t>
      </w:r>
      <w:r>
        <w:rPr>
          <w:lang w:val="mn-MN"/>
        </w:rPr>
        <w:t xml:space="preserve"> -Тэгэхээр энэ чинь хөрөнгө оруулалтын сангийн тухай хууль гэдэг чинь ерөнхий зохицуулалтын хууль гарч ирж байгаа учраас одоо энийг энэ дээр уг нь тэр хувийн тэтгэврийн сан гэдэг зохицуулалтанд нь байж байвал уг нь хэрэгтэй.</w:t>
      </w:r>
    </w:p>
    <w:p>
      <w:pPr>
        <w:pStyle w:val="style0"/>
        <w:jc w:val="both"/>
      </w:pPr>
      <w:r>
        <w:rPr/>
      </w:r>
    </w:p>
    <w:p>
      <w:pPr>
        <w:pStyle w:val="style0"/>
        <w:jc w:val="both"/>
      </w:pPr>
      <w:r>
        <w:rPr>
          <w:lang w:val="mn-MN"/>
        </w:rPr>
        <w:tab/>
      </w:r>
      <w:r>
        <w:rPr>
          <w:b/>
          <w:bCs/>
          <w:lang w:val="mn-MN"/>
        </w:rPr>
        <w:t>Б.Гарамгайбаатар:</w:t>
      </w:r>
      <w:r>
        <w:rPr>
          <w:lang w:val="mn-MN"/>
        </w:rPr>
        <w:t xml:space="preserve"> -Мөнхбат тайлбар өгье.</w:t>
      </w:r>
    </w:p>
    <w:p>
      <w:pPr>
        <w:pStyle w:val="style0"/>
        <w:jc w:val="both"/>
      </w:pPr>
      <w:r>
        <w:rPr/>
      </w:r>
    </w:p>
    <w:p>
      <w:pPr>
        <w:pStyle w:val="style0"/>
        <w:jc w:val="both"/>
      </w:pPr>
      <w:r>
        <w:rPr>
          <w:lang w:val="mn-MN"/>
        </w:rPr>
        <w:tab/>
      </w:r>
      <w:r>
        <w:rPr>
          <w:b/>
          <w:bCs/>
          <w:lang w:val="mn-MN"/>
        </w:rPr>
        <w:t>Ц.Нямдорж:</w:t>
      </w:r>
      <w:r>
        <w:rPr>
          <w:lang w:val="mn-MN"/>
        </w:rPr>
        <w:t xml:space="preserve"> -Үгүй би наана чинь би нэг юм хэлье. Энэ тэтгэвэр тэтгэмжтэй холбоотой асуудал чинь нарийвчлагдсан хуулиар зохицуулагддаг асуудал аа. Ганц нэг мөнгөтэй компани ажилчиддаа дэмжлэг үзүүлдэг тэр хэлбэр чинь бол энэ хувийн тэтгэврийн асуудал бишээ. Хуулиар зохицуулагдсан, мөнгө төгрөгийг нь тусгайлан гаргадаг, шимтгэлийг нь төлдөг ийм хуультай орон бид.</w:t>
      </w:r>
    </w:p>
    <w:p>
      <w:pPr>
        <w:pStyle w:val="style0"/>
        <w:jc w:val="both"/>
      </w:pPr>
      <w:r>
        <w:rPr/>
      </w:r>
    </w:p>
    <w:p>
      <w:pPr>
        <w:pStyle w:val="style0"/>
        <w:jc w:val="both"/>
      </w:pPr>
      <w:r>
        <w:rPr>
          <w:lang w:val="mn-MN"/>
        </w:rPr>
        <w:tab/>
        <w:t xml:space="preserve">Тэр ганц нэг компани дээр болж байгаа юмыг авч ирээд энэ хуулинд шигтгээд байж болохгүй шүү дээ. Энэ нийтлэг харилцаатай, энэ нийгмийн харилцааны зохицуулалт, хувийн тэтгэвэр гэдэг юм гаргаж ирэх гэж байгаа бол энэ хуулиа гаргаж ирж байж энийг хийх хэрэгтэй. Тэр Эрдэнээг дууд. Наана чинь хуулийн ямар ч зохицуулалт байхгүй. Зүгээр л боломжийн мөнгө төгрөгтэй компаниуд ажилчиддаа дэмжлэг үзүүлдэг үйл ажиллагааг тэгээд нэрлэчихсэн, наадах чинь дур зоргын асуудал. </w:t>
      </w:r>
    </w:p>
    <w:p>
      <w:pPr>
        <w:pStyle w:val="style0"/>
        <w:jc w:val="both"/>
      </w:pPr>
      <w:r>
        <w:rPr/>
      </w:r>
    </w:p>
    <w:p>
      <w:pPr>
        <w:pStyle w:val="style0"/>
        <w:jc w:val="both"/>
      </w:pPr>
      <w:r>
        <w:rPr>
          <w:lang w:val="mn-MN"/>
        </w:rPr>
        <w:tab/>
        <w:t>Наад тэтгэвэр тэтгэмжийн харилцаа гэдэг юм чинь нарийн хуулиар зохицуулагдсан ийм асуудал. Энэ бол улсын асуудал. Хуулийн асуудал, би хуулийн юм ярьж байна, би улсын юм ярьж байна. Монголд хувийн тэтгэврийн үйл ажиллагааг явуулах ямар ч хууль байхгүй. Хувийн тэтгэвэр гэдэг юм бий болгож хаячихаад, баахан татвараас зугатсан юм хийчихээд, сүүлд нь тэр компани чинь мөнгөгүй болоод, … шиг залилан хийчихээд гараад явчихвал тэр мөнгөө төлсөн хүмүүс яах юм. Ямар ч зохицуулалт байхгүй.</w:t>
      </w:r>
    </w:p>
    <w:p>
      <w:pPr>
        <w:pStyle w:val="style0"/>
        <w:jc w:val="both"/>
      </w:pPr>
      <w:r>
        <w:rPr>
          <w:lang w:val="mn-MN"/>
        </w:rPr>
        <w:tab/>
        <w:t xml:space="preserve">Ийм учраас наад юм чинь энэ хуулинд байж болохгүй ээ Энх-Амгалан. </w:t>
      </w:r>
    </w:p>
    <w:p>
      <w:pPr>
        <w:pStyle w:val="style0"/>
        <w:jc w:val="both"/>
      </w:pPr>
      <w:r>
        <w:rPr/>
      </w:r>
    </w:p>
    <w:p>
      <w:pPr>
        <w:pStyle w:val="style0"/>
        <w:jc w:val="both"/>
      </w:pPr>
      <w:r>
        <w:rPr>
          <w:lang w:val="mn-MN"/>
        </w:rPr>
        <w:tab/>
      </w:r>
      <w:r>
        <w:rPr>
          <w:b/>
          <w:bCs/>
          <w:lang w:val="mn-MN"/>
        </w:rPr>
        <w:t>Б.Гарамгайбаатар:</w:t>
      </w:r>
      <w:r>
        <w:rPr>
          <w:lang w:val="mn-MN"/>
        </w:rPr>
        <w:t xml:space="preserve"> -За одоо маргаад яах вэ.</w:t>
      </w:r>
    </w:p>
    <w:p>
      <w:pPr>
        <w:pStyle w:val="style0"/>
        <w:jc w:val="both"/>
      </w:pPr>
      <w:r>
        <w:rPr/>
      </w:r>
    </w:p>
    <w:p>
      <w:pPr>
        <w:pStyle w:val="style0"/>
        <w:jc w:val="both"/>
      </w:pPr>
      <w:r>
        <w:rPr>
          <w:lang w:val="mn-MN"/>
        </w:rPr>
        <w:tab/>
      </w:r>
      <w:r>
        <w:rPr>
          <w:b/>
          <w:bCs/>
          <w:lang w:val="mn-MN"/>
        </w:rPr>
        <w:t>Ц.Нямдорж:</w:t>
      </w:r>
      <w:r>
        <w:rPr>
          <w:lang w:val="mn-MN"/>
        </w:rPr>
        <w:t xml:space="preserve"> -Та нар буруу юм ярьчихсан бол тэрийгээ хааяа хууль зүйн хувьд ойлгож сурах хэрэгтэй. Наадах чинь огт байдаггүй асуудал. Би чамд байхгүй гэж хэлээд байна.</w:t>
      </w:r>
    </w:p>
    <w:p>
      <w:pPr>
        <w:pStyle w:val="style0"/>
        <w:jc w:val="both"/>
      </w:pPr>
      <w:r>
        <w:rPr/>
      </w:r>
    </w:p>
    <w:p>
      <w:pPr>
        <w:pStyle w:val="style0"/>
        <w:jc w:val="both"/>
      </w:pPr>
      <w:r>
        <w:rPr>
          <w:lang w:val="mn-MN"/>
        </w:rPr>
        <w:tab/>
      </w:r>
      <w:r>
        <w:rPr>
          <w:b/>
          <w:bCs/>
          <w:lang w:val="mn-MN"/>
        </w:rPr>
        <w:t>Б.Гарамгайбаатар:</w:t>
      </w:r>
      <w:r>
        <w:rPr>
          <w:lang w:val="mn-MN"/>
        </w:rPr>
        <w:t xml:space="preserve"> -Мөнхбатаа нэг тайлбар өгөөдөх.</w:t>
      </w:r>
    </w:p>
    <w:p>
      <w:pPr>
        <w:pStyle w:val="style0"/>
        <w:jc w:val="both"/>
      </w:pPr>
      <w:r>
        <w:rPr/>
      </w:r>
    </w:p>
    <w:p>
      <w:pPr>
        <w:pStyle w:val="style0"/>
        <w:jc w:val="both"/>
      </w:pPr>
      <w:r>
        <w:rPr>
          <w:lang w:val="mn-MN"/>
        </w:rPr>
        <w:tab/>
      </w:r>
      <w:r>
        <w:rPr>
          <w:b/>
          <w:bCs/>
          <w:lang w:val="mn-MN"/>
        </w:rPr>
        <w:t>Н.Мөнхбат:</w:t>
      </w:r>
      <w:r>
        <w:rPr>
          <w:lang w:val="mn-MN"/>
        </w:rPr>
        <w:t xml:space="preserve"> -Энэ хуулийн төслийн 3.4-т орсон зохицуулалт нь ямар учраас орсон бэ гэвэл яг өнөөдрийн байдлаар хувийн тэтгэврийн санг Монгол Улсад байгуулж, үйл ажиллагаагий нь явуулах хууль эрх зүйн зохицуулалт ерөөсөө байхгүй байгаа. Гэхдээ бодит амьдрал дээр бол ийм шаардлага нь гарчихсан байгаа. </w:t>
      </w:r>
    </w:p>
    <w:p>
      <w:pPr>
        <w:pStyle w:val="style0"/>
        <w:jc w:val="both"/>
      </w:pPr>
      <w:r>
        <w:rPr/>
      </w:r>
    </w:p>
    <w:p>
      <w:pPr>
        <w:pStyle w:val="style0"/>
        <w:jc w:val="both"/>
      </w:pPr>
      <w:r>
        <w:rPr>
          <w:lang w:val="mn-MN"/>
        </w:rPr>
        <w:tab/>
        <w:t xml:space="preserve">Тийм болохоор нэгэнт ингээд үүсчихсэн байгаа энэ шаардлагыг тодорхой эрсдлүүдийг хаахын тулд ялангуяа одоо хувийн эрсдлийн сан хэлбэрээр үйл ажиллагаа явуулж байгаа тэр хуулийн этгээдүүдэд хөрөнгө оруулагчдын эрх ашгийг хамгаалах үүднээс хувийн тэтгэврийн сангийн асуудлыг энэ хуулийн төсөлд бас оруулсан нь зүйтэй юм болов уу гэж Дэд ажлын хэсэг үзсэн юмаа. </w:t>
      </w:r>
    </w:p>
    <w:p>
      <w:pPr>
        <w:pStyle w:val="style0"/>
        <w:jc w:val="both"/>
      </w:pPr>
      <w:r>
        <w:rPr/>
      </w:r>
    </w:p>
    <w:p>
      <w:pPr>
        <w:pStyle w:val="style0"/>
        <w:jc w:val="both"/>
      </w:pPr>
      <w:r>
        <w:rPr>
          <w:lang w:val="mn-MN"/>
        </w:rPr>
        <w:tab/>
        <w:t>Яагаад гэвэл хувийн хөрөнгө оруулалтын сан нь үйл ажиллагааны өөрөө онцлогтой боловч.</w:t>
      </w:r>
    </w:p>
    <w:p>
      <w:pPr>
        <w:pStyle w:val="style0"/>
        <w:jc w:val="both"/>
      </w:pPr>
      <w:r>
        <w:rPr/>
      </w:r>
    </w:p>
    <w:p>
      <w:pPr>
        <w:pStyle w:val="style0"/>
        <w:jc w:val="both"/>
      </w:pPr>
      <w:r>
        <w:rPr>
          <w:lang w:val="mn-MN"/>
        </w:rPr>
        <w:tab/>
      </w:r>
      <w:r>
        <w:rPr>
          <w:b/>
          <w:bCs/>
          <w:lang w:val="mn-MN"/>
        </w:rPr>
        <w:t xml:space="preserve">Ц.Нямдорж: </w:t>
      </w:r>
      <w:r>
        <w:rPr>
          <w:lang w:val="mn-MN"/>
        </w:rPr>
        <w:t>-Энэ хаанахын хүн юм.</w:t>
      </w:r>
    </w:p>
    <w:p>
      <w:pPr>
        <w:pStyle w:val="style0"/>
        <w:jc w:val="both"/>
      </w:pPr>
      <w:r>
        <w:rPr/>
      </w:r>
    </w:p>
    <w:p>
      <w:pPr>
        <w:pStyle w:val="style0"/>
        <w:jc w:val="both"/>
      </w:pPr>
      <w:r>
        <w:rPr>
          <w:lang w:val="mn-MN"/>
        </w:rPr>
        <w:tab/>
      </w:r>
      <w:r>
        <w:rPr>
          <w:b/>
          <w:bCs/>
          <w:lang w:val="mn-MN"/>
        </w:rPr>
        <w:t>Б.Гарамгайбаатар:</w:t>
      </w:r>
      <w:r>
        <w:rPr>
          <w:lang w:val="mn-MN"/>
        </w:rPr>
        <w:t xml:space="preserve"> -Энэ Эдийн засгийн хөгжлийн яамны сайдын зөвлөх бөгөөд Хөгжлийн банкны гүйцэтгэх захирал.</w:t>
      </w:r>
    </w:p>
    <w:p>
      <w:pPr>
        <w:pStyle w:val="style0"/>
        <w:jc w:val="both"/>
      </w:pPr>
      <w:r>
        <w:rPr/>
      </w:r>
    </w:p>
    <w:p>
      <w:pPr>
        <w:pStyle w:val="style0"/>
        <w:jc w:val="both"/>
      </w:pPr>
      <w:r>
        <w:rPr>
          <w:lang w:val="mn-MN"/>
        </w:rPr>
        <w:tab/>
      </w:r>
      <w:r>
        <w:rPr>
          <w:b/>
          <w:bCs/>
          <w:lang w:val="mn-MN"/>
        </w:rPr>
        <w:t xml:space="preserve">Ц.Нямдорж: </w:t>
      </w:r>
      <w:r>
        <w:rPr>
          <w:lang w:val="mn-MN"/>
        </w:rPr>
        <w:t>-Энэ чинь ёстой нэг тоон дотор үсэг цохиж явах чинь юу вэ. Хөгжлийн банкны гүйцэтгэх захирал ийм юм яриад сууж байдаг.</w:t>
      </w:r>
    </w:p>
    <w:p>
      <w:pPr>
        <w:pStyle w:val="style0"/>
        <w:jc w:val="both"/>
      </w:pPr>
      <w:r>
        <w:rPr/>
      </w:r>
    </w:p>
    <w:p>
      <w:pPr>
        <w:pStyle w:val="style0"/>
        <w:jc w:val="both"/>
      </w:pPr>
      <w:r>
        <w:rPr>
          <w:lang w:val="mn-MN"/>
        </w:rPr>
        <w:tab/>
      </w:r>
      <w:r>
        <w:rPr>
          <w:b/>
          <w:bCs/>
          <w:lang w:val="mn-MN"/>
        </w:rPr>
        <w:t xml:space="preserve">Б.Гарамгайбаатар: </w:t>
      </w:r>
      <w:r>
        <w:rPr>
          <w:lang w:val="mn-MN"/>
        </w:rPr>
        <w:t>-Эдийн засгийн хөгжлийн яамны сайдын зөвлөх байхгүй юу энэ чинь. Баярсайхан гишүүн.</w:t>
      </w:r>
    </w:p>
    <w:p>
      <w:pPr>
        <w:pStyle w:val="style0"/>
        <w:jc w:val="both"/>
      </w:pPr>
      <w:r>
        <w:rPr/>
      </w:r>
    </w:p>
    <w:p>
      <w:pPr>
        <w:pStyle w:val="style0"/>
        <w:jc w:val="both"/>
      </w:pPr>
      <w:r>
        <w:rPr>
          <w:lang w:val="mn-MN"/>
        </w:rPr>
        <w:tab/>
      </w:r>
      <w:r>
        <w:rPr>
          <w:b/>
          <w:bCs/>
          <w:lang w:val="mn-MN"/>
        </w:rPr>
        <w:t xml:space="preserve">Ц.Баярсайхан: </w:t>
      </w:r>
      <w:r>
        <w:rPr>
          <w:lang w:val="mn-MN"/>
        </w:rPr>
        <w:t>-Тийм. Ер нь бол хувийн тэтгэврийн сантай одоо үндсэн зорилго нь ойролцоо иймэрхүү хэд хэдэн төрлийн үйл ажиллагаа явуулдаг даатгалын ганц нэг компаниуд гарч ирж байгаа юм. Тэгээд даатгалын тухай хуулинд нэмэлт, өөрчлөлт оруулъя гэдэг асуудал нь яригдаад, үндсэндээ бас нэг дэмжлэг авч чадаагүй явж байгаа юм.</w:t>
      </w:r>
    </w:p>
    <w:p>
      <w:pPr>
        <w:pStyle w:val="style0"/>
        <w:jc w:val="both"/>
      </w:pPr>
      <w:r>
        <w:rPr/>
      </w:r>
    </w:p>
    <w:p>
      <w:pPr>
        <w:pStyle w:val="style0"/>
        <w:jc w:val="both"/>
      </w:pPr>
      <w:r>
        <w:rPr>
          <w:lang w:val="mn-MN"/>
        </w:rPr>
        <w:tab/>
        <w:t>Дээр нь бид нар ерөнхийдөө нийгмийн даатгалын тогтолцооны шинэчлэлт бол гарцаа байхгүй хийх ёстой зүйл бол олон улсын жишигт нийцсэн суурь тэтгэврийн даатгал. Энэ нь өөрөөр хэлбэл хүн тодорхой хугацааны дотор сар болгон тодорхой мөнгө төлөөд, тэгээд одоо 60 насандаа хүрэхээр зэрэг энэ хүн нөгөө тэтгэврээ авдаг. Энэ бол суурь тэтгэврийн даатгал.</w:t>
      </w:r>
    </w:p>
    <w:p>
      <w:pPr>
        <w:pStyle w:val="style0"/>
        <w:jc w:val="both"/>
      </w:pPr>
      <w:r>
        <w:rPr/>
      </w:r>
    </w:p>
    <w:p>
      <w:pPr>
        <w:pStyle w:val="style0"/>
        <w:jc w:val="both"/>
      </w:pPr>
      <w:r>
        <w:rPr>
          <w:lang w:val="mn-MN"/>
        </w:rPr>
        <w:tab/>
        <w:t xml:space="preserve">Хоёр дахь нь бол нэрийн дансны тогтолцоо буюу хуримтлалын сан. </w:t>
      </w:r>
    </w:p>
    <w:p>
      <w:pPr>
        <w:pStyle w:val="style0"/>
        <w:jc w:val="both"/>
      </w:pPr>
      <w:r>
        <w:rPr/>
      </w:r>
    </w:p>
    <w:p>
      <w:pPr>
        <w:pStyle w:val="style0"/>
        <w:jc w:val="both"/>
      </w:pPr>
      <w:r>
        <w:rPr>
          <w:lang w:val="mn-MN"/>
        </w:rPr>
        <w:tab/>
        <w:t>Гурав дахь нь хувийн тэтгэврийн сан гэдэг зарчмыг бол үндсэндээ 2005 оноос бол нээчихсэн. Тэгээд хувийн тэтгэврийн хуримтлалын санд бол нөгөө албан журам, сайн дур хоёр явж байгаа.</w:t>
      </w:r>
    </w:p>
    <w:p>
      <w:pPr>
        <w:pStyle w:val="style0"/>
        <w:jc w:val="both"/>
      </w:pPr>
      <w:r>
        <w:rPr/>
      </w:r>
    </w:p>
    <w:p>
      <w:pPr>
        <w:pStyle w:val="style0"/>
        <w:jc w:val="both"/>
      </w:pPr>
      <w:r>
        <w:rPr>
          <w:lang w:val="mn-MN"/>
        </w:rPr>
        <w:tab/>
        <w:t xml:space="preserve">Тийм учраас энэ хууль бол ойрын үед орж ирэх байх аа. Ийм тогтолцоотой болноо. Бусад улс орон ийм байгаа. Тэгэхээр энийг урьдчилаад энд бол хийх хэрэггүй. Дээр нь бол хувийн хөрөнгө оруулалтын сан бол мэдээж хөрөнгийн зах зээл дээрээс хөрөнгө босохгүй шүү дээ. Хөрөнгө оруулалтын хэлбэр үү гэвэл хэлбэр мөн шүү дээ. </w:t>
      </w:r>
    </w:p>
    <w:p>
      <w:pPr>
        <w:pStyle w:val="style0"/>
        <w:jc w:val="both"/>
      </w:pPr>
      <w:r>
        <w:rPr/>
      </w:r>
    </w:p>
    <w:p>
      <w:pPr>
        <w:pStyle w:val="style0"/>
        <w:jc w:val="both"/>
      </w:pPr>
      <w:r>
        <w:rPr>
          <w:lang w:val="mn-MN"/>
        </w:rPr>
        <w:tab/>
        <w:t>Тийм учраас харин дээр нь одоо 3.2 дээр ийм заалт орсонтой холбогдуулаад энийгээ яг нэрлэхгүйгээр арай өөр зориулалтаар нь оруулчих юм бол болно. Тэгэхгүй бол энэ чинь байхгүй харилцааг зохицуулсан ийм юм энд орчихоор болохгүй. Хуулиа оруулж ирэхдээ хувийн тэтгэврийн сан гээд хууль гаргах юм бол харин эндээ өөрчлөлт оруулж болно.</w:t>
      </w:r>
    </w:p>
    <w:p>
      <w:pPr>
        <w:pStyle w:val="style0"/>
        <w:jc w:val="both"/>
      </w:pPr>
      <w:r>
        <w:rPr/>
      </w:r>
    </w:p>
    <w:p>
      <w:pPr>
        <w:pStyle w:val="style0"/>
        <w:jc w:val="both"/>
      </w:pPr>
      <w:r>
        <w:rPr>
          <w:lang w:val="mn-MN"/>
        </w:rPr>
        <w:tab/>
      </w:r>
      <w:r>
        <w:rPr>
          <w:b/>
          <w:bCs/>
          <w:lang w:val="mn-MN"/>
        </w:rPr>
        <w:t>Б.Гарамгайбаатар:</w:t>
      </w:r>
      <w:r>
        <w:rPr>
          <w:lang w:val="mn-MN"/>
        </w:rPr>
        <w:t xml:space="preserve"> -За тэгээд одоо ингээд маргаад байх юм бол ингээд тойруулаад л маргана шүү дээ. 3.4-ийг байх эсэх тал дээр санал хураалт явуулаад олонхиороо шийдчихье л дээ. Нэгэнт л хууль байхгүй гээд энд тал талд ярьж байна шүү дээ. </w:t>
      </w:r>
    </w:p>
    <w:p>
      <w:pPr>
        <w:pStyle w:val="style0"/>
        <w:jc w:val="both"/>
      </w:pPr>
      <w:r>
        <w:rPr/>
      </w:r>
    </w:p>
    <w:p>
      <w:pPr>
        <w:pStyle w:val="style0"/>
        <w:jc w:val="both"/>
      </w:pPr>
      <w:r>
        <w:rPr>
          <w:lang w:val="mn-MN"/>
        </w:rPr>
        <w:tab/>
        <w:t xml:space="preserve">3.4-ийг хэвээр нь үлдээх эсэх дээр санал хураалт явуулъя. Дэмжиж байгаа гишүүд байвал гараа өргөнө үү. Юу гэнэ ээ. Хуульгүй гэж ярьж байна шүү дээ. Тэгэхээр энэ чинь горимын санал болж орж ирж байгаа байхгүй юу. Хажуу талаас орж ирж байна шүү дээ. Тэгэхээр горимын саналаар санал хураалт явуулъя. 3-ны 2-оор дэмжигдвэл энэ санал 3.4-ийг. </w:t>
      </w:r>
    </w:p>
    <w:p>
      <w:pPr>
        <w:pStyle w:val="style0"/>
        <w:jc w:val="both"/>
      </w:pPr>
      <w:r>
        <w:rPr>
          <w:lang w:val="mn-MN"/>
        </w:rPr>
        <w:tab/>
        <w:t>3.4.Хувийн тэтгэврийн сангийн үйл ажиллагаа, 3.4-өөр горимын санал хураалт явуулъя. Дэмжиж байгаа гишүүд гараа өргөнө үү. 3.4-өөр. Дэмжигдэхгүй байна. Тэгвэл одоо энийг хасах нь байна шүү дээ. Хасна гэсэн үг биз дээ.</w:t>
      </w:r>
    </w:p>
    <w:p>
      <w:pPr>
        <w:pStyle w:val="style0"/>
        <w:jc w:val="both"/>
      </w:pPr>
      <w:r>
        <w:rPr/>
      </w:r>
    </w:p>
    <w:p>
      <w:pPr>
        <w:pStyle w:val="style0"/>
        <w:jc w:val="both"/>
      </w:pPr>
      <w:r>
        <w:rPr>
          <w:lang w:val="mn-MN"/>
        </w:rPr>
        <w:tab/>
        <w:t>За горимын саналаар дахиад хэлье тэгвэл. Горимын саналаар 3.4-өөр санал хураалт явуулъя гэсэн гишүүд гараа өргөнө үү гэж байна. 3.4-өөр санал хураалт явуулъя гэж байгаа гишүүд гараа өргөнө үү. 12-9. За одоо саналаа уншъя тэгвэл.</w:t>
      </w:r>
    </w:p>
    <w:p>
      <w:pPr>
        <w:pStyle w:val="style0"/>
        <w:jc w:val="both"/>
      </w:pPr>
      <w:r>
        <w:rPr/>
      </w:r>
    </w:p>
    <w:p>
      <w:pPr>
        <w:pStyle w:val="style0"/>
        <w:jc w:val="both"/>
      </w:pPr>
      <w:r>
        <w:rPr>
          <w:lang w:val="mn-MN"/>
        </w:rPr>
        <w:tab/>
        <w:t>3.4-ийг хасах саналаа уншъя. Хувийн тэтгэврийн сангийн үйл ажиллагаатай холбогдсон нийтлэг харилцааг энэ хуулиар үйл ажиллагааны онцлогтой холбогдсон бусад харилцааг тус тусын хуулиар зохицуулнаа гэсэн энэ заалтыг хасах саналтай гишүүд гараа өргөнө үү. 12-10. За хасагдлаа.</w:t>
      </w:r>
    </w:p>
    <w:p>
      <w:pPr>
        <w:pStyle w:val="style0"/>
        <w:jc w:val="both"/>
      </w:pPr>
      <w:r>
        <w:rPr/>
      </w:r>
    </w:p>
    <w:p>
      <w:pPr>
        <w:pStyle w:val="style0"/>
        <w:jc w:val="both"/>
      </w:pPr>
      <w:r>
        <w:rPr>
          <w:lang w:val="mn-MN"/>
        </w:rPr>
        <w:tab/>
        <w:t xml:space="preserve">За дараагийн асуудалдаа оръё. </w:t>
      </w:r>
    </w:p>
    <w:p>
      <w:pPr>
        <w:pStyle w:val="style0"/>
        <w:jc w:val="both"/>
      </w:pPr>
      <w:r>
        <w:rPr/>
      </w:r>
    </w:p>
    <w:p>
      <w:pPr>
        <w:pStyle w:val="style0"/>
        <w:jc w:val="both"/>
      </w:pPr>
      <w:r>
        <w:rPr>
          <w:lang w:val="mn-MN"/>
        </w:rPr>
        <w:tab/>
        <w:t xml:space="preserve">Хөрөнгө оруулалтын сангийн тухай хуулийн төсөл болон холбогдох бусад хуулийн төслүүдийн эцсийн хэлэлцүүлгийг хэлэлцэх. </w:t>
      </w:r>
    </w:p>
    <w:p>
      <w:pPr>
        <w:pStyle w:val="style0"/>
        <w:jc w:val="both"/>
      </w:pPr>
      <w:r>
        <w:rPr/>
      </w:r>
    </w:p>
    <w:p>
      <w:pPr>
        <w:pStyle w:val="style0"/>
        <w:jc w:val="both"/>
      </w:pPr>
      <w:r>
        <w:rPr>
          <w:lang w:val="mn-MN"/>
        </w:rPr>
        <w:tab/>
        <w:t>Хөрөнгө оруулалтын сангийн тухай хуулийн төсөл болон холбогдох бусад хуулийн төслүүдийг эцсийн хэлэлцүүлэгт бэлтгэсэн талаарх ажлын хэсгийн танилцуулгыг Зоригт гишүүн танилцуулна.</w:t>
      </w:r>
    </w:p>
    <w:p>
      <w:pPr>
        <w:pStyle w:val="style0"/>
        <w:jc w:val="both"/>
      </w:pPr>
      <w:r>
        <w:rPr/>
      </w:r>
    </w:p>
    <w:p>
      <w:pPr>
        <w:pStyle w:val="style0"/>
        <w:jc w:val="both"/>
      </w:pPr>
      <w:r>
        <w:rPr>
          <w:lang w:val="mn-MN"/>
        </w:rPr>
        <w:tab/>
      </w:r>
      <w:r>
        <w:rPr>
          <w:b/>
          <w:bCs/>
          <w:lang w:val="mn-MN"/>
        </w:rPr>
        <w:t>Д.Зоригт:</w:t>
      </w:r>
      <w:r>
        <w:rPr>
          <w:lang w:val="mn-MN"/>
        </w:rPr>
        <w:t xml:space="preserve"> -Эрхэм гишүүдийн өглөөний амрыг эрье.</w:t>
      </w:r>
    </w:p>
    <w:p>
      <w:pPr>
        <w:pStyle w:val="style0"/>
        <w:jc w:val="both"/>
      </w:pPr>
      <w:r>
        <w:rPr/>
      </w:r>
    </w:p>
    <w:p>
      <w:pPr>
        <w:pStyle w:val="style0"/>
        <w:jc w:val="both"/>
      </w:pPr>
      <w:r>
        <w:rPr>
          <w:lang w:val="mn-MN"/>
        </w:rPr>
        <w:tab/>
        <w:t xml:space="preserve">Хөрөнгө оруулалтын хуулийн төслийг анхны хэлэлцүүлгийг чуулганаар хийсэн байгаа. Эцсийн хэлэлцүүлэгт бэлтгүүлэхээр Байнгын хороонд шилжүүлсэн. Тэгээд анхны хэлэлцүүлгээр нээлттэй үлдээсэн саналууд дээр ажлын хэсэг ажиллаж, хуралдаж, зарчмын зөрүүтэй саналын томьёоллыг та бүхэнд танилцуулж байгаа. </w:t>
      </w:r>
    </w:p>
    <w:p>
      <w:pPr>
        <w:pStyle w:val="style0"/>
        <w:jc w:val="both"/>
      </w:pPr>
      <w:r>
        <w:rPr/>
      </w:r>
    </w:p>
    <w:p>
      <w:pPr>
        <w:pStyle w:val="style0"/>
        <w:jc w:val="both"/>
      </w:pPr>
      <w:r>
        <w:rPr>
          <w:lang w:val="mn-MN"/>
        </w:rPr>
        <w:tab/>
        <w:t>Энд Улсын Их Хурлын чуулган дээр яригдсан саналууд. Тухайлбал хөрөнгө оруулагч одоо хөрөнгө оруулалтын тайлан гаргах эсэх тухай асуудал, мөн хөрөнгө оруулалтын орон нутгийн ангилал дээр бас Улсын Их Хурлын гишүүдээс гаргасан саналыг тусгаж, Улсын Их Хурлаас баталсан энэ бүсийн хуваариар хөрөнгө оруулалтын босгыг тогтоосон байгаа. Ингээд та бүхэнд тараасан зарчмын зөрүүтэй.</w:t>
      </w:r>
    </w:p>
    <w:p>
      <w:pPr>
        <w:pStyle w:val="style0"/>
        <w:jc w:val="both"/>
      </w:pPr>
      <w:r>
        <w:rPr/>
      </w:r>
    </w:p>
    <w:p>
      <w:pPr>
        <w:pStyle w:val="style0"/>
        <w:jc w:val="both"/>
      </w:pPr>
      <w:r>
        <w:rPr>
          <w:lang w:val="mn-MN"/>
        </w:rPr>
        <w:tab/>
      </w:r>
      <w:r>
        <w:rPr>
          <w:b/>
          <w:bCs/>
          <w:lang w:val="mn-MN"/>
        </w:rPr>
        <w:t>Б.Гарамгайбаатар:</w:t>
      </w:r>
      <w:r>
        <w:rPr>
          <w:lang w:val="mn-MN"/>
        </w:rPr>
        <w:t xml:space="preserve"> -Зоригт гишүүн ээ, энд ирээд яривал яасан юм бэ. </w:t>
      </w:r>
    </w:p>
    <w:p>
      <w:pPr>
        <w:pStyle w:val="style0"/>
        <w:jc w:val="both"/>
      </w:pPr>
      <w:r>
        <w:rPr/>
      </w:r>
    </w:p>
    <w:p>
      <w:pPr>
        <w:pStyle w:val="style0"/>
        <w:jc w:val="both"/>
      </w:pPr>
      <w:r>
        <w:rPr>
          <w:lang w:val="mn-MN"/>
        </w:rPr>
        <w:tab/>
      </w:r>
      <w:r>
        <w:rPr>
          <w:b/>
          <w:bCs/>
          <w:lang w:val="mn-MN"/>
        </w:rPr>
        <w:t>Д.Зоригт:</w:t>
      </w:r>
      <w:r>
        <w:rPr>
          <w:lang w:val="mn-MN"/>
        </w:rPr>
        <w:t xml:space="preserve"> -Одоо дуусч байна даа. Зарчмын зөрүүтэй саналуудаар хэлэлцүүлж шийдвэр гаргаж өгөхийг хүсэж байна. Баярлалаа.</w:t>
      </w:r>
    </w:p>
    <w:p>
      <w:pPr>
        <w:pStyle w:val="style0"/>
        <w:jc w:val="both"/>
      </w:pPr>
      <w:r>
        <w:rPr/>
      </w:r>
    </w:p>
    <w:p>
      <w:pPr>
        <w:pStyle w:val="style0"/>
        <w:jc w:val="both"/>
      </w:pPr>
      <w:r>
        <w:rPr>
          <w:lang w:val="mn-MN"/>
        </w:rPr>
        <w:tab/>
      </w:r>
      <w:r>
        <w:rPr>
          <w:b/>
          <w:bCs/>
          <w:lang w:val="mn-MN"/>
        </w:rPr>
        <w:t>Б.Гарамгайбаатар:</w:t>
      </w:r>
      <w:r>
        <w:rPr>
          <w:lang w:val="mn-MN"/>
        </w:rPr>
        <w:t xml:space="preserve"> -Уг асуудлыг хэлэлцүүлж байгаа ажлын хэсгийн хүмүүсийн нэрсийг танилцуулъя. С.Жавхланбаатар Эдийн засгийн хөгжлийн яамны Гадаадын хөрөнгө оруулалтын зохицуулалт бүртгэлийн газрын дарга. Ш.Жолбарс Хуулийн этгээдийн бүртгэлийн газрын даргын үүргийг түр орлон гүйцэтгэгч, Э.Эрдэнэсүрэн Эдийн засгийн хөгжлийн яамны Хуулийн хэлтсийн дарга эдгээр хүмүүс оролцож байгаа юм байна.</w:t>
      </w:r>
    </w:p>
    <w:p>
      <w:pPr>
        <w:pStyle w:val="style0"/>
        <w:jc w:val="both"/>
      </w:pPr>
      <w:r>
        <w:rPr/>
      </w:r>
    </w:p>
    <w:p>
      <w:pPr>
        <w:pStyle w:val="style0"/>
        <w:jc w:val="both"/>
      </w:pPr>
      <w:r>
        <w:rPr>
          <w:lang w:val="mn-MN"/>
        </w:rPr>
        <w:tab/>
        <w:t xml:space="preserve">Танилцуулгатай холбогдуулан асуух асуулттай гишүүд байна уу? Алга байна. Дэгийн тухай хуулийн 23.2.1-д заасны дагуу нэгдсэн хуралдаанаар анхны хэлэлцүүлэг явуулах үед төслийн зарим зүйл заалтыг гүйцээн боловсруулах чиглэл хуралдаан даргалагчаас өгсний дагуу ажлын хэсгээс боловсруулсан саналын томьёоллоор санал хураалт явуулъя. </w:t>
      </w:r>
    </w:p>
    <w:p>
      <w:pPr>
        <w:pStyle w:val="style0"/>
        <w:jc w:val="both"/>
      </w:pPr>
      <w:r>
        <w:rPr/>
      </w:r>
    </w:p>
    <w:p>
      <w:pPr>
        <w:pStyle w:val="style0"/>
        <w:jc w:val="both"/>
      </w:pPr>
      <w:r>
        <w:rPr>
          <w:rFonts w:cs="Arial"/>
          <w:b/>
          <w:bCs/>
          <w:lang w:val="mn-MN"/>
        </w:rPr>
        <w:tab/>
      </w:r>
      <w:r>
        <w:rPr>
          <w:rFonts w:cs="Arial"/>
          <w:b w:val="false"/>
          <w:bCs w:val="false"/>
          <w:lang w:val="mn-MN"/>
        </w:rPr>
        <w:t>Хөрөнгө оруулалтын тухай хуулийн төсөл болон дагалдах бусад хуулийн төслийн талаар эцсийн хэлэлцүүлэгт оруулах ажлын хэсгийн зарчмын зөрүүтэй саналын томьёоллоор санал хураалт явуулах гэж байна.</w:t>
      </w:r>
    </w:p>
    <w:p>
      <w:pPr>
        <w:pStyle w:val="style0"/>
        <w:jc w:val="both"/>
      </w:pPr>
      <w:r>
        <w:rPr/>
      </w:r>
    </w:p>
    <w:p>
      <w:pPr>
        <w:pStyle w:val="style0"/>
        <w:jc w:val="both"/>
      </w:pPr>
      <w:r>
        <w:rPr>
          <w:rFonts w:cs="Arial"/>
          <w:b w:val="false"/>
          <w:bCs w:val="false"/>
          <w:lang w:val="mn-MN"/>
        </w:rPr>
        <w:tab/>
        <w:t>Нэгдүгээрт нь, Хөрөнгө оруулалтын хуулийн төслийн талаар дэмжигдсэн саналууд.</w:t>
      </w:r>
      <w:r>
        <w:rPr>
          <w:rStyle w:val="style15"/>
          <w:rFonts w:cs="Arial"/>
          <w:b/>
          <w:bCs/>
          <w:color w:val="000000"/>
          <w:sz w:val="20"/>
          <w:szCs w:val="20"/>
          <w:u w:val="none"/>
          <w:lang w:val="mn-MN"/>
        </w:rPr>
        <w:tab/>
      </w:r>
    </w:p>
    <w:p>
      <w:pPr>
        <w:pStyle w:val="style0"/>
        <w:jc w:val="both"/>
      </w:pPr>
      <w:r>
        <w:rPr>
          <w:rStyle w:val="style15"/>
          <w:rFonts w:cs="Arial" w:eastAsia="Arial"/>
          <w:b/>
          <w:bCs/>
          <w:color w:val="000000"/>
          <w:sz w:val="20"/>
          <w:szCs w:val="20"/>
          <w:u w:val="none"/>
          <w:lang w:val="mn-MN"/>
        </w:rPr>
        <w:t xml:space="preserve"> </w:t>
      </w:r>
    </w:p>
    <w:p>
      <w:pPr>
        <w:pStyle w:val="style0"/>
        <w:jc w:val="both"/>
      </w:pPr>
      <w:r>
        <w:rPr>
          <w:rStyle w:val="style15"/>
          <w:rFonts w:cs="Arial"/>
          <w:b/>
          <w:bCs/>
          <w:color w:val="000000"/>
          <w:sz w:val="20"/>
          <w:szCs w:val="20"/>
          <w:u w:val="none"/>
          <w:lang w:val="mn-MN"/>
        </w:rPr>
        <w:tab/>
      </w:r>
      <w:r>
        <w:rPr>
          <w:rStyle w:val="style15"/>
          <w:rFonts w:cs="Arial"/>
          <w:b w:val="false"/>
          <w:bCs w:val="false"/>
          <w:color w:val="000000"/>
          <w:sz w:val="20"/>
          <w:szCs w:val="20"/>
          <w:u w:val="none"/>
          <w:lang w:val="mn-MN"/>
        </w:rPr>
        <w:t>1.</w:t>
      </w:r>
      <w:r>
        <w:rPr>
          <w:rStyle w:val="style15"/>
          <w:rFonts w:cs="Arial"/>
          <w:b w:val="false"/>
          <w:bCs w:val="false"/>
          <w:lang w:val="mn-MN"/>
        </w:rPr>
        <w:t>Төслийн 3.1.1 дэх заалтын “хөрөнгөд оруулсан” гэсний дараа “</w:t>
      </w:r>
      <w:r>
        <w:rPr>
          <w:rStyle w:val="style15"/>
          <w:rFonts w:cs="Arial"/>
          <w:b/>
          <w:bCs/>
          <w:lang w:val="mn-MN"/>
        </w:rPr>
        <w:t>санхүүгийн тайланд туссан”</w:t>
      </w:r>
      <w:r>
        <w:rPr>
          <w:rStyle w:val="style15"/>
          <w:rFonts w:cs="Arial"/>
          <w:b w:val="false"/>
          <w:bCs w:val="false"/>
          <w:lang w:val="mn-MN"/>
        </w:rPr>
        <w:t xml:space="preserve"> гэж нэмэх. Дэмжиж байгаа гишүүд гараа өргөнө үү. 12-10. Дэмжигдлээ.</w:t>
      </w:r>
    </w:p>
    <w:p>
      <w:pPr>
        <w:pStyle w:val="style0"/>
        <w:jc w:val="both"/>
      </w:pPr>
      <w:r>
        <w:rPr/>
      </w:r>
    </w:p>
    <w:p>
      <w:pPr>
        <w:pStyle w:val="style0"/>
        <w:jc w:val="both"/>
      </w:pPr>
      <w:r>
        <w:rPr>
          <w:rStyle w:val="style15"/>
          <w:rFonts w:cs="Arial"/>
          <w:b w:val="false"/>
          <w:bCs w:val="false"/>
          <w:lang w:val="mn-MN"/>
        </w:rPr>
        <w:tab/>
      </w:r>
      <w:r>
        <w:rPr>
          <w:rStyle w:val="style15"/>
          <w:rFonts w:cs="Arial"/>
          <w:b w:val="false"/>
          <w:bCs w:val="false"/>
          <w:color w:val="000000"/>
          <w:u w:val="none"/>
          <w:lang w:val="mn-MN"/>
        </w:rPr>
        <w:t xml:space="preserve">2.Төслийн “татварын орчин”  гэсэн 3.1.7 дахь заалтын  </w:t>
      </w:r>
      <w:r>
        <w:rPr>
          <w:rStyle w:val="style15"/>
          <w:rFonts w:cs="Arial"/>
          <w:b/>
          <w:bCs/>
          <w:color w:val="000000"/>
          <w:u w:val="none"/>
          <w:lang w:val="mn-MN"/>
        </w:rPr>
        <w:t xml:space="preserve">“энэ” </w:t>
      </w:r>
      <w:r>
        <w:rPr>
          <w:rStyle w:val="style15"/>
          <w:rFonts w:cs="Arial"/>
          <w:b w:val="false"/>
          <w:bCs w:val="false"/>
          <w:color w:val="000000"/>
          <w:u w:val="none"/>
          <w:lang w:val="mn-MN"/>
        </w:rPr>
        <w:t>гэснийг хасах. Дэмжиж байгаа гишүүд гараа өргөнө үү. 12-9.</w:t>
      </w:r>
    </w:p>
    <w:p>
      <w:pPr>
        <w:pStyle w:val="style0"/>
        <w:jc w:val="both"/>
      </w:pPr>
      <w:r>
        <w:rPr/>
      </w:r>
    </w:p>
    <w:p>
      <w:pPr>
        <w:pStyle w:val="style0"/>
        <w:jc w:val="both"/>
      </w:pPr>
      <w:r>
        <w:rPr>
          <w:rStyle w:val="style15"/>
          <w:rFonts w:cs="Arial"/>
          <w:b w:val="false"/>
          <w:bCs w:val="false"/>
          <w:color w:val="000000"/>
          <w:u w:val="none"/>
          <w:lang w:val="mn-MN"/>
        </w:rPr>
        <w:tab/>
        <w:t>3.</w:t>
      </w:r>
      <w:r>
        <w:rPr>
          <w:rFonts w:cs="Arial"/>
          <w:b w:val="false"/>
          <w:bCs w:val="false"/>
          <w:color w:val="000000"/>
          <w:u w:val="none"/>
          <w:lang w:val="mn-MN"/>
        </w:rPr>
        <w:t>Төслийн 3.1.8 дахь заалтыг доор дурдсанаар өөрчлөн найруулах:</w:t>
      </w:r>
    </w:p>
    <w:p>
      <w:pPr>
        <w:pStyle w:val="style0"/>
        <w:jc w:val="both"/>
      </w:pPr>
      <w:r>
        <w:rPr/>
      </w:r>
    </w:p>
    <w:p>
      <w:pPr>
        <w:pStyle w:val="style0"/>
        <w:jc w:val="both"/>
      </w:pPr>
      <w:r>
        <w:rPr>
          <w:rFonts w:cs="Arial" w:eastAsia="Arial"/>
          <w:b/>
          <w:bCs/>
          <w:color w:val="000000"/>
          <w:u w:val="none"/>
          <w:lang w:val="mn-MN"/>
        </w:rPr>
        <w:t xml:space="preserve"> </w:t>
      </w:r>
      <w:r>
        <w:rPr>
          <w:rFonts w:cs="Arial" w:eastAsia="Arial"/>
          <w:b/>
          <w:bCs/>
          <w:color w:val="000000"/>
          <w:u w:val="none"/>
          <w:lang w:val="mn-MN"/>
        </w:rPr>
        <w:tab/>
      </w:r>
      <w:r>
        <w:rPr>
          <w:rFonts w:cs="Arial" w:eastAsia="Arial"/>
          <w:b w:val="false"/>
          <w:bCs w:val="false"/>
          <w:color w:val="000000"/>
          <w:u w:val="none"/>
          <w:lang w:val="mn-MN"/>
        </w:rPr>
        <w:t>“</w:t>
      </w:r>
      <w:r>
        <w:rPr>
          <w:rStyle w:val="style15"/>
          <w:rFonts w:cs="Arial"/>
          <w:b w:val="false"/>
          <w:bCs w:val="false"/>
          <w:color w:val="000000"/>
          <w:u w:val="none"/>
          <w:lang w:val="mn-MN"/>
        </w:rPr>
        <w:t>3.1.8.”</w:t>
      </w:r>
      <w:r>
        <w:rPr>
          <w:rStyle w:val="style15"/>
          <w:rFonts w:cs="Arial"/>
          <w:b/>
          <w:bCs/>
          <w:color w:val="000000"/>
          <w:u w:val="none"/>
          <w:lang w:val="mn-MN"/>
        </w:rPr>
        <w:t>татварын хувь, хэмжээг</w:t>
      </w:r>
      <w:r>
        <w:rPr>
          <w:rStyle w:val="style15"/>
          <w:rFonts w:cs="Arial"/>
          <w:b w:val="false"/>
          <w:bCs w:val="false"/>
          <w:color w:val="000000"/>
          <w:u w:val="none"/>
          <w:lang w:val="mn-MN"/>
        </w:rPr>
        <w:t xml:space="preserve"> тогтворжуулах” гэж энэ хуульд заасан татварын хувь, хэмжээг тогтворжуулах гэрчилгээний хүчинтэй байх хугацаанд энэ хуулийн </w:t>
      </w:r>
      <w:r>
        <w:rPr>
          <w:rStyle w:val="style15"/>
          <w:rFonts w:cs="Arial"/>
          <w:b/>
          <w:bCs/>
          <w:color w:val="000000"/>
          <w:u w:val="none"/>
          <w:lang w:val="mn-MN"/>
        </w:rPr>
        <w:t>13.4-т заасны дагуу</w:t>
      </w:r>
      <w:r>
        <w:rPr>
          <w:rStyle w:val="style15"/>
          <w:rFonts w:cs="Arial"/>
          <w:b w:val="false"/>
          <w:bCs w:val="false"/>
          <w:color w:val="000000"/>
          <w:u w:val="none"/>
          <w:lang w:val="mn-MN"/>
        </w:rPr>
        <w:t xml:space="preserve"> нэмэхгүйгээр хэвээр хадгалах, эсхүл </w:t>
      </w:r>
      <w:r>
        <w:rPr>
          <w:rStyle w:val="style15"/>
          <w:rFonts w:cs="Arial"/>
          <w:b/>
          <w:bCs/>
          <w:color w:val="000000"/>
          <w:u w:val="none"/>
          <w:shd w:fill="FFFFFF" w:val="clear"/>
          <w:lang w:val="mn-MN"/>
        </w:rPr>
        <w:t>бууруулах</w:t>
      </w:r>
      <w:r>
        <w:rPr>
          <w:rStyle w:val="style15"/>
          <w:rFonts w:cs="Arial"/>
          <w:b/>
          <w:bCs/>
          <w:color w:val="000000"/>
          <w:u w:val="none"/>
          <w:lang w:val="mn-MN"/>
        </w:rPr>
        <w:t xml:space="preserve"> горим</w:t>
      </w:r>
      <w:r>
        <w:rPr>
          <w:rStyle w:val="style15"/>
          <w:rFonts w:cs="Arial"/>
          <w:b w:val="false"/>
          <w:bCs w:val="false"/>
          <w:color w:val="000000"/>
          <w:u w:val="none"/>
          <w:lang w:val="mn-MN"/>
        </w:rPr>
        <w:t xml:space="preserve"> тогтоохыг;“   Дэмжиж байгаа гишүүд гараа өргөнө үү. 12-9.</w:t>
      </w:r>
    </w:p>
    <w:p>
      <w:pPr>
        <w:pStyle w:val="style0"/>
        <w:jc w:val="both"/>
      </w:pPr>
      <w:r>
        <w:rPr/>
      </w:r>
    </w:p>
    <w:p>
      <w:pPr>
        <w:pStyle w:val="style0"/>
        <w:jc w:val="both"/>
      </w:pPr>
      <w:r>
        <w:rPr>
          <w:rStyle w:val="style15"/>
          <w:rFonts w:cs="Arial"/>
          <w:b w:val="false"/>
          <w:bCs w:val="false"/>
          <w:color w:val="000000"/>
          <w:u w:val="none"/>
          <w:lang w:val="mn-MN"/>
        </w:rPr>
        <w:tab/>
        <w:t>4.Төслийн 3.1.9 дэх заалтыг доор дурдсанаар өөрчлөн найруулах:</w:t>
      </w:r>
    </w:p>
    <w:p>
      <w:pPr>
        <w:pStyle w:val="style0"/>
        <w:jc w:val="both"/>
      </w:pPr>
      <w:r>
        <w:rPr/>
      </w:r>
    </w:p>
    <w:p>
      <w:pPr>
        <w:pStyle w:val="style0"/>
        <w:jc w:val="both"/>
      </w:pPr>
      <w:r>
        <w:rPr>
          <w:rStyle w:val="style15"/>
          <w:rFonts w:cs="Arial" w:eastAsia="Arial"/>
          <w:b w:val="false"/>
          <w:bCs w:val="false"/>
          <w:color w:val="000000"/>
          <w:u w:val="none"/>
          <w:lang w:val="mn-MN"/>
        </w:rPr>
        <w:tab/>
        <w:t>“</w:t>
      </w:r>
      <w:r>
        <w:rPr>
          <w:rStyle w:val="style15"/>
          <w:rFonts w:cs="Arial"/>
          <w:b w:val="false"/>
          <w:bCs w:val="false"/>
          <w:color w:val="000000"/>
          <w:u w:val="none"/>
          <w:lang w:val="mn-MN"/>
        </w:rPr>
        <w:t>3.1.9.</w:t>
      </w:r>
      <w:r>
        <w:rPr>
          <w:rStyle w:val="style15"/>
          <w:rFonts w:cs="Arial"/>
          <w:b/>
          <w:bCs/>
          <w:color w:val="000000"/>
          <w:u w:val="none"/>
          <w:lang w:val="mn-MN"/>
        </w:rPr>
        <w:t>“татварын хувь, хэмжээг тогтворжуулах гэрчилгээ”</w:t>
      </w:r>
      <w:r>
        <w:rPr>
          <w:rStyle w:val="style15"/>
          <w:rFonts w:cs="Arial"/>
          <w:b w:val="false"/>
          <w:bCs w:val="false"/>
          <w:color w:val="000000"/>
          <w:u w:val="none"/>
          <w:lang w:val="mn-MN"/>
        </w:rPr>
        <w:t xml:space="preserve"> гэж энэ  хуулийн 16.1-д заасан шалгуурыг хангасан хөрөнгө оруулагч хуулийн этгээдэд энэ хуульд заасан албан татвар, төлбөрийн хувь, хэмжээг тогтворжуулах зорилгоор эрх бүхий байгууллагаас олгох гэрчилгээг (цаашид “Тогтворжуулах гэрчилгээ” гэх);” Дэмжиж байгаа гишүүд гараа өргөнө үү. 12-8.</w:t>
      </w:r>
    </w:p>
    <w:p>
      <w:pPr>
        <w:pStyle w:val="style0"/>
        <w:jc w:val="both"/>
      </w:pPr>
      <w:r>
        <w:rPr/>
      </w:r>
    </w:p>
    <w:p>
      <w:pPr>
        <w:pStyle w:val="style0"/>
        <w:jc w:val="both"/>
      </w:pPr>
      <w:r>
        <w:rPr>
          <w:rStyle w:val="style15"/>
          <w:rFonts w:cs="Arial"/>
          <w:b w:val="false"/>
          <w:bCs w:val="false"/>
          <w:color w:val="000000"/>
          <w:u w:val="none"/>
          <w:lang w:val="mn-MN"/>
        </w:rPr>
        <w:tab/>
        <w:t>5.Төслийн “Хуулийн үйлчлэх хүрээ” гэсэн 4 дүгээр зүйлд дор дурдсан агуулгатай 4.7 дахь хэсэг нэмэх:</w:t>
      </w:r>
    </w:p>
    <w:p>
      <w:pPr>
        <w:pStyle w:val="style0"/>
        <w:jc w:val="both"/>
      </w:pPr>
      <w:r>
        <w:rPr/>
      </w:r>
    </w:p>
    <w:p>
      <w:pPr>
        <w:pStyle w:val="style0"/>
        <w:jc w:val="both"/>
      </w:pPr>
      <w:r>
        <w:rPr>
          <w:rStyle w:val="style15"/>
          <w:rFonts w:cs="Arial" w:eastAsia="Arial"/>
          <w:b/>
          <w:bCs/>
          <w:color w:val="000000"/>
          <w:u w:val="none"/>
          <w:lang w:val="mn-MN"/>
        </w:rPr>
        <w:tab/>
        <w:t>“</w:t>
      </w:r>
      <w:r>
        <w:rPr>
          <w:rStyle w:val="style15"/>
          <w:rFonts w:cs="Arial"/>
          <w:b/>
          <w:bCs/>
          <w:color w:val="000000"/>
          <w:u w:val="none"/>
          <w:lang w:val="mn-MN"/>
        </w:rPr>
        <w:t xml:space="preserve">4.7.“Цөмийн энергийн салбарт хөрөнгө оруулалтын гэрээ байгуулахад энэ хуулийн “Хөрөнгө оруулалтын гэрээ байгуулах” тухай … дүгээр зүйл хамаарахгүй бөгөөд уг харилцааг Цөмийн энергийн тухай хуулиар зохицуулна.” </w:t>
      </w:r>
      <w:r>
        <w:rPr>
          <w:rStyle w:val="style15"/>
          <w:rFonts w:cs="Arial"/>
          <w:b w:val="false"/>
          <w:bCs w:val="false"/>
          <w:color w:val="000000"/>
          <w:u w:val="none"/>
          <w:lang w:val="mn-MN"/>
        </w:rPr>
        <w:t>Дэмжиж байгаа гишүүд гараа өргөнө үү. 12-10.</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val="false"/>
          <w:bCs w:val="false"/>
          <w:color w:val="000000"/>
          <w:sz w:val="24"/>
          <w:szCs w:val="24"/>
          <w:u w:val="none"/>
          <w:lang w:val="mn-MN"/>
        </w:rPr>
        <w:t>6.Т</w:t>
      </w:r>
      <w:r>
        <w:rPr>
          <w:rFonts w:cs="Arial"/>
          <w:b w:val="false"/>
          <w:bCs w:val="false"/>
          <w:sz w:val="24"/>
          <w:szCs w:val="24"/>
          <w:lang w:val="mn-MN"/>
        </w:rPr>
        <w:t>өслийн 6.2 дахь хэсгийг доор дурдсанаар өөрчлөн найруулах:</w:t>
        <w:tab/>
        <w:tab/>
        <w:tab/>
        <w:tab/>
        <w:tab/>
        <w:tab/>
        <w:tab/>
        <w:tab/>
        <w:tab/>
        <w:tab/>
        <w:tab/>
      </w:r>
    </w:p>
    <w:p>
      <w:pPr>
        <w:pStyle w:val="style0"/>
        <w:spacing w:line="100" w:lineRule="atLeast"/>
        <w:ind w:firstLine="720" w:left="0" w:right="0"/>
        <w:jc w:val="both"/>
      </w:pPr>
      <w:r>
        <w:rPr>
          <w:rStyle w:val="style15"/>
          <w:rFonts w:cs="Arial" w:eastAsia="Arial"/>
          <w:b/>
          <w:bCs/>
          <w:color w:val="000000"/>
          <w:sz w:val="24"/>
          <w:szCs w:val="24"/>
          <w:u w:val="none"/>
          <w:lang w:val="mn-MN"/>
        </w:rPr>
        <w:t>“</w:t>
      </w:r>
      <w:r>
        <w:rPr>
          <w:rStyle w:val="style15"/>
          <w:rFonts w:cs="Arial"/>
          <w:b/>
          <w:bCs/>
          <w:color w:val="000000"/>
          <w:sz w:val="24"/>
          <w:szCs w:val="24"/>
          <w:u w:val="none"/>
          <w:lang w:val="mn-MN"/>
        </w:rPr>
        <w:t xml:space="preserve">6.2.Төр нь энэ хуульд заасны дагуу хөрөнгө оруулагчид тогтворжуулах гэрчилгээ олгох замаар татварын хувь, хэмжээг тогтворжуулах, эсхүл түүнтэй хөрөнгө оруулалтын гэрээ байгуулах замаар татварын орчныг тогтвортой байлгах баталгаа олгоно.” </w:t>
      </w:r>
      <w:r>
        <w:rPr>
          <w:rStyle w:val="style15"/>
          <w:rFonts w:cs="Arial"/>
          <w:b w:val="false"/>
          <w:bCs w:val="false"/>
          <w:color w:val="000000"/>
          <w:sz w:val="24"/>
          <w:szCs w:val="24"/>
          <w:u w:val="none"/>
          <w:lang w:val="mn-MN"/>
        </w:rPr>
        <w:t>Дэмжиж байгаа гишүүд гараа өргөнө үү. 13-10.</w:t>
      </w:r>
    </w:p>
    <w:p>
      <w:pPr>
        <w:pStyle w:val="style0"/>
        <w:spacing w:line="100" w:lineRule="atLeast"/>
        <w:ind w:firstLine="720" w:left="0" w:right="0"/>
        <w:jc w:val="both"/>
      </w:pPr>
      <w:r>
        <w:rPr/>
      </w:r>
    </w:p>
    <w:p>
      <w:pPr>
        <w:pStyle w:val="style0"/>
        <w:spacing w:line="100" w:lineRule="atLeast"/>
        <w:ind w:firstLine="720" w:left="0" w:right="0"/>
        <w:jc w:val="both"/>
      </w:pPr>
      <w:r>
        <w:rPr>
          <w:rStyle w:val="style15"/>
          <w:rFonts w:cs="Arial"/>
          <w:b w:val="false"/>
          <w:bCs w:val="false"/>
          <w:color w:val="000000"/>
          <w:sz w:val="24"/>
          <w:szCs w:val="24"/>
          <w:u w:val="none"/>
          <w:lang w:val="mn-MN"/>
        </w:rPr>
        <w:t>7.</w:t>
      </w:r>
      <w:r>
        <w:rPr>
          <w:rStyle w:val="style15"/>
          <w:rFonts w:cs="Arial"/>
          <w:b w:val="false"/>
          <w:bCs w:val="false"/>
          <w:strike w:val="false"/>
          <w:dstrike w:val="false"/>
          <w:color w:val="000000"/>
          <w:sz w:val="24"/>
          <w:szCs w:val="24"/>
          <w:u w:val="none"/>
          <w:lang w:val="mn-MN"/>
        </w:rPr>
        <w:t>Төслийн 7.1.8 дахь заалтаас “саадгүй” гэснийг хасах. Дэмжиж байгаа гишүүд гараа өргөнө үү. 13-11.</w:t>
      </w:r>
    </w:p>
    <w:p>
      <w:pPr>
        <w:pStyle w:val="style0"/>
        <w:spacing w:line="100" w:lineRule="atLeast"/>
        <w:ind w:firstLine="720" w:left="0" w:right="0"/>
        <w:jc w:val="both"/>
      </w:pPr>
      <w:r>
        <w:rPr/>
      </w:r>
    </w:p>
    <w:p>
      <w:pPr>
        <w:pStyle w:val="style0"/>
        <w:spacing w:line="100" w:lineRule="atLeast"/>
        <w:ind w:firstLine="720" w:left="0" w:right="0"/>
        <w:jc w:val="both"/>
      </w:pPr>
      <w:r>
        <w:rPr>
          <w:rStyle w:val="style15"/>
          <w:rFonts w:cs="Arial"/>
          <w:b w:val="false"/>
          <w:bCs w:val="false"/>
          <w:strike w:val="false"/>
          <w:dstrike w:val="false"/>
          <w:color w:val="000000"/>
          <w:sz w:val="24"/>
          <w:szCs w:val="24"/>
          <w:u w:val="none"/>
          <w:lang w:val="mn-MN"/>
        </w:rPr>
        <w:t>Горимын 2 саналыг одоо үлдээгээд бусдыг нь уншчихъя. Дараа нь горимын саналыг нь тусад нь уншъя.</w:t>
      </w:r>
    </w:p>
    <w:p>
      <w:pPr>
        <w:pStyle w:val="style0"/>
        <w:spacing w:line="100" w:lineRule="atLeast"/>
        <w:ind w:firstLine="720" w:left="0" w:right="0"/>
        <w:jc w:val="both"/>
      </w:pPr>
      <w:r>
        <w:rPr/>
      </w:r>
    </w:p>
    <w:p>
      <w:pPr>
        <w:pStyle w:val="style0"/>
        <w:spacing w:line="100" w:lineRule="atLeast"/>
        <w:ind w:firstLine="720" w:left="0" w:right="0"/>
        <w:jc w:val="both"/>
      </w:pPr>
      <w:r>
        <w:rPr>
          <w:rStyle w:val="style15"/>
          <w:rFonts w:cs="Arial"/>
          <w:b w:val="false"/>
          <w:bCs w:val="false"/>
          <w:strike w:val="false"/>
          <w:dstrike w:val="false"/>
          <w:color w:val="000000"/>
          <w:sz w:val="24"/>
          <w:szCs w:val="24"/>
          <w:u w:val="none"/>
          <w:lang w:val="mn-MN"/>
        </w:rPr>
        <w:t>10.Төслийн 12 дугаар зүйлийг доор дурдсанаар өөрчлөн найруулах:</w:t>
      </w:r>
    </w:p>
    <w:p>
      <w:pPr>
        <w:pStyle w:val="style0"/>
        <w:jc w:val="both"/>
      </w:pPr>
      <w:r>
        <w:rPr/>
      </w:r>
    </w:p>
    <w:p>
      <w:pPr>
        <w:pStyle w:val="style0"/>
        <w:jc w:val="both"/>
      </w:pPr>
      <w:r>
        <w:rPr>
          <w:rStyle w:val="style15"/>
          <w:rFonts w:cs="Arial" w:eastAsia="Arial"/>
          <w:b/>
          <w:bCs/>
          <w:color w:val="000000"/>
          <w:u w:val="none"/>
          <w:lang w:val="mn-MN"/>
        </w:rPr>
        <w:tab/>
        <w:t>“</w:t>
      </w:r>
      <w:r>
        <w:rPr>
          <w:rStyle w:val="style15"/>
          <w:rFonts w:cs="Arial"/>
          <w:b/>
          <w:bCs/>
          <w:color w:val="000000"/>
          <w:u w:val="none"/>
        </w:rPr>
        <w:t>12 дугаар зүйл. Татварын бус хөрөнгө оруулалтын дэмжлэг</w:t>
      </w:r>
    </w:p>
    <w:p>
      <w:pPr>
        <w:pStyle w:val="style0"/>
        <w:jc w:val="both"/>
      </w:pPr>
      <w:r>
        <w:rPr/>
      </w:r>
    </w:p>
    <w:p>
      <w:pPr>
        <w:pStyle w:val="style0"/>
        <w:jc w:val="both"/>
      </w:pPr>
      <w:r>
        <w:rPr>
          <w:rStyle w:val="style15"/>
          <w:rFonts w:cs="Arial"/>
          <w:b/>
          <w:bCs/>
          <w:color w:val="000000"/>
        </w:rPr>
        <w:tab/>
      </w:r>
      <w:r>
        <w:rPr>
          <w:rStyle w:val="style15"/>
          <w:rFonts w:cs="Arial"/>
          <w:b/>
          <w:bCs/>
          <w:color w:val="000000"/>
          <w:u w:val="none"/>
        </w:rPr>
        <w:t>12.1.Хөрөнгө оруулагчид татварын бус хөрөнгө оруулалтын дэмжлэгийг дараах хэлбэрээр үзүүлж болно:</w:t>
      </w:r>
    </w:p>
    <w:p>
      <w:pPr>
        <w:pStyle w:val="style0"/>
        <w:jc w:val="both"/>
      </w:pPr>
      <w:r>
        <w:rPr>
          <w:rFonts w:cs="Arial"/>
          <w:b/>
          <w:bCs/>
          <w:color w:val="000000"/>
          <w:u w:val="none"/>
        </w:rPr>
        <w:tab/>
      </w:r>
    </w:p>
    <w:p>
      <w:pPr>
        <w:pStyle w:val="style0"/>
        <w:jc w:val="both"/>
      </w:pPr>
      <w:r>
        <w:rPr>
          <w:rStyle w:val="style15"/>
          <w:rFonts w:cs="Arial" w:eastAsia="Arial"/>
          <w:color w:val="000000"/>
        </w:rPr>
        <w:t xml:space="preserve">             </w:t>
      </w:r>
      <w:r>
        <w:rPr>
          <w:rStyle w:val="style15"/>
          <w:rFonts w:cs="Arial"/>
          <w:color w:val="000000"/>
        </w:rPr>
        <w:tab/>
      </w:r>
      <w:r>
        <w:rPr>
          <w:rStyle w:val="style15"/>
          <w:rFonts w:cs="Arial"/>
          <w:b w:val="false"/>
          <w:bCs w:val="false"/>
          <w:color w:val="000000"/>
          <w:u w:val="none"/>
        </w:rPr>
        <w:t>12.1.1.газрыг 60 хүртэл жилээр гэрээний үндсэн дээр эзэмшүүлэх, ашиглуулах, уг хугацааг гэрээний анхны нөхцөлөөр нэг удаа 4</w:t>
      </w:r>
      <w:r>
        <w:rPr>
          <w:rStyle w:val="style15"/>
          <w:rFonts w:cs="Arial"/>
          <w:b w:val="false"/>
          <w:bCs w:val="false"/>
          <w:color w:val="000000"/>
          <w:u w:val="none"/>
          <w:lang w:val="mn-MN"/>
        </w:rPr>
        <w:t>0</w:t>
      </w:r>
      <w:r>
        <w:rPr>
          <w:rStyle w:val="style15"/>
          <w:rFonts w:cs="Arial"/>
          <w:b w:val="false"/>
          <w:bCs w:val="false"/>
          <w:color w:val="000000"/>
          <w:u w:val="none"/>
        </w:rPr>
        <w:t xml:space="preserve"> хүртэл жилээр сунгах;</w:t>
      </w:r>
    </w:p>
    <w:p>
      <w:pPr>
        <w:pStyle w:val="style0"/>
        <w:jc w:val="both"/>
      </w:pPr>
      <w:r>
        <w:rPr/>
      </w:r>
    </w:p>
    <w:p>
      <w:pPr>
        <w:pStyle w:val="style0"/>
        <w:jc w:val="both"/>
      </w:pPr>
      <w:r>
        <w:rPr>
          <w:rStyle w:val="style15"/>
          <w:rFonts w:cs="Arial"/>
          <w:b/>
          <w:bCs/>
          <w:color w:val="000000"/>
        </w:rPr>
        <w:tab/>
        <w:tab/>
      </w:r>
      <w:r>
        <w:rPr>
          <w:rStyle w:val="style15"/>
          <w:rFonts w:cs="Arial"/>
          <w:b w:val="false"/>
          <w:bCs w:val="false"/>
          <w:color w:val="000000"/>
          <w:u w:val="none"/>
        </w:rPr>
        <w:t>12.1.2.чөлөөт бүс, үйлдвэрлэл, технологийн паркт үйл ажиллагаа явуулах хөрөнгө оруулагчид дэмжлэг үзүүлэх, бүртгэлийн болон шалган нэвтрүүлэх хөнгөвчилсөн горимоор үйлчлэх;</w:t>
      </w:r>
    </w:p>
    <w:p>
      <w:pPr>
        <w:pStyle w:val="style0"/>
        <w:jc w:val="both"/>
      </w:pPr>
      <w:r>
        <w:rPr/>
      </w:r>
    </w:p>
    <w:p>
      <w:pPr>
        <w:pStyle w:val="style0"/>
        <w:jc w:val="both"/>
      </w:pPr>
      <w:r>
        <w:rPr>
          <w:rStyle w:val="style15"/>
          <w:rFonts w:cs="Arial"/>
          <w:b w:val="false"/>
          <w:bCs w:val="false"/>
          <w:color w:val="000000"/>
          <w:u w:val="none"/>
        </w:rPr>
        <w:tab/>
        <w:tab/>
        <w:t>12.1.3.дэд бүтэц, үйлдвэрлэл, шинжлэх ухаан, боловсролын салбарын бүтээн байгуулалтын төслийг хэрэгжүүлэхэд дэмжлэг үзүүлэх, гадаадаас авах ажиллах хүч, мэргэжилтний тоо, хэмжээг нэмэгдүүлэх, ажлын байрын төлбөрөөс чөлөөлөх, холбогдох зөвшөөрлийг хөнгөвчилсөн горимоор олгох;</w:t>
      </w:r>
    </w:p>
    <w:p>
      <w:pPr>
        <w:pStyle w:val="style0"/>
        <w:jc w:val="both"/>
      </w:pPr>
      <w:r>
        <w:rPr/>
      </w:r>
    </w:p>
    <w:p>
      <w:pPr>
        <w:pStyle w:val="style0"/>
        <w:jc w:val="both"/>
      </w:pPr>
      <w:r>
        <w:rPr>
          <w:rStyle w:val="style15"/>
          <w:rFonts w:cs="Arial"/>
          <w:b w:val="false"/>
          <w:bCs w:val="false"/>
          <w:color w:val="000000"/>
        </w:rPr>
        <w:tab/>
        <w:tab/>
        <w:t>12.1.4.инновацийн төслийг санхүүжүүлэхэд дэмжлэг үзүүлэх, экспортод чиглэсэн инновацийн бүтээгдэхүүн үйлдвэрлэлийн санхүүжилтэд  батлан даалт гаргах;</w:t>
      </w:r>
    </w:p>
    <w:p>
      <w:pPr>
        <w:pStyle w:val="style0"/>
        <w:ind w:firstLine="1418" w:left="0" w:right="0"/>
        <w:jc w:val="both"/>
      </w:pPr>
      <w:r>
        <w:rPr/>
      </w:r>
    </w:p>
    <w:p>
      <w:pPr>
        <w:pStyle w:val="style0"/>
        <w:jc w:val="both"/>
      </w:pPr>
      <w:r>
        <w:rPr>
          <w:rStyle w:val="style15"/>
          <w:rFonts w:cs="Arial"/>
          <w:b/>
          <w:bCs/>
          <w:color w:val="000000"/>
        </w:rPr>
        <w:tab/>
        <w:tab/>
      </w:r>
      <w:r>
        <w:rPr>
          <w:rStyle w:val="style15"/>
          <w:rFonts w:cs="Arial"/>
          <w:b w:val="false"/>
          <w:bCs w:val="false"/>
          <w:color w:val="000000"/>
          <w:u w:val="none"/>
        </w:rPr>
        <w:t>12.1.5.Монгол Улсад хөрөнгө оруулалт хийсэн гадаадын хөрөнгө оруулагч, түүний гэр бүлд Монгол Улсад зорчих олон удаагийн орж гарах виз болон  байнга оршин суух зөвшөөрлийг холбогдох хууль тогтоомжийн дагуу олгох.</w:t>
      </w:r>
    </w:p>
    <w:p>
      <w:pPr>
        <w:pStyle w:val="style0"/>
        <w:jc w:val="both"/>
      </w:pPr>
      <w:r>
        <w:rPr/>
      </w:r>
    </w:p>
    <w:p>
      <w:pPr>
        <w:pStyle w:val="style0"/>
        <w:jc w:val="both"/>
      </w:pPr>
      <w:r>
        <w:rPr>
          <w:rStyle w:val="style15"/>
          <w:rFonts w:cs="Arial"/>
          <w:b/>
          <w:color w:val="000000"/>
        </w:rPr>
        <w:tab/>
      </w:r>
      <w:r>
        <w:rPr>
          <w:rStyle w:val="style15"/>
          <w:rFonts w:cs="Arial"/>
          <w:b w:val="false"/>
          <w:bCs w:val="false"/>
          <w:color w:val="000000"/>
        </w:rPr>
        <w:tab/>
        <w:t>12.1.6.</w:t>
      </w:r>
      <w:r>
        <w:rPr>
          <w:rStyle w:val="style15"/>
          <w:rFonts w:cs="Arial"/>
          <w:b w:val="false"/>
          <w:bCs w:val="false"/>
          <w:color w:val="000000"/>
          <w:lang w:val="mn-MN"/>
        </w:rPr>
        <w:t xml:space="preserve">хуульд заасан </w:t>
      </w:r>
      <w:r>
        <w:rPr>
          <w:rStyle w:val="style15"/>
          <w:rFonts w:cs="Arial"/>
          <w:b w:val="false"/>
          <w:bCs w:val="false"/>
          <w:color w:val="000000"/>
        </w:rPr>
        <w:t xml:space="preserve">бусад дэмжлэг. </w:t>
      </w:r>
    </w:p>
    <w:p>
      <w:pPr>
        <w:pStyle w:val="style0"/>
        <w:jc w:val="both"/>
      </w:pPr>
      <w:r>
        <w:rPr>
          <w:rStyle w:val="style15"/>
          <w:rFonts w:cs="Arial" w:eastAsia="Arial"/>
          <w:b/>
          <w:color w:val="000000"/>
        </w:rPr>
        <w:t xml:space="preserve"> </w:t>
      </w:r>
    </w:p>
    <w:p>
      <w:pPr>
        <w:pStyle w:val="style0"/>
        <w:jc w:val="both"/>
      </w:pPr>
      <w:r>
        <w:rPr>
          <w:rStyle w:val="style15"/>
          <w:rFonts w:cs="Arial"/>
          <w:color w:val="000000"/>
        </w:rPr>
        <w:tab/>
      </w:r>
      <w:r>
        <w:rPr>
          <w:rStyle w:val="style15"/>
          <w:rFonts w:cs="Arial"/>
          <w:color w:val="000000"/>
          <w:u w:val="none"/>
        </w:rPr>
        <w:t xml:space="preserve">12.2.Татварын бус хөрөнгө оруулалтын дэмжлэгийг Газрын тухай, Чөлөөт бүсийн тухай, Үйлдвэрлэл технологийн паркийн эрх зүйн байдлын тухай, Инновацийн тухай,  Ажиллах хүч гадаадад гаргах, гадаадаас ажиллах хүч, мэргэжилтэн авах тухай хууль болон холбогдох бусад хууль, тогтоомжоор зохицуулна.” </w:t>
      </w:r>
      <w:r>
        <w:rPr>
          <w:rStyle w:val="style15"/>
          <w:rFonts w:cs="Arial"/>
          <w:color w:val="000000"/>
          <w:u w:val="none"/>
          <w:lang w:val="mn-MN"/>
        </w:rPr>
        <w:t>Дэмжиж байгаа гишүүд гараа өргөнө үү. 13-9.</w:t>
      </w:r>
    </w:p>
    <w:p>
      <w:pPr>
        <w:pStyle w:val="style0"/>
        <w:jc w:val="both"/>
      </w:pPr>
      <w:r>
        <w:rPr>
          <w:rStyle w:val="style15"/>
          <w:rFonts w:cs="Arial"/>
          <w:color w:val="000000"/>
          <w:u w:val="none"/>
          <w:lang w:val="mn-MN"/>
        </w:rPr>
        <w:tab/>
        <w:t>11.</w:t>
      </w:r>
      <w:r>
        <w:rPr>
          <w:rStyle w:val="style15"/>
          <w:rFonts w:cs="Arial"/>
          <w:b w:val="false"/>
          <w:bCs w:val="false"/>
          <w:color w:val="000000"/>
          <w:u w:val="none"/>
          <w:lang w:val="mn-MN"/>
        </w:rPr>
        <w:t>Төслийн Тавдугаар бүлэгт доор дурдсан агуулгатай зүйл нэмэх:</w:t>
      </w:r>
    </w:p>
    <w:p>
      <w:pPr>
        <w:pStyle w:val="style0"/>
        <w:ind w:hanging="0" w:left="816" w:right="0"/>
        <w:jc w:val="both"/>
      </w:pPr>
      <w:r>
        <w:rPr/>
      </w:r>
    </w:p>
    <w:p>
      <w:pPr>
        <w:pStyle w:val="style0"/>
        <w:ind w:hanging="0" w:left="816" w:right="0"/>
        <w:jc w:val="both"/>
      </w:pPr>
      <w:r>
        <w:rPr>
          <w:rFonts w:cs="Arial" w:eastAsia="Arial"/>
          <w:b/>
          <w:bCs/>
          <w:color w:val="000000"/>
          <w:u w:val="none"/>
          <w:lang w:val="mn-MN"/>
        </w:rPr>
        <w:t>“</w:t>
      </w:r>
      <w:r>
        <w:rPr>
          <w:rFonts w:cs="Arial"/>
          <w:b/>
          <w:bCs/>
          <w:color w:val="000000"/>
          <w:u w:val="none"/>
          <w:lang w:val="mn-MN"/>
        </w:rPr>
        <w:t xml:space="preserve">... дугаар зүйл. Хөрөнгө оруулалтын гэрээ </w:t>
      </w:r>
    </w:p>
    <w:p>
      <w:pPr>
        <w:pStyle w:val="style0"/>
        <w:ind w:hanging="0" w:left="816" w:right="0"/>
        <w:jc w:val="both"/>
      </w:pPr>
      <w:r>
        <w:rPr>
          <w:rFonts w:cs="Arial" w:eastAsia="Arial"/>
          <w:b/>
          <w:bCs/>
          <w:color w:val="000000"/>
          <w:u w:val="none"/>
          <w:lang w:val="mn-MN"/>
        </w:rPr>
        <w:t xml:space="preserve"> </w:t>
      </w:r>
    </w:p>
    <w:p>
      <w:pPr>
        <w:pStyle w:val="style0"/>
        <w:ind w:hanging="0" w:left="816" w:right="0"/>
        <w:jc w:val="both"/>
      </w:pPr>
      <w:r>
        <w:rPr>
          <w:rStyle w:val="style15"/>
          <w:rFonts w:cs="Arial"/>
          <w:b/>
          <w:bCs/>
          <w:color w:val="000000"/>
          <w:u w:val="single"/>
          <w:lang w:val="mn-MN"/>
        </w:rPr>
        <w:t>1. 500 тэрбум төгрөгөөс дээш хэмжээний хөрөнгө оруулалт хийх</w:t>
      </w:r>
    </w:p>
    <w:p>
      <w:pPr>
        <w:pStyle w:val="style0"/>
        <w:ind w:hanging="0" w:left="816" w:right="0"/>
        <w:jc w:val="both"/>
      </w:pPr>
      <w:r>
        <w:rPr>
          <w:rStyle w:val="style15"/>
          <w:rFonts w:cs="Arial"/>
          <w:b/>
          <w:bCs/>
          <w:color w:val="000000"/>
          <w:u w:val="single"/>
          <w:lang w:val="mn-MN"/>
        </w:rPr>
        <w:t>хөрөнгө оруулагчтай түүний гаргасан хүсэлтийн дагуу Засгийн газар үйл ажиллагаа явуулах орчныг нь тогтвортой байлгах зорилгоор хөрөнгө оруулалтын гэрээ байгуулна.</w:t>
      </w:r>
    </w:p>
    <w:p>
      <w:pPr>
        <w:pStyle w:val="style0"/>
        <w:jc w:val="both"/>
      </w:pPr>
      <w:r>
        <w:rPr/>
      </w:r>
    </w:p>
    <w:p>
      <w:pPr>
        <w:pStyle w:val="style0"/>
        <w:ind w:hanging="0" w:left="816" w:right="0"/>
        <w:jc w:val="both"/>
      </w:pPr>
      <w:r>
        <w:rPr>
          <w:rFonts w:cs="Arial"/>
          <w:b/>
          <w:bCs/>
          <w:color w:val="000000"/>
          <w:u w:val="single"/>
          <w:lang w:val="mn-MN"/>
        </w:rPr>
        <w:t xml:space="preserve">2.Хөрөнгө оруулалтын гэрээг Засгийн газрын эрх олгосноор хөрөнгө оруулалтын асуудал эрхэлсэн Засгийн газрын гишүүд хамтран хөрөнгө оруулагчтай байгуулна. </w:t>
      </w:r>
    </w:p>
    <w:p>
      <w:pPr>
        <w:pStyle w:val="style0"/>
        <w:ind w:hanging="0" w:left="816" w:right="0"/>
        <w:jc w:val="both"/>
      </w:pPr>
      <w:r>
        <w:rPr/>
      </w:r>
    </w:p>
    <w:p>
      <w:pPr>
        <w:pStyle w:val="style0"/>
        <w:ind w:hanging="0" w:left="816" w:right="0"/>
        <w:jc w:val="both"/>
      </w:pPr>
      <w:r>
        <w:rPr>
          <w:rStyle w:val="style15"/>
          <w:rFonts w:cs="Arial"/>
          <w:b/>
          <w:bCs/>
          <w:color w:val="000000"/>
          <w:u w:val="single"/>
          <w:lang w:val="mn-MN"/>
        </w:rPr>
        <w:t>3.Хөрөнгө оруулалтын гэрээг энэ хуулийн 16.2, 16.3-т заасан хугацаанаас доошгүй хугацаагаар байгуулж болно.</w:t>
      </w:r>
    </w:p>
    <w:p>
      <w:pPr>
        <w:pStyle w:val="style0"/>
        <w:ind w:hanging="0" w:left="816" w:right="0"/>
        <w:jc w:val="both"/>
      </w:pPr>
      <w:r>
        <w:rPr/>
      </w:r>
    </w:p>
    <w:p>
      <w:pPr>
        <w:pStyle w:val="style0"/>
        <w:ind w:hanging="0" w:left="816" w:right="0"/>
        <w:jc w:val="both"/>
      </w:pPr>
      <w:r>
        <w:rPr>
          <w:rFonts w:cs="Arial"/>
          <w:b/>
          <w:bCs/>
          <w:color w:val="000000"/>
          <w:u w:val="single"/>
          <w:lang w:val="mn-MN"/>
        </w:rPr>
        <w:t>4.</w:t>
      </w:r>
      <w:r>
        <w:rPr>
          <w:rFonts w:cs="Arial"/>
          <w:b/>
          <w:bCs/>
          <w:color w:val="000000"/>
          <w:u w:val="single"/>
          <w:shd w:fill="FFFFFF" w:val="clear"/>
          <w:lang w:val="mn-MN"/>
        </w:rPr>
        <w:t xml:space="preserve">Хуульд өөрөөр заагаагүй бол </w:t>
      </w:r>
      <w:r>
        <w:rPr>
          <w:rFonts w:cs="Arial"/>
          <w:b/>
          <w:bCs/>
          <w:color w:val="000000"/>
          <w:u w:val="single"/>
          <w:lang w:val="mn-MN"/>
        </w:rPr>
        <w:t>хөрөнгө оруулалтын гэрээнд энэ хуулиар тогтоосон хөрөнгө оруулагчид үзүүлэх эрх зүйн баталгааг олгож, татварын орчныг  тогтворжуулах,  зохицуулалтын болон санхүүгийн дэмжлэг үзүүлэх нөхцөлийг тусгаж болно.</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5. 500 тэрбум төгрөгөөс дээш хөрөнгө оруулалт бүхий </w:t>
      </w:r>
      <w:r>
        <w:rPr>
          <w:rStyle w:val="style15"/>
          <w:rFonts w:cs="Arial"/>
          <w:b w:val="false"/>
          <w:bCs w:val="false"/>
          <w:color w:val="000000"/>
          <w:u w:val="none"/>
          <w:lang w:val="mn-MN"/>
        </w:rPr>
        <w:t xml:space="preserve"> </w:t>
        <w:tab/>
        <w:t>т</w:t>
      </w:r>
      <w:r>
        <w:rPr>
          <w:rStyle w:val="style15"/>
          <w:rFonts w:cs="Arial"/>
          <w:b/>
          <w:bCs/>
          <w:color w:val="000000"/>
          <w:u w:val="single"/>
          <w:lang w:val="mn-MN"/>
        </w:rPr>
        <w:t xml:space="preserve">огтворжуулах гэрчилгээ эзэмшигч хуулийн этгээд нь өөрөө хүсэлт </w:t>
      </w:r>
      <w:r>
        <w:rPr>
          <w:rStyle w:val="style15"/>
          <w:rFonts w:cs="Arial"/>
          <w:b/>
          <w:bCs/>
          <w:color w:val="000000"/>
          <w:u w:val="none"/>
          <w:lang w:val="mn-MN"/>
        </w:rPr>
        <w:tab/>
      </w:r>
      <w:r>
        <w:rPr>
          <w:rStyle w:val="style15"/>
          <w:rFonts w:cs="Arial"/>
          <w:b/>
          <w:bCs/>
          <w:color w:val="000000"/>
          <w:u w:val="single"/>
          <w:lang w:val="mn-MN"/>
        </w:rPr>
        <w:t>гаргавал түүнтэй хөрөнгө оруулалтын гэрээ байгуулж болно.</w:t>
      </w:r>
    </w:p>
    <w:p>
      <w:pPr>
        <w:pStyle w:val="style0"/>
        <w:jc w:val="both"/>
      </w:pPr>
      <w:r>
        <w:rPr/>
      </w:r>
    </w:p>
    <w:p>
      <w:pPr>
        <w:pStyle w:val="style0"/>
        <w:jc w:val="both"/>
      </w:pPr>
      <w:r>
        <w:rPr>
          <w:rStyle w:val="style15"/>
          <w:rFonts w:cs="Arial"/>
          <w:b/>
          <w:bCs/>
          <w:color w:val="000000"/>
          <w:u w:val="none"/>
          <w:lang w:val="mn-MN"/>
        </w:rPr>
        <w:tab/>
        <w:t>6.Хөрөнгө оруулалтын гэрээ байгуулах журмыг Засгийн газар батална.”</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За Зоригт гишүүн тайлбар өгөх гэж байх шиг байна.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-Энэ хөрөнгө оруулалтын гэрээг бид ажлын хэсэг дээр Засгийн газрын нэг гишүүн байгуулна. Өөрөөр хэлбэл хөрөнгө оруулалтын асуудал эрхэлсэн Засгийн газрын гишүүн байгуулнаа гэж ингэж тохиролцсон. Энд алдаатай орж ирсэн байна. Засгийн газрын гишүүд хамтран байгуулна гэсэн ойлголт бол байхгүй ээ.</w:t>
      </w:r>
    </w:p>
    <w:p>
      <w:pPr>
        <w:pStyle w:val="style0"/>
        <w:jc w:val="both"/>
      </w:pPr>
      <w:r>
        <w:rPr/>
      </w:r>
    </w:p>
    <w:p>
      <w:pPr>
        <w:pStyle w:val="style0"/>
        <w:jc w:val="both"/>
      </w:pPr>
      <w:r>
        <w:rPr>
          <w:rStyle w:val="style15"/>
          <w:rFonts w:cs="Arial"/>
          <w:b w:val="false"/>
          <w:bCs w:val="false"/>
          <w:color w:val="000000"/>
          <w:u w:val="none"/>
          <w:lang w:val="mn-MN"/>
        </w:rPr>
        <w:tab/>
        <w:t xml:space="preserve">Хоёрдугаарт бол бид нар ажлын хэсгийн түвшинд Засгийн газрын эрх олгосноор гэж бол байгаагүй. Энэ одоо хаанаас гараад ирэв. Би бас Дэд ажлын хэсгээс асууя.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Б.Гарамгайбаатар:</w:t>
      </w:r>
      <w:r>
        <w:rPr>
          <w:rStyle w:val="style15"/>
          <w:rFonts w:cs="Arial"/>
          <w:b w:val="false"/>
          <w:bCs w:val="false"/>
          <w:color w:val="000000"/>
          <w:u w:val="none"/>
          <w:lang w:val="mn-MN"/>
        </w:rPr>
        <w:t xml:space="preserve"> -Дэд ажлын хэсэг хариулт өгөөрэй. Тэр Засгийн газрын эрх олгосноор гэснээ тайлбарлах хэрэгтэй боллоо. Гишүүд гэснийг гишүүн гэж байх ёстой юм байна. Хэн тайлбарлах юм. За тайлбарлаарай.</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С.Доржханд:</w:t>
      </w:r>
      <w:r>
        <w:rPr>
          <w:rStyle w:val="style15"/>
          <w:rFonts w:cs="Arial"/>
          <w:b w:val="false"/>
          <w:bCs w:val="false"/>
          <w:color w:val="000000"/>
          <w:u w:val="none"/>
          <w:lang w:val="mn-MN"/>
        </w:rPr>
        <w:t xml:space="preserve"> -Тэгэхээр ерөнхийдөө бол хөрөнгө оруулалтын гэрээ гээд нэгдүгээр заалт дээрээ Засгийн газар байгуулна гээд эрх нь бол байж байгаа. Тэгээд 2 дээр бол Засгийн газар эрхээ тэр хөрөнгө оруулалтын асуудал эрхэлсэн Засгийн газрын гишүүнд олгоод ингээд байгуулнаа гэсэн. Энийг бол эрх олгосноор гэдгийг бол өмнө нь танилцуулсан л даа танд.</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-Танилцуулагдаагүй, над дээр энэ бол ерөөсөө яригдаагүй байгаа.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С.Доржханд:</w:t>
      </w:r>
      <w:r>
        <w:rPr>
          <w:rStyle w:val="style15"/>
          <w:rFonts w:cs="Arial"/>
          <w:b w:val="false"/>
          <w:bCs w:val="false"/>
          <w:color w:val="000000"/>
          <w:u w:val="none"/>
          <w:lang w:val="mn-MN"/>
        </w:rPr>
        <w:t xml:space="preserve"> -Өмнө өгсөн төсөл дээр. Зүгээр хамтран гэдэг дээр бол техникийн алдаа гарчихаж. Энэ яг хөрөнгө оруулалтын асуудал эрхэлсэн Засгийн газрын гишүүн хөрөнгө оруулагчтай байгуулах тухай байгаа юм тийм.</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-Засгийн газар журмыг нь баталчихаж байгаа. Тэр журмандаа л бүгдийг зохицуулчихна шүү дээ. Тэгэхээр заавал нэг эрх олгоод л, гишүүд байгуулаад л. Мэдээж эрхээ авч байж тэр журмын дагуу л байгуулах учраас Засгийн газрын эрх олгосноор гэдгийг хасах саналтай байгаа юм.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Б.Гарамгайбаатар: </w:t>
      </w:r>
      <w:r>
        <w:rPr>
          <w:rStyle w:val="style15"/>
          <w:rFonts w:cs="Arial"/>
          <w:b w:val="false"/>
          <w:bCs w:val="false"/>
          <w:color w:val="000000"/>
          <w:u w:val="none"/>
          <w:lang w:val="mn-MN"/>
        </w:rPr>
        <w:t>-За тэгвэл хөрөнгө оруулалтын гэрээг Засгийн газрын эрх олгосноор гэдгийг нь хасаад, хөрөнгө оруулалтын гэрээг хөрөнгө оруулалтын асуудал эрхэлсэн Засгийн газрын гишүүн хамтран хөрөнгө оруулагчтай байгуулна гэж унших нь байна. Үгүй юу. Хамтран гэдгийг нь хассан шүү дээ угаасаа.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С.Одонтуяа:</w:t>
      </w:r>
      <w:r>
        <w:rPr>
          <w:rStyle w:val="style15"/>
          <w:rFonts w:cs="Arial"/>
          <w:b w:val="false"/>
          <w:bCs w:val="false"/>
          <w:color w:val="000000"/>
          <w:u w:val="none"/>
          <w:lang w:val="mn-MN"/>
        </w:rPr>
        <w:t xml:space="preserve"> -Гишүүд юм уу гишүүн юм уу.</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Б.Гарамгайбаатар:</w:t>
      </w:r>
      <w:r>
        <w:rPr>
          <w:rStyle w:val="style15"/>
          <w:rFonts w:cs="Arial"/>
          <w:b w:val="false"/>
          <w:bCs w:val="false"/>
          <w:color w:val="000000"/>
          <w:u w:val="none"/>
          <w:lang w:val="mn-MN"/>
        </w:rPr>
        <w:t xml:space="preserve"> -Засгийн газрын гишүүн хөрөнгө оруулагчтай байгуулнаа.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С.Одонтуяа:</w:t>
      </w:r>
      <w:r>
        <w:rPr>
          <w:rStyle w:val="style15"/>
          <w:rFonts w:cs="Arial"/>
          <w:b w:val="false"/>
          <w:bCs w:val="false"/>
          <w:color w:val="000000"/>
          <w:u w:val="none"/>
          <w:lang w:val="mn-MN"/>
        </w:rPr>
        <w:t xml:space="preserve"> -Гишүүд биш гишүүн биз дээ.</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Б.Гарамгайбаатар:</w:t>
      </w:r>
      <w:r>
        <w:rPr>
          <w:rStyle w:val="style15"/>
          <w:rFonts w:cs="Arial"/>
          <w:b w:val="false"/>
          <w:bCs w:val="false"/>
          <w:color w:val="000000"/>
          <w:u w:val="none"/>
          <w:lang w:val="mn-MN"/>
        </w:rPr>
        <w:t xml:space="preserve"> -Хөрөнгө оруулалтын гэрээг хөрөнгө оруулалтын асуудал эрхэлсэн Засгийн газрын гишүүн хөрөнгө оруулагчтай байгуулнаа гэсэн томьёолол байгаа юм тийм. Ийм томьёоллоор өөрчлөлт оруулаад дэмжиж байгаа гишүүд гараа өргөнө үү. 12-9. За дэмжигдлээ.</w:t>
      </w:r>
    </w:p>
    <w:p>
      <w:pPr>
        <w:pStyle w:val="style0"/>
        <w:jc w:val="both"/>
      </w:pPr>
      <w:r>
        <w:rPr/>
      </w:r>
    </w:p>
    <w:p>
      <w:pPr>
        <w:pStyle w:val="style0"/>
        <w:jc w:val="both"/>
      </w:pPr>
      <w:r>
        <w:rPr>
          <w:rStyle w:val="style15"/>
          <w:rFonts w:cs="Arial"/>
          <w:b w:val="false"/>
          <w:bCs w:val="false"/>
          <w:color w:val="000000"/>
          <w:u w:val="none"/>
          <w:lang w:val="mn-MN"/>
        </w:rPr>
        <w:tab/>
        <w:t>12.Төслийн 13 дугаар зүйлийг доор дурдсанаар өөрчлөн найруулах:</w:t>
      </w:r>
    </w:p>
    <w:p>
      <w:pPr>
        <w:pStyle w:val="style0"/>
        <w:jc w:val="both"/>
      </w:pPr>
      <w:r>
        <w:rPr/>
      </w:r>
    </w:p>
    <w:p>
      <w:pPr>
        <w:pStyle w:val="style0"/>
        <w:jc w:val="both"/>
      </w:pPr>
      <w:r>
        <w:rPr>
          <w:rStyle w:val="style15"/>
          <w:rFonts w:cs="Arial"/>
          <w:b w:val="false"/>
          <w:bCs w:val="false"/>
          <w:color w:val="000000"/>
          <w:u w:val="none"/>
          <w:lang w:val="mn-MN"/>
        </w:rPr>
        <w:tab/>
        <w:t xml:space="preserve"> </w:t>
      </w:r>
      <w:r>
        <w:rPr>
          <w:rStyle w:val="style15"/>
          <w:rFonts w:cs="Arial"/>
          <w:b/>
          <w:bCs/>
          <w:color w:val="000000"/>
        </w:rPr>
        <w:t xml:space="preserve">“13 дугаар зүйл. </w:t>
      </w:r>
      <w:r>
        <w:rPr>
          <w:rStyle w:val="style15"/>
          <w:rFonts w:cs="Arial"/>
          <w:b/>
          <w:bCs/>
          <w:color w:val="000000"/>
          <w:u w:val="none"/>
        </w:rPr>
        <w:t>Татварын хувь, хэмжээг тогтворжуулах</w:t>
      </w:r>
    </w:p>
    <w:p>
      <w:pPr>
        <w:pStyle w:val="style0"/>
        <w:jc w:val="both"/>
      </w:pPr>
      <w:r>
        <w:rPr>
          <w:rStyle w:val="style15"/>
          <w:rFonts w:cs="Arial"/>
          <w:b/>
          <w:bCs/>
          <w:strike w:val="false"/>
          <w:dstrike w:val="false"/>
          <w:color w:val="000000"/>
          <w:u w:val="none"/>
        </w:rPr>
        <w:tab/>
        <w:tab/>
      </w:r>
    </w:p>
    <w:p>
      <w:pPr>
        <w:pStyle w:val="style0"/>
        <w:jc w:val="both"/>
      </w:pPr>
      <w:r>
        <w:rPr>
          <w:rStyle w:val="style15"/>
          <w:rFonts w:cs="Arial"/>
          <w:color w:val="000000"/>
        </w:rPr>
        <w:tab/>
      </w:r>
      <w:r>
        <w:rPr>
          <w:rStyle w:val="style15"/>
          <w:rFonts w:cs="Arial"/>
          <w:b w:val="false"/>
          <w:bCs w:val="false"/>
          <w:color w:val="000000"/>
        </w:rPr>
        <w:t>13.1.Энэ хуулийн</w:t>
      </w:r>
      <w:r>
        <w:rPr>
          <w:rStyle w:val="style15"/>
          <w:rFonts w:cs="Arial"/>
          <w:b/>
          <w:bCs/>
          <w:color w:val="000000"/>
        </w:rPr>
        <w:t xml:space="preserve"> 13.5</w:t>
      </w:r>
      <w:r>
        <w:rPr>
          <w:rStyle w:val="style15"/>
          <w:rFonts w:cs="Arial"/>
          <w:b/>
          <w:bCs/>
          <w:color w:val="000000"/>
          <w:lang w:val="mn-MN"/>
        </w:rPr>
        <w:t>-д</w:t>
      </w:r>
      <w:r>
        <w:rPr>
          <w:rStyle w:val="style15"/>
          <w:rFonts w:cs="Arial"/>
          <w:b w:val="false"/>
          <w:bCs w:val="false"/>
          <w:color w:val="000000"/>
          <w:lang w:val="mn-MN"/>
        </w:rPr>
        <w:t xml:space="preserve"> заасан этгээдэд </w:t>
      </w:r>
      <w:r>
        <w:rPr>
          <w:rStyle w:val="style15"/>
          <w:rFonts w:cs="Arial"/>
          <w:b w:val="false"/>
          <w:bCs w:val="false"/>
          <w:color w:val="000000"/>
          <w:u w:val="none"/>
          <w:lang w:val="mn-MN"/>
        </w:rPr>
        <w:t>т</w:t>
      </w:r>
      <w:r>
        <w:rPr>
          <w:rStyle w:val="style15"/>
          <w:rFonts w:cs="Arial"/>
          <w:b w:val="false"/>
          <w:bCs w:val="false"/>
          <w:color w:val="000000"/>
          <w:u w:val="none"/>
        </w:rPr>
        <w:t xml:space="preserve">огтворжуулах гэрчилгээ олгох замаар </w:t>
      </w:r>
      <w:r>
        <w:rPr>
          <w:rStyle w:val="style15"/>
          <w:rFonts w:cs="Arial"/>
          <w:b/>
          <w:bCs/>
          <w:color w:val="000000"/>
          <w:u w:val="none"/>
        </w:rPr>
        <w:t>татварын хувь, хэмжээг</w:t>
      </w:r>
      <w:r>
        <w:rPr>
          <w:rStyle w:val="style15"/>
          <w:rFonts w:cs="Arial"/>
          <w:b w:val="false"/>
          <w:bCs w:val="false"/>
          <w:color w:val="0000FF"/>
          <w:u w:val="none"/>
        </w:rPr>
        <w:t xml:space="preserve"> </w:t>
      </w:r>
      <w:r>
        <w:rPr>
          <w:rStyle w:val="style15"/>
          <w:rFonts w:cs="Arial"/>
          <w:b w:val="false"/>
          <w:bCs w:val="false"/>
          <w:color w:val="000000"/>
          <w:u w:val="none"/>
        </w:rPr>
        <w:t>тогтворжуулна.</w:t>
      </w:r>
    </w:p>
    <w:p>
      <w:pPr>
        <w:pStyle w:val="style0"/>
        <w:jc w:val="both"/>
      </w:pPr>
      <w:r>
        <w:rPr>
          <w:rStyle w:val="style15"/>
          <w:rFonts w:cs="Arial"/>
          <w:b w:val="false"/>
          <w:bCs w:val="false"/>
          <w:strike w:val="false"/>
          <w:dstrike w:val="false"/>
          <w:color w:val="000000"/>
        </w:rPr>
        <w:tab/>
      </w:r>
    </w:p>
    <w:p>
      <w:pPr>
        <w:pStyle w:val="style0"/>
        <w:jc w:val="both"/>
      </w:pPr>
      <w:r>
        <w:rPr>
          <w:rFonts w:cs="Arial"/>
          <w:b w:val="false"/>
          <w:bCs w:val="false"/>
          <w:color w:val="000000"/>
          <w:lang w:val="mn-MN"/>
        </w:rPr>
        <w:tab/>
      </w:r>
      <w:r>
        <w:rPr>
          <w:rStyle w:val="style15"/>
          <w:rFonts w:cs="Arial"/>
          <w:b w:val="false"/>
          <w:bCs w:val="false"/>
          <w:color w:val="000000"/>
          <w:u w:val="none"/>
        </w:rPr>
        <w:t xml:space="preserve">13.2.Тогтворжуулах гэрчилгээ нь олгосон өдрөөс эхлэн хүчин төгөлдөр болох бөгөөд уг гэрчилгээний хүчинтэй байх хугацаанд </w:t>
      </w:r>
      <w:r>
        <w:rPr>
          <w:rStyle w:val="style15"/>
          <w:rFonts w:cs="Arial"/>
          <w:b/>
          <w:bCs/>
          <w:color w:val="000000"/>
          <w:u w:val="none"/>
        </w:rPr>
        <w:t>татварын хувь, хэмжээг</w:t>
      </w:r>
      <w:r>
        <w:rPr>
          <w:rStyle w:val="style15"/>
          <w:rFonts w:cs="Arial"/>
          <w:b w:val="false"/>
          <w:bCs w:val="false"/>
          <w:color w:val="000000"/>
          <w:u w:val="none"/>
        </w:rPr>
        <w:t xml:space="preserve"> тогтворжуулна.</w:t>
      </w:r>
    </w:p>
    <w:p>
      <w:pPr>
        <w:pStyle w:val="style0"/>
        <w:jc w:val="both"/>
      </w:pPr>
      <w:r>
        <w:rPr/>
      </w:r>
    </w:p>
    <w:p>
      <w:pPr>
        <w:pStyle w:val="style0"/>
        <w:jc w:val="both"/>
      </w:pPr>
      <w:r>
        <w:rPr>
          <w:rStyle w:val="style15"/>
          <w:rFonts w:cs="Arial"/>
          <w:b w:val="false"/>
          <w:bCs w:val="false"/>
          <w:color w:val="000000"/>
          <w:u w:val="none"/>
        </w:rPr>
        <w:tab/>
        <w:t>13.3.Э</w:t>
      </w:r>
      <w:r>
        <w:rPr>
          <w:rStyle w:val="style15"/>
          <w:rFonts w:cs="Arial"/>
          <w:b w:val="false"/>
          <w:bCs w:val="false"/>
          <w:color w:val="000000"/>
          <w:u w:val="none"/>
          <w:lang w:val="mn-MN"/>
        </w:rPr>
        <w:t xml:space="preserve">нэ хуулийн </w:t>
      </w:r>
      <w:r>
        <w:rPr>
          <w:rStyle w:val="style15"/>
          <w:rFonts w:cs="Arial"/>
          <w:b/>
          <w:bCs/>
          <w:color w:val="000000"/>
          <w:u w:val="none"/>
          <w:lang w:val="mn-MN"/>
        </w:rPr>
        <w:t xml:space="preserve">4.7-д зааснаас бусад тохиолдолд </w:t>
      </w:r>
      <w:r>
        <w:rPr>
          <w:rStyle w:val="style15"/>
          <w:rFonts w:cs="Arial"/>
          <w:b w:val="false"/>
          <w:bCs w:val="false"/>
          <w:color w:val="000000"/>
          <w:u w:val="none"/>
          <w:lang w:val="mn-MN"/>
        </w:rPr>
        <w:t xml:space="preserve">татварын хувь, хэмжээг тогтворжуулах асуудлыг </w:t>
      </w:r>
      <w:r>
        <w:rPr>
          <w:rStyle w:val="style15"/>
          <w:rFonts w:cs="Arial"/>
          <w:b w:val="false"/>
          <w:bCs w:val="false"/>
          <w:strike w:val="false"/>
          <w:dstrike w:val="false"/>
          <w:color w:val="000000"/>
          <w:u w:val="none"/>
        </w:rPr>
        <w:t xml:space="preserve">зөвхөн </w:t>
      </w:r>
      <w:r>
        <w:rPr>
          <w:rStyle w:val="style15"/>
          <w:rFonts w:cs="Arial"/>
          <w:b w:val="false"/>
          <w:bCs w:val="false"/>
          <w:color w:val="000000"/>
          <w:u w:val="none"/>
        </w:rPr>
        <w:t>энэ</w:t>
      </w:r>
      <w:r>
        <w:rPr>
          <w:rStyle w:val="style15"/>
          <w:rFonts w:cs="Arial"/>
          <w:b/>
          <w:bCs/>
          <w:color w:val="000000"/>
          <w:u w:val="none"/>
        </w:rPr>
        <w:t xml:space="preserve"> хуул</w:t>
      </w:r>
      <w:r>
        <w:rPr>
          <w:rStyle w:val="style15"/>
          <w:rFonts w:cs="Arial"/>
          <w:b/>
          <w:bCs/>
          <w:color w:val="000000"/>
          <w:u w:val="none"/>
          <w:lang w:val="mn-MN"/>
        </w:rPr>
        <w:t>ь болон энэ хуульд заасан хөрөнгө оруулалтын гэрээгээр зохицуулна.</w:t>
      </w:r>
    </w:p>
    <w:p>
      <w:pPr>
        <w:pStyle w:val="style0"/>
        <w:jc w:val="both"/>
      </w:pPr>
      <w:r>
        <w:rPr>
          <w:rStyle w:val="style15"/>
          <w:rFonts w:cs="Arial" w:eastAsia="Arial"/>
          <w:b w:val="false"/>
          <w:bCs w:val="false"/>
          <w:strike w:val="false"/>
          <w:dstrike w:val="false"/>
          <w:color w:val="000000"/>
          <w:u w:val="none"/>
        </w:rPr>
        <w:t xml:space="preserve"> </w:t>
      </w:r>
      <w:r>
        <w:rPr>
          <w:rStyle w:val="style15"/>
          <w:rFonts w:cs="Arial" w:eastAsia="Arial"/>
          <w:b w:val="false"/>
          <w:bCs w:val="false"/>
          <w:strike w:val="false"/>
          <w:dstrike w:val="false"/>
          <w:color w:val="000000"/>
          <w:u w:val="none"/>
          <w:lang w:val="mn-MN"/>
        </w:rPr>
        <w:t xml:space="preserve">           </w:t>
      </w:r>
      <w:r>
        <w:rPr>
          <w:rStyle w:val="style15"/>
          <w:rFonts w:cs="Arial"/>
          <w:b w:val="false"/>
          <w:bCs w:val="false"/>
          <w:color w:val="000000"/>
          <w:u w:val="none"/>
          <w:lang w:val="mn-MN"/>
        </w:rPr>
        <w:tab/>
      </w:r>
      <w:r>
        <w:rPr>
          <w:rStyle w:val="style15"/>
          <w:rFonts w:cs="Arial"/>
          <w:b w:val="false"/>
          <w:bCs w:val="false"/>
          <w:color w:val="000000"/>
          <w:u w:val="none"/>
        </w:rPr>
        <w:tab/>
      </w:r>
    </w:p>
    <w:p>
      <w:pPr>
        <w:pStyle w:val="style0"/>
        <w:jc w:val="both"/>
      </w:pPr>
      <w:r>
        <w:rPr>
          <w:rStyle w:val="style15"/>
          <w:rFonts w:cs="Arial"/>
          <w:b w:val="false"/>
          <w:bCs w:val="false"/>
          <w:color w:val="000000"/>
          <w:u w:val="none"/>
        </w:rPr>
        <w:tab/>
        <w:t>13.4.Тогтворжуулах гэрчилгээний хүчинтэй байх хугацаанд татварын хууль</w:t>
        <w:tab/>
      </w:r>
    </w:p>
    <w:p>
      <w:pPr>
        <w:pStyle w:val="style0"/>
        <w:jc w:val="both"/>
      </w:pPr>
      <w:r>
        <w:rPr>
          <w:rStyle w:val="style15"/>
          <w:rFonts w:cs="Arial"/>
          <w:b w:val="false"/>
          <w:bCs w:val="false"/>
          <w:color w:val="000000"/>
          <w:u w:val="none"/>
        </w:rPr>
        <w:t xml:space="preserve">тогтоомжид энэ хуулийн 14.1-д заасан албан татвар, төлбөрийн хувь, хэмжээг бууруулах өөрчлөлт орсон тохиолдолд тогтворжуулах гэрчилгээ эзэмшигч хуулийн этгээд уг өөрчлөлтөд хамаарах ба харин нэмэгдүүлэх өөрчлөлт орсон тохиолдолд уг өөрчлөлтөд хамаарахгүй; </w:t>
      </w:r>
      <w:r>
        <w:rPr>
          <w:rStyle w:val="style15"/>
          <w:rFonts w:cs="Arial"/>
          <w:b w:val="false"/>
          <w:bCs w:val="false"/>
          <w:color w:val="000000"/>
          <w:u w:val="none"/>
          <w:lang w:val="mn-MN"/>
        </w:rPr>
        <w:t>Дэмжиж байгаа гишүүд гараа өргөнө үү.  13-8. Энэ чинь дахиад үргэлжилж байна шүү дээ.</w:t>
      </w:r>
    </w:p>
    <w:p>
      <w:pPr>
        <w:pStyle w:val="style0"/>
        <w:jc w:val="both"/>
      </w:pPr>
      <w:r>
        <w:rPr/>
      </w:r>
    </w:p>
    <w:p>
      <w:pPr>
        <w:pStyle w:val="style0"/>
        <w:jc w:val="left"/>
      </w:pPr>
      <w:r>
        <w:rPr>
          <w:rStyle w:val="style15"/>
          <w:rFonts w:cs="Arial"/>
          <w:b/>
          <w:bCs/>
          <w:color w:val="000000"/>
          <w:u w:val="none"/>
        </w:rPr>
        <w:tab/>
        <w:t xml:space="preserve">13.5.Хөрөнгө оруулалтын төслийг хэрэгжүүлэх зохион байгуулалтын </w:t>
        <w:tab/>
      </w:r>
    </w:p>
    <w:p>
      <w:pPr>
        <w:pStyle w:val="style0"/>
        <w:jc w:val="both"/>
      </w:pPr>
      <w:r>
        <w:rPr>
          <w:rStyle w:val="style15"/>
          <w:rFonts w:cs="Arial"/>
          <w:b/>
          <w:bCs/>
          <w:color w:val="000000"/>
          <w:u w:val="none"/>
        </w:rPr>
        <w:t xml:space="preserve">хэлбэрээс нь </w:t>
      </w:r>
      <w:r>
        <w:rPr>
          <w:rStyle w:val="style15"/>
          <w:rFonts w:cs="Arial"/>
          <w:b w:val="false"/>
          <w:bCs w:val="false"/>
          <w:color w:val="000000"/>
          <w:u w:val="none"/>
        </w:rPr>
        <w:t xml:space="preserve">хамааран тогтворжуулах гэрчилгээг дараах этгээдэд олгоно: </w:t>
      </w:r>
    </w:p>
    <w:p>
      <w:pPr>
        <w:pStyle w:val="style0"/>
        <w:jc w:val="both"/>
      </w:pPr>
      <w:r>
        <w:rPr/>
      </w:r>
    </w:p>
    <w:p>
      <w:pPr>
        <w:pStyle w:val="style0"/>
        <w:jc w:val="both"/>
      </w:pPr>
      <w:r>
        <w:rPr>
          <w:rStyle w:val="style15"/>
          <w:rFonts w:cs="Arial"/>
          <w:b w:val="false"/>
          <w:bCs w:val="false"/>
          <w:color w:val="000000"/>
        </w:rPr>
        <w:tab/>
        <w:tab/>
        <w:t>13.5.1.хөрөнгө оруулалтын төслийг нэг хуулийн этгээд дангаар хэрэгжүүлэх бол тогтворжуулах гэрчилгээг тухайн хуулийн этгээдэд;</w:t>
      </w:r>
    </w:p>
    <w:p>
      <w:pPr>
        <w:pStyle w:val="style0"/>
        <w:ind w:firstLine="720" w:left="720" w:right="0"/>
        <w:jc w:val="both"/>
      </w:pPr>
      <w:r>
        <w:rPr/>
      </w:r>
    </w:p>
    <w:p>
      <w:pPr>
        <w:pStyle w:val="style0"/>
        <w:ind w:firstLine="720" w:left="-30" w:right="0"/>
        <w:jc w:val="both"/>
      </w:pPr>
      <w:r>
        <w:rPr>
          <w:rFonts w:cs="Arial"/>
          <w:b w:val="false"/>
          <w:bCs w:val="false"/>
          <w:color w:val="000000"/>
        </w:rPr>
        <w:tab/>
        <w:t>13.5.2.хөрөнгө оруулалтын төслийг харилцан хамаарал бүхий хоёр ба түүнээс дээш тооны хуулийн этгээд хэрэгжүүлэх бол тэдгээрийн толгой компанид.</w:t>
      </w:r>
    </w:p>
    <w:p>
      <w:pPr>
        <w:pStyle w:val="style0"/>
        <w:shd w:fill="FFFFFF" w:val="clear"/>
        <w:ind w:firstLine="720" w:left="0" w:right="0"/>
        <w:jc w:val="both"/>
      </w:pPr>
      <w:r>
        <w:rPr/>
      </w:r>
    </w:p>
    <w:p>
      <w:pPr>
        <w:pStyle w:val="style0"/>
        <w:shd w:fill="FFFFFF" w:val="clear"/>
        <w:ind w:firstLine="720" w:left="0" w:right="0"/>
        <w:jc w:val="both"/>
      </w:pPr>
      <w:r>
        <w:rPr>
          <w:rStyle w:val="style15"/>
          <w:rFonts w:cs="Arial"/>
          <w:strike w:val="false"/>
          <w:dstrike w:val="false"/>
          <w:color w:val="000000"/>
          <w:shd w:fill="FFFFFF" w:val="clear"/>
          <w:lang w:val="mn-MN"/>
        </w:rPr>
        <w:t xml:space="preserve">13.6.Тамхи, согтууруулах ундаа үйлдвэрлэх, импортлох, худалдах үйл ажиллагаанд </w:t>
      </w:r>
      <w:r>
        <w:rPr>
          <w:rStyle w:val="style15"/>
          <w:rFonts w:cs="Arial"/>
          <w:b/>
          <w:bCs/>
          <w:strike w:val="false"/>
          <w:dstrike w:val="false"/>
          <w:color w:val="000000"/>
          <w:shd w:fill="FFFFFF" w:val="clear"/>
          <w:lang w:val="mn-MN"/>
        </w:rPr>
        <w:t>татварын хувь, хэмжээг</w:t>
      </w:r>
      <w:r>
        <w:rPr>
          <w:rStyle w:val="style15"/>
          <w:rFonts w:cs="Arial"/>
          <w:strike w:val="false"/>
          <w:dstrike w:val="false"/>
          <w:color w:val="000000"/>
          <w:shd w:fill="FFFFFF" w:val="clear"/>
          <w:lang w:val="mn-MN"/>
        </w:rPr>
        <w:t xml:space="preserve"> </w:t>
      </w:r>
      <w:r>
        <w:rPr>
          <w:rStyle w:val="style15"/>
          <w:rFonts w:cs="Arial"/>
          <w:b/>
          <w:bCs/>
          <w:strike w:val="false"/>
          <w:dstrike w:val="false"/>
          <w:color w:val="000000"/>
          <w:shd w:fill="FFFFFF" w:val="clear"/>
          <w:lang w:val="mn-MN"/>
        </w:rPr>
        <w:t xml:space="preserve">тогтворжуулахгүй. </w:t>
      </w:r>
      <w:r>
        <w:rPr>
          <w:rStyle w:val="style15"/>
          <w:rFonts w:cs="Arial"/>
          <w:b w:val="false"/>
          <w:bCs w:val="false"/>
          <w:strike w:val="false"/>
          <w:dstrike w:val="false"/>
          <w:color w:val="000000"/>
          <w:shd w:fill="FFFFFF" w:val="clear"/>
          <w:lang w:val="mn-MN"/>
        </w:rPr>
        <w:t>Дэмжиж байгаа гишүүд гараа өргөнө үү. 13-9. Дэмжигдлээ.</w:t>
      </w:r>
    </w:p>
    <w:p>
      <w:pPr>
        <w:pStyle w:val="style0"/>
        <w:shd w:fill="FFFFFF" w:val="clear"/>
        <w:ind w:firstLine="720" w:left="0" w:right="0"/>
        <w:jc w:val="both"/>
      </w:pPr>
      <w:r>
        <w:rPr/>
      </w:r>
    </w:p>
    <w:p>
      <w:pPr>
        <w:pStyle w:val="style0"/>
        <w:shd w:fill="FFFFFF" w:val="clear"/>
        <w:jc w:val="both"/>
      </w:pPr>
      <w:r>
        <w:rPr>
          <w:rStyle w:val="style15"/>
          <w:rFonts w:cs="Arial"/>
          <w:b/>
          <w:bCs/>
          <w:color w:val="000000"/>
          <w:u w:val="none"/>
          <w:shd w:fill="FFFFFF" w:val="clear"/>
        </w:rPr>
        <w:tab/>
      </w:r>
      <w:r>
        <w:rPr>
          <w:rStyle w:val="style15"/>
          <w:rFonts w:cs="Arial"/>
          <w:b w:val="false"/>
          <w:bCs w:val="false"/>
          <w:color w:val="000000"/>
          <w:u w:val="none"/>
          <w:shd w:fill="FFFFFF" w:val="clear"/>
        </w:rPr>
        <w:t>13.Төслийн 14 дүгээр зүйлийн гарчгийг “</w:t>
      </w:r>
      <w:r>
        <w:rPr>
          <w:rStyle w:val="style15"/>
          <w:rFonts w:cs="Arial"/>
          <w:b/>
          <w:bCs/>
          <w:color w:val="000000"/>
          <w:u w:val="none"/>
          <w:shd w:fill="FFFFFF" w:val="clear"/>
        </w:rPr>
        <w:t>Тогтворжуулах татварын төрөл</w:t>
      </w:r>
      <w:r>
        <w:rPr>
          <w:rStyle w:val="style15"/>
          <w:rFonts w:cs="Arial"/>
          <w:b w:val="false"/>
          <w:bCs w:val="false"/>
          <w:color w:val="000000"/>
          <w:u w:val="none"/>
          <w:shd w:fill="FFFFFF" w:val="clear"/>
        </w:rPr>
        <w:t xml:space="preserve">” гэж өөрчлөх”. </w:t>
      </w:r>
      <w:r>
        <w:rPr>
          <w:rStyle w:val="style15"/>
          <w:rFonts w:cs="Arial"/>
          <w:b w:val="false"/>
          <w:bCs w:val="false"/>
          <w:color w:val="000000"/>
          <w:u w:val="none"/>
          <w:shd w:fill="FFFFFF" w:val="clear"/>
          <w:lang w:val="mn-MN"/>
        </w:rPr>
        <w:t xml:space="preserve">Дэмжиж байгаа гишүүд гараа өргөнө үү. </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t>За Зоригт гишүүн тайлбар өгье.</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Д.Зоригт:</w:t>
      </w:r>
      <w:r>
        <w:rPr>
          <w:rStyle w:val="style15"/>
          <w:rFonts w:cs="Arial"/>
          <w:b w:val="false"/>
          <w:bCs w:val="false"/>
          <w:color w:val="000000"/>
          <w:u w:val="none"/>
          <w:shd w:fill="FFFFFF" w:val="clear"/>
          <w:lang w:val="mn-MN"/>
        </w:rPr>
        <w:t xml:space="preserve"> -Татварын хууль, тогтоомжинд таслалтайгаар ороод байгаа юм. </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Б.Гарамгайбаатар:</w:t>
      </w:r>
      <w:r>
        <w:rPr>
          <w:rStyle w:val="style15"/>
          <w:rFonts w:cs="Arial"/>
          <w:b w:val="false"/>
          <w:bCs w:val="false"/>
          <w:color w:val="000000"/>
          <w:u w:val="none"/>
          <w:shd w:fill="FFFFFF" w:val="clear"/>
          <w:lang w:val="mn-MN"/>
        </w:rPr>
        <w:t xml:space="preserve"> -Таслалтай байгаа юм. Татварын хувь гээд таслал байна. Тэгээд хэмжээг тогтворжуулах гэж байгаа юм. Хэмжээг тогтворжуулах. Тогтворжуулахгүй гэсэн байгаа юм тийм. Татварын хувь, хэмжээг тогтворжуулахгүй гэсэн байна. </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С.Одонтуяа:</w:t>
      </w:r>
      <w:r>
        <w:rPr>
          <w:rStyle w:val="style15"/>
          <w:rFonts w:cs="Arial"/>
          <w:b w:val="false"/>
          <w:bCs w:val="false"/>
          <w:color w:val="000000"/>
          <w:u w:val="none"/>
          <w:shd w:fill="FFFFFF" w:val="clear"/>
          <w:lang w:val="mn-MN"/>
        </w:rPr>
        <w:t xml:space="preserve"> -Наадах чинь хоёр өөр ойлголт болчихно шүү дээ. Татварын хувийг л тогтворжуулах гэж байгаа болохоос нийт хэмжээг бид нар тогтворжуулна, тогтворжуулахгүй шүү дээ объём. Тэгэхээр хувь хэмжээ гэж нэг үг байя гэж ярьсан шүү дээ.</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Б.Гарамгайбаатар:</w:t>
      </w:r>
      <w:r>
        <w:rPr>
          <w:rStyle w:val="style15"/>
          <w:rFonts w:cs="Arial"/>
          <w:b w:val="false"/>
          <w:bCs w:val="false"/>
          <w:color w:val="000000"/>
          <w:u w:val="none"/>
          <w:shd w:fill="FFFFFF" w:val="clear"/>
          <w:lang w:val="mn-MN"/>
        </w:rPr>
        <w:t xml:space="preserve"> -Хуулийнх нь тайлбар өгөөрэй.</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С.Доржханд:</w:t>
      </w:r>
      <w:r>
        <w:rPr>
          <w:rStyle w:val="style15"/>
          <w:rFonts w:cs="Arial"/>
          <w:b w:val="false"/>
          <w:bCs w:val="false"/>
          <w:color w:val="000000"/>
          <w:u w:val="none"/>
          <w:shd w:fill="FFFFFF" w:val="clear"/>
          <w:lang w:val="mn-MN"/>
        </w:rPr>
        <w:t xml:space="preserve"> -Тийм, бид нар Татварын ерөнхий хууль дээр энэ нэр томьёог зохицуулах үүднээс харсан юм. Тэгэхээр ер нь Татварын ерөнхий хууль, Аж ахуйн нэгжийн орлогын албан татварын хуулин дээр нэршил нь дандаа хувь хэмжээ гэсэн ийм холбоос үгээр хэрэглэгддэг юм байна лээ. Тэгээд жишээлбэл, татварын хувь хэмжээ гэж төслийн.</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С.Одонтуяа:</w:t>
      </w:r>
      <w:r>
        <w:rPr>
          <w:rStyle w:val="style15"/>
          <w:rFonts w:cs="Arial"/>
          <w:b w:val="false"/>
          <w:bCs w:val="false"/>
          <w:color w:val="000000"/>
          <w:u w:val="none"/>
          <w:shd w:fill="FFFFFF" w:val="clear"/>
          <w:lang w:val="mn-MN"/>
        </w:rPr>
        <w:t xml:space="preserve"> -Хувь хэмжээ гэдэг үгийг чинь ойлгоод байнаа. Тэгэхдээ хувийн дараа таслал байхаар чинь өөр утгатай болчихно шүү дээ.</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Б.Гарамгайбаатар:</w:t>
      </w:r>
      <w:r>
        <w:rPr>
          <w:rStyle w:val="style15"/>
          <w:rFonts w:cs="Arial"/>
          <w:b w:val="false"/>
          <w:bCs w:val="false"/>
          <w:color w:val="000000"/>
          <w:u w:val="none"/>
          <w:shd w:fill="FFFFFF" w:val="clear"/>
          <w:lang w:val="mn-MN"/>
        </w:rPr>
        <w:t xml:space="preserve"> -Таслал нь илүү юм биш үү л гээд асуугаад байна шүү дээ.</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С.Одонтуяа:</w:t>
      </w:r>
      <w:r>
        <w:rPr>
          <w:rStyle w:val="style15"/>
          <w:rFonts w:cs="Arial"/>
          <w:b w:val="false"/>
          <w:bCs w:val="false"/>
          <w:color w:val="000000"/>
          <w:u w:val="none"/>
          <w:shd w:fill="FFFFFF" w:val="clear"/>
          <w:lang w:val="mn-MN"/>
        </w:rPr>
        <w:t xml:space="preserve"> -Тийм, хувь хэмжээ гэдэг чинь нэг л ойлголт байхгүй юу. </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С.Доржханд:</w:t>
      </w:r>
      <w:r>
        <w:rPr>
          <w:rStyle w:val="style15"/>
          <w:rFonts w:cs="Arial"/>
          <w:b w:val="false"/>
          <w:bCs w:val="false"/>
          <w:color w:val="000000"/>
          <w:u w:val="none"/>
          <w:shd w:fill="FFFFFF" w:val="clear"/>
          <w:lang w:val="mn-MN"/>
        </w:rPr>
        <w:t xml:space="preserve"> -Тэр бол хувь дээрээ ярьж байгаа юм. Тэгэхээр хувь хэмжээ гэдэг нэршлээ ингэж өгчихөөд ерөнхий хуулиуд дээр. Хувь гэдэг заалтаа бол яг хувь гэдэг ойлголтоор аваад явчихдаг юм байна лээ л дээ. </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 xml:space="preserve">С.Одонтуяа: </w:t>
      </w:r>
      <w:r>
        <w:rPr>
          <w:rStyle w:val="style15"/>
          <w:rFonts w:cs="Arial"/>
          <w:b w:val="false"/>
          <w:bCs w:val="false"/>
          <w:color w:val="000000"/>
          <w:u w:val="none"/>
          <w:shd w:fill="FFFFFF" w:val="clear"/>
          <w:lang w:val="mn-MN"/>
        </w:rPr>
        <w:t>-Үгүй ээ, харин хувийн дараа таслал байх чинь буруу юм биш үү гээд яриад байна шүү дээ.</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Б.Гарамгайбаатар:</w:t>
      </w:r>
      <w:r>
        <w:rPr>
          <w:rStyle w:val="style15"/>
          <w:rFonts w:cs="Arial"/>
          <w:b w:val="false"/>
          <w:bCs w:val="false"/>
          <w:color w:val="000000"/>
          <w:u w:val="none"/>
          <w:shd w:fill="FFFFFF" w:val="clear"/>
          <w:lang w:val="mn-MN"/>
        </w:rPr>
        <w:t xml:space="preserve"> -Таслал дээр л.</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С.Одонтуяа:</w:t>
      </w:r>
      <w:r>
        <w:rPr>
          <w:rStyle w:val="style15"/>
          <w:rFonts w:cs="Arial"/>
          <w:b w:val="false"/>
          <w:bCs w:val="false"/>
          <w:color w:val="000000"/>
          <w:u w:val="none"/>
          <w:shd w:fill="FFFFFF" w:val="clear"/>
          <w:lang w:val="mn-MN"/>
        </w:rPr>
        <w:t xml:space="preserve"> -Энэ чинь нэг л утга шүү дээ. Тэгэх юм бол энэ хууль чинь тэр чигээрээ болно шүү дээ. Хувийг ч тогтворжуулна, хэмжээг ч тогтворжуулна гэсэн ойлголт болох гээд байна шүү дээ. Энэ чинь хоёр өөр үг болох гээд байна. Хоёр юм тогтворжуулна, тогтворжуулахгүй болчихоод байна. Хувь хэмжээ гэвэл бид нар ерөөсөө л ганцхан хувь дээр л ярьж байна.</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Б.Гарамгайбаатар:</w:t>
      </w:r>
      <w:r>
        <w:rPr>
          <w:rStyle w:val="style15"/>
          <w:rFonts w:cs="Arial"/>
          <w:b w:val="false"/>
          <w:bCs w:val="false"/>
          <w:color w:val="000000"/>
          <w:u w:val="none"/>
          <w:shd w:fill="FFFFFF" w:val="clear"/>
          <w:lang w:val="mn-MN"/>
        </w:rPr>
        <w:t xml:space="preserve"> -Таслалгүй л байх юм шиг л харагдаад байна л даа.</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С.Одонтуяа:</w:t>
      </w:r>
      <w:r>
        <w:rPr>
          <w:rStyle w:val="style15"/>
          <w:rFonts w:cs="Arial"/>
          <w:b w:val="false"/>
          <w:bCs w:val="false"/>
          <w:color w:val="000000"/>
          <w:u w:val="none"/>
          <w:shd w:fill="FFFFFF" w:val="clear"/>
          <w:lang w:val="mn-MN"/>
        </w:rPr>
        <w:t xml:space="preserve"> -Тийм.</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Б.Гарамгайбаатар:</w:t>
      </w:r>
      <w:r>
        <w:rPr>
          <w:rStyle w:val="style15"/>
          <w:rFonts w:cs="Arial"/>
          <w:b w:val="false"/>
          <w:bCs w:val="false"/>
          <w:color w:val="000000"/>
          <w:u w:val="none"/>
          <w:shd w:fill="FFFFFF" w:val="clear"/>
          <w:lang w:val="mn-MN"/>
        </w:rPr>
        <w:t xml:space="preserve"> -Эсвэл тийм хувийг гэж.</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С.Доржханд:</w:t>
      </w:r>
      <w:r>
        <w:rPr>
          <w:rStyle w:val="style15"/>
          <w:rFonts w:cs="Arial"/>
          <w:b w:val="false"/>
          <w:bCs w:val="false"/>
          <w:color w:val="000000"/>
          <w:u w:val="none"/>
          <w:shd w:fill="FFFFFF" w:val="clear"/>
          <w:lang w:val="mn-MN"/>
        </w:rPr>
        <w:t xml:space="preserve"> -Тэгэхээр чинь бид нар ерөнхий хуулийнхаа нэр томьёотой л нийцүүлсэн юм. </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r>
      <w:r>
        <w:rPr>
          <w:rStyle w:val="style15"/>
          <w:rFonts w:cs="Arial"/>
          <w:b/>
          <w:bCs/>
          <w:color w:val="000000"/>
          <w:u w:val="none"/>
          <w:shd w:fill="FFFFFF" w:val="clear"/>
          <w:lang w:val="mn-MN"/>
        </w:rPr>
        <w:t>Б.Гарамгайбаатар:</w:t>
      </w:r>
      <w:r>
        <w:rPr>
          <w:rStyle w:val="style15"/>
          <w:rFonts w:cs="Arial"/>
          <w:b w:val="false"/>
          <w:bCs w:val="false"/>
          <w:color w:val="000000"/>
          <w:u w:val="none"/>
          <w:shd w:fill="FFFFFF" w:val="clear"/>
          <w:lang w:val="mn-MN"/>
        </w:rPr>
        <w:t xml:space="preserve"> -За хараад хэлээд өг татварын. За цаашаа явж байх уу. </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t>13.Төслийн 14 дүгээр зүйлийн гарчгийг “</w:t>
      </w:r>
      <w:r>
        <w:rPr>
          <w:rStyle w:val="style15"/>
          <w:rFonts w:cs="Arial"/>
          <w:b/>
          <w:bCs/>
          <w:color w:val="000000"/>
          <w:u w:val="none"/>
          <w:shd w:fill="FFFFFF" w:val="clear"/>
          <w:lang w:val="mn-MN"/>
        </w:rPr>
        <w:t>Тогтворжуулах татварын төрөл</w:t>
      </w:r>
      <w:r>
        <w:rPr>
          <w:rStyle w:val="style15"/>
          <w:rFonts w:cs="Arial"/>
          <w:b w:val="false"/>
          <w:bCs w:val="false"/>
          <w:color w:val="000000"/>
          <w:u w:val="none"/>
          <w:shd w:fill="FFFFFF" w:val="clear"/>
          <w:lang w:val="mn-MN"/>
        </w:rPr>
        <w:t>” гэж өөрчлөх”. Дэмжиж байгаа гишүүд гараа өргөнө үү. 13-10.</w:t>
      </w:r>
    </w:p>
    <w:p>
      <w:pPr>
        <w:pStyle w:val="style0"/>
        <w:shd w:fill="FFFFFF" w:val="clear"/>
        <w:jc w:val="both"/>
      </w:pPr>
      <w:r>
        <w:rPr/>
      </w:r>
    </w:p>
    <w:p>
      <w:pPr>
        <w:pStyle w:val="style0"/>
        <w:shd w:fill="FFFFFF" w:val="clear"/>
        <w:jc w:val="both"/>
      </w:pPr>
      <w:r>
        <w:rPr>
          <w:rStyle w:val="style15"/>
          <w:rFonts w:cs="Arial"/>
          <w:b w:val="false"/>
          <w:bCs w:val="false"/>
          <w:color w:val="000000"/>
          <w:u w:val="none"/>
          <w:shd w:fill="FFFFFF" w:val="clear"/>
          <w:lang w:val="mn-MN"/>
        </w:rPr>
        <w:tab/>
        <w:t>15.Төслийн 16.2 дахь хэсгийг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Arial" w:eastAsia="Arial"/>
          <w:color w:val="000000"/>
          <w:sz w:val="24"/>
          <w:szCs w:val="24"/>
        </w:rPr>
        <w:tab/>
        <w:t>“</w:t>
      </w:r>
      <w:r>
        <w:rPr>
          <w:rFonts w:cs="Arial"/>
          <w:b/>
          <w:bCs/>
          <w:color w:val="000000"/>
          <w:sz w:val="24"/>
          <w:szCs w:val="24"/>
        </w:rPr>
        <w:t>16.2.</w:t>
      </w:r>
      <w:r>
        <w:rPr>
          <w:rFonts w:ascii="Arial CYR" w:cs="Arial CYR" w:hAnsi="Arial CYR"/>
          <w:b/>
          <w:bCs/>
          <w:color w:val="000000"/>
          <w:sz w:val="24"/>
          <w:szCs w:val="24"/>
        </w:rPr>
        <w:t>Тогтворжуулах гэрчилгээг дараах салбарт доор дурдсан хугацаагаар олгоно:</w:t>
      </w:r>
    </w:p>
    <w:p>
      <w:pPr>
        <w:pStyle w:val="style0"/>
        <w:spacing w:after="120" w:before="0" w:line="100" w:lineRule="atLeast"/>
        <w:contextualSpacing w:val="false"/>
      </w:pPr>
      <w:r>
        <w:rPr/>
      </w:r>
    </w:p>
    <w:p>
      <w:pPr>
        <w:pStyle w:val="style0"/>
        <w:spacing w:after="120" w:before="0" w:line="100" w:lineRule="atLeast"/>
        <w:ind w:firstLine="720" w:left="0" w:right="0"/>
        <w:contextualSpacing w:val="false"/>
      </w:pPr>
      <w:r>
        <w:rPr/>
      </w:r>
    </w:p>
    <w:p>
      <w:pPr>
        <w:pStyle w:val="style0"/>
        <w:spacing w:after="120" w:before="0" w:line="100" w:lineRule="atLeast"/>
        <w:ind w:firstLine="720" w:left="0" w:right="0"/>
        <w:contextualSpacing w:val="false"/>
      </w:pPr>
      <w:r>
        <w:rPr/>
      </w:r>
    </w:p>
    <w:p>
      <w:pPr>
        <w:pStyle w:val="style0"/>
        <w:spacing w:after="120" w:before="0" w:line="100" w:lineRule="atLeast"/>
        <w:ind w:firstLine="720" w:left="0" w:right="0"/>
        <w:contextualSpacing w:val="false"/>
      </w:pPr>
      <w:r>
        <w:rPr/>
      </w:r>
    </w:p>
    <w:p>
      <w:pPr>
        <w:pStyle w:val="style0"/>
        <w:spacing w:after="120" w:before="0" w:line="100" w:lineRule="atLeast"/>
        <w:ind w:firstLine="720" w:left="0" w:right="0"/>
        <w:contextualSpacing w:val="false"/>
      </w:pPr>
      <w:r>
        <w:rPr/>
      </w:r>
    </w:p>
    <w:p>
      <w:pPr>
        <w:pStyle w:val="style0"/>
        <w:spacing w:after="120" w:before="0" w:line="100" w:lineRule="atLeast"/>
        <w:ind w:firstLine="720" w:left="0" w:right="0"/>
        <w:contextualSpacing w:val="false"/>
      </w:pPr>
      <w:r>
        <w:rPr/>
      </w:r>
    </w:p>
    <w:p>
      <w:pPr>
        <w:pStyle w:val="style0"/>
        <w:spacing w:after="120" w:before="0" w:line="100" w:lineRule="atLeast"/>
        <w:ind w:firstLine="720" w:left="0" w:right="0"/>
        <w:contextualSpacing w:val="false"/>
      </w:pPr>
      <w:r>
        <w:rPr/>
      </w:r>
    </w:p>
    <w:p>
      <w:pPr>
        <w:pStyle w:val="style0"/>
        <w:spacing w:after="120" w:before="0" w:line="100" w:lineRule="atLeast"/>
        <w:ind w:firstLine="720" w:left="0" w:right="0"/>
        <w:contextualSpacing w:val="false"/>
      </w:pPr>
      <w:r>
        <w:rPr>
          <w:rFonts w:cs="Arial"/>
          <w:color w:val="000000"/>
          <w:sz w:val="24"/>
          <w:szCs w:val="24"/>
        </w:rPr>
        <w:t xml:space="preserve">16.2.1. </w:t>
      </w:r>
      <w:r>
        <w:rPr>
          <w:rFonts w:cs="Arial"/>
          <w:color w:val="000000"/>
          <w:sz w:val="24"/>
          <w:szCs w:val="24"/>
          <w:lang w:val="mn-MN"/>
        </w:rPr>
        <w:t xml:space="preserve">Уул уурхайн олборлолт, хүнд үйлдвэр, дэд бүтцээс бусад салбарт </w:t>
      </w:r>
    </w:p>
    <w:p>
      <w:pPr>
        <w:pStyle w:val="style0"/>
        <w:spacing w:after="0" w:before="0" w:line="100" w:lineRule="atLeast"/>
        <w:contextualSpacing w:val="false"/>
        <w:jc w:val="both"/>
      </w:pPr>
      <w:r>
        <w:rPr/>
      </w:r>
    </w:p>
    <w:tbl>
      <w:tblPr>
        <w:jc w:val="left"/>
        <w:tblInd w:type="dxa" w:w="-17"/>
        <w:tblBorders>
          <w:top w:color="000001" w:space="0" w:sz="2" w:val="single"/>
          <w:left w:color="000001" w:space="0" w:sz="4" w:val="single"/>
          <w:bottom w:color="000001" w:space="0" w:sz="2" w:val="single"/>
          <w:insideH w:color="000001" w:space="0" w:sz="2" w:val="single"/>
          <w:right w:val="none"/>
          <w:insideV w:val="none"/>
        </w:tblBorders>
        <w:tblCellMar>
          <w:top w:type="dxa" w:w="0"/>
          <w:left w:type="dxa" w:w="73"/>
          <w:bottom w:type="dxa" w:w="0"/>
          <w:right w:type="dxa" w:w="108"/>
        </w:tblCellMar>
      </w:tblPr>
      <w:tblGrid>
        <w:gridCol w:w="6660"/>
        <w:gridCol w:w="1149"/>
        <w:gridCol w:w="1361"/>
      </w:tblGrid>
      <w:tr>
        <w:trPr>
          <w:trHeight w:hRule="atLeast" w:val="23"/>
          <w:cantSplit w:val="false"/>
        </w:trPr>
        <w:tc>
          <w:tcPr>
            <w:tcW w:type="dxa" w:w="6660"/>
            <w:gridSpan w:val="5"/>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CYR" w:cs="Arial CYR" w:hAnsi="Arial CYR"/>
                <w:b/>
                <w:bCs/>
                <w:sz w:val="18"/>
                <w:szCs w:val="18"/>
              </w:rPr>
              <w:t>Хөрөнгө оруулалтын хэмжээ</w:t>
            </w:r>
          </w:p>
          <w:p>
            <w:pPr>
              <w:pStyle w:val="style0"/>
              <w:spacing w:after="0" w:before="0" w:line="100" w:lineRule="atLeast"/>
              <w:contextualSpacing w:val="false"/>
              <w:jc w:val="center"/>
            </w:pPr>
            <w:r>
              <w:rPr>
                <w:rFonts w:cs="Arial"/>
                <w:b/>
                <w:bCs/>
                <w:sz w:val="18"/>
                <w:szCs w:val="18"/>
              </w:rPr>
              <w:t>(</w:t>
            </w:r>
            <w:r>
              <w:rPr>
                <w:rFonts w:ascii="Arial CYR" w:cs="Arial CYR" w:hAnsi="Arial CYR"/>
                <w:b/>
                <w:bCs/>
                <w:sz w:val="18"/>
                <w:szCs w:val="18"/>
              </w:rPr>
              <w:t>тэрбум төгрөгөөр)</w:t>
            </w:r>
          </w:p>
          <w:p>
            <w:pPr>
              <w:pStyle w:val="style0"/>
              <w:spacing w:after="0" w:before="0" w:line="100" w:lineRule="atLeast"/>
              <w:contextualSpacing w:val="false"/>
              <w:jc w:val="center"/>
            </w:pPr>
            <w:r>
              <w:rPr/>
            </w:r>
          </w:p>
        </w:tc>
        <w:tc>
          <w:tcPr>
            <w:tcW w:type="dxa" w:w="1149"/>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ind w:hanging="0" w:left="113" w:right="113"/>
              <w:contextualSpacing w:val="false"/>
              <w:jc w:val="center"/>
            </w:pPr>
            <w:r>
              <w:rPr>
                <w:rFonts w:ascii="Arial CYR" w:cs="Arial CYR" w:hAnsi="Arial CYR"/>
                <w:sz w:val="18"/>
                <w:szCs w:val="18"/>
                <w:lang w:val="mn-MN"/>
              </w:rPr>
              <w:t>Тогтвор-</w:t>
            </w:r>
          </w:p>
          <w:p>
            <w:pPr>
              <w:pStyle w:val="style0"/>
              <w:spacing w:after="0" w:before="0" w:line="100" w:lineRule="atLeast"/>
              <w:ind w:hanging="0" w:left="113" w:right="113"/>
              <w:contextualSpacing w:val="false"/>
              <w:jc w:val="center"/>
            </w:pPr>
            <w:r>
              <w:rPr>
                <w:rFonts w:ascii="Arial CYR" w:cs="Arial CYR" w:hAnsi="Arial CYR"/>
                <w:sz w:val="18"/>
                <w:szCs w:val="18"/>
                <w:lang w:val="mn-MN"/>
              </w:rPr>
              <w:t>жуулах</w:t>
            </w:r>
            <w:r>
              <w:rPr>
                <w:rFonts w:ascii="Arial CYR" w:cs="Arial CYR" w:hAnsi="Arial CYR"/>
                <w:sz w:val="18"/>
                <w:szCs w:val="18"/>
              </w:rPr>
              <w:t xml:space="preserve"> хугацаа </w:t>
            </w:r>
          </w:p>
          <w:p>
            <w:pPr>
              <w:pStyle w:val="style0"/>
              <w:spacing w:after="0" w:before="0" w:line="100" w:lineRule="atLeast"/>
              <w:ind w:hanging="0" w:left="0" w:right="113"/>
              <w:contextualSpacing w:val="false"/>
              <w:jc w:val="center"/>
            </w:pPr>
            <w:r>
              <w:rPr>
                <w:rFonts w:ascii="Calibri" w:cs="Arial" w:hAnsi="Calibri"/>
                <w:sz w:val="18"/>
                <w:szCs w:val="18"/>
              </w:rPr>
              <w:t>(</w:t>
            </w:r>
            <w:r>
              <w:rPr>
                <w:rFonts w:ascii="Arial CYR" w:cs="Arial CYR" w:hAnsi="Arial CYR"/>
                <w:sz w:val="18"/>
                <w:szCs w:val="18"/>
              </w:rPr>
              <w:t>жилээр)</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ind w:hanging="0" w:left="113" w:right="113"/>
              <w:contextualSpacing w:val="false"/>
              <w:jc w:val="center"/>
            </w:pPr>
            <w:r>
              <w:rPr>
                <w:b/>
                <w:bCs/>
                <w:sz w:val="16"/>
                <w:szCs w:val="16"/>
                <w:lang w:val="mn-MN"/>
              </w:rPr>
              <w:t>Хөрөнгө оруулалтаа</w:t>
            </w:r>
          </w:p>
          <w:p>
            <w:pPr>
              <w:pStyle w:val="style0"/>
              <w:spacing w:after="0" w:before="0" w:line="100" w:lineRule="atLeast"/>
              <w:ind w:hanging="0" w:left="113" w:right="113"/>
              <w:contextualSpacing w:val="false"/>
              <w:jc w:val="center"/>
            </w:pPr>
            <w:r>
              <w:rPr>
                <w:b/>
                <w:bCs/>
                <w:sz w:val="16"/>
                <w:szCs w:val="16"/>
                <w:lang w:val="mn-MN"/>
              </w:rPr>
              <w:t xml:space="preserve">хийж дуусах хугацаа </w:t>
            </w:r>
            <w:r>
              <w:rPr>
                <w:b/>
                <w:bCs/>
                <w:sz w:val="16"/>
                <w:szCs w:val="16"/>
                <w:lang w:val="en-US"/>
              </w:rPr>
              <w:t>(</w:t>
            </w:r>
            <w:r>
              <w:rPr>
                <w:b/>
                <w:bCs/>
                <w:sz w:val="16"/>
                <w:szCs w:val="16"/>
                <w:lang w:val="mn-MN"/>
              </w:rPr>
              <w:t>жилээр</w:t>
            </w:r>
            <w:r>
              <w:rPr>
                <w:b/>
                <w:bCs/>
                <w:sz w:val="16"/>
                <w:szCs w:val="16"/>
                <w:lang w:val="en-US"/>
              </w:rPr>
              <w:t>)</w:t>
            </w:r>
            <w:r>
              <w:rPr>
                <w:b/>
                <w:bCs/>
                <w:sz w:val="16"/>
                <w:szCs w:val="16"/>
                <w:lang w:val="mn-MN"/>
              </w:rPr>
              <w:t xml:space="preserve"> </w:t>
            </w:r>
          </w:p>
        </w:tc>
      </w:tr>
      <w:tr>
        <w:trPr>
          <w:trHeight w:hRule="atLeast" w:val="23"/>
          <w:cantSplit w:val="false"/>
        </w:trPr>
        <w:tc>
          <w:tcPr>
            <w:tcW w:type="dxa" w:w="1363"/>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pPr>
            <w:r>
              <w:rPr>
                <w:rFonts w:cs="Arial"/>
                <w:b/>
                <w:bCs/>
                <w:sz w:val="18"/>
                <w:szCs w:val="18"/>
              </w:rPr>
              <w:t>Улаанбаатар</w:t>
            </w:r>
          </w:p>
        </w:tc>
        <w:tc>
          <w:tcPr>
            <w:tcW w:type="dxa" w:w="1382"/>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jc w:val="center"/>
            </w:pPr>
            <w:r>
              <w:rPr>
                <w:rFonts w:cs="Arial"/>
                <w:b/>
                <w:bCs/>
                <w:sz w:val="18"/>
                <w:szCs w:val="18"/>
              </w:rPr>
              <w:t xml:space="preserve">Төвийн бүс </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sz w:val="18"/>
                <w:szCs w:val="18"/>
              </w:rPr>
              <w:t>(Дорноговь, Дундговь, Өмнөговь, Сэлэнгэ, Төв, Дархан-Уул, Говьсүмбэр)</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lang w:val="mn-MN"/>
              </w:rPr>
              <w:t>Хангайн бүс</w:t>
            </w:r>
            <w:r>
              <w:rPr>
                <w:rFonts w:cs="Arial"/>
                <w:sz w:val="18"/>
                <w:szCs w:val="18"/>
                <w:lang w:val="mn-MN"/>
              </w:rPr>
              <w:t xml:space="preserve"> </w:t>
            </w:r>
          </w:p>
          <w:p>
            <w:pPr>
              <w:pStyle w:val="style0"/>
              <w:spacing w:after="0" w:before="0" w:line="100" w:lineRule="atLeast"/>
              <w:contextualSpacing w:val="false"/>
            </w:pPr>
            <w:r>
              <w:rPr>
                <w:rFonts w:cs="Arial"/>
                <w:sz w:val="18"/>
                <w:szCs w:val="18"/>
                <w:lang w:val="mn-MN"/>
              </w:rPr>
              <w:t>(Архангай, Баянхонгор, Булган, Өвөрхангай, Хөвсгөл, Орхон)</w:t>
            </w:r>
          </w:p>
          <w:p>
            <w:pPr>
              <w:pStyle w:val="style0"/>
              <w:spacing w:after="0" w:before="0" w:line="100" w:lineRule="atLeast"/>
              <w:contextualSpacing w:val="false"/>
            </w:pPr>
            <w:r>
              <w:rPr/>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rPr>
              <w:t>Зүүн бү</w:t>
            </w:r>
            <w:r>
              <w:rPr>
                <w:rFonts w:cs="Arial"/>
                <w:sz w:val="18"/>
                <w:szCs w:val="18"/>
              </w:rPr>
              <w:t xml:space="preserve">с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rPr>
              <w:t>(Дорнод, Сүхбаатар, Хэнтий)</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rPr>
              <w:t>Баруун бүс</w:t>
            </w:r>
            <w:r>
              <w:rPr>
                <w:rFonts w:cs="Arial"/>
                <w:sz w:val="18"/>
                <w:szCs w:val="18"/>
              </w:rPr>
              <w:t xml:space="preserve">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rPr>
              <w:t>(Баян-Өлгий, Говь-Алтай, Завхан, Увс, Ховд)</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pPr>
            <w:r>
              <w:rPr/>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pPr>
            <w:r>
              <w:rPr/>
            </w:r>
          </w:p>
        </w:tc>
      </w:tr>
      <w:tr>
        <w:trPr>
          <w:trHeight w:hRule="atLeast" w:val="23"/>
          <w:cantSplit w:val="false"/>
        </w:trPr>
        <w:tc>
          <w:tcPr>
            <w:tcW w:type="dxa" w:w="136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10-30</w:t>
            </w:r>
          </w:p>
        </w:tc>
        <w:tc>
          <w:tcPr>
            <w:tcW w:type="dxa" w:w="138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5-15</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4-12</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3-10</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2-8</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lang w:val="mn-MN"/>
              </w:rPr>
              <w:t>2</w:t>
            </w:r>
          </w:p>
        </w:tc>
      </w:tr>
      <w:tr>
        <w:trPr>
          <w:trHeight w:hRule="atLeast" w:val="23"/>
          <w:cantSplit w:val="false"/>
        </w:trPr>
        <w:tc>
          <w:tcPr>
            <w:tcW w:type="dxa" w:w="136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30-100</w:t>
            </w:r>
          </w:p>
        </w:tc>
        <w:tc>
          <w:tcPr>
            <w:tcW w:type="dxa" w:w="138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15 -50</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12-40</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10-30</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8-25</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8</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lang w:val="mn-MN"/>
              </w:rPr>
              <w:t>3</w:t>
            </w:r>
          </w:p>
        </w:tc>
      </w:tr>
      <w:tr>
        <w:trPr>
          <w:trHeight w:hRule="atLeast" w:val="23"/>
          <w:cantSplit w:val="false"/>
        </w:trPr>
        <w:tc>
          <w:tcPr>
            <w:tcW w:type="dxa" w:w="136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100-200</w:t>
            </w:r>
          </w:p>
        </w:tc>
        <w:tc>
          <w:tcPr>
            <w:tcW w:type="dxa" w:w="138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50 -100</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40-80</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30-60</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25-50</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lang w:val="mn-MN"/>
              </w:rPr>
              <w:t>4</w:t>
            </w:r>
          </w:p>
        </w:tc>
      </w:tr>
      <w:tr>
        <w:trPr>
          <w:trHeight w:hRule="atLeast" w:val="23"/>
          <w:cantSplit w:val="false"/>
        </w:trPr>
        <w:tc>
          <w:tcPr>
            <w:tcW w:type="dxa" w:w="1363"/>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200-</w:t>
            </w:r>
            <w:r>
              <w:rPr>
                <w:rFonts w:ascii="Arial CYR" w:cs="Arial CYR" w:hAnsi="Arial CYR"/>
                <w:sz w:val="18"/>
                <w:szCs w:val="18"/>
              </w:rPr>
              <w:t>аас дээ</w:t>
            </w:r>
            <w:r>
              <w:rPr>
                <w:rFonts w:ascii="Arial CYR" w:cs="Arial CYR" w:hAnsi="Arial CYR"/>
                <w:sz w:val="18"/>
                <w:szCs w:val="18"/>
                <w:lang w:val="mn-MN"/>
              </w:rPr>
              <w:t xml:space="preserve">ш </w:t>
            </w:r>
          </w:p>
        </w:tc>
        <w:tc>
          <w:tcPr>
            <w:tcW w:type="dxa" w:w="138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100-</w:t>
            </w:r>
            <w:r>
              <w:rPr>
                <w:rFonts w:ascii="Arial CYR" w:cs="Arial CYR" w:hAnsi="Arial CYR"/>
                <w:sz w:val="18"/>
                <w:szCs w:val="18"/>
              </w:rPr>
              <w:t xml:space="preserve">аас дээш </w:t>
            </w:r>
          </w:p>
        </w:tc>
        <w:tc>
          <w:tcPr>
            <w:tcW w:type="dxa" w:w="127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80-</w:t>
            </w:r>
            <w:r>
              <w:rPr>
                <w:rFonts w:ascii="Arial CYR" w:cs="Arial CYR" w:hAnsi="Arial CYR"/>
                <w:sz w:val="18"/>
                <w:szCs w:val="18"/>
              </w:rPr>
              <w:t>аас дээш</w:t>
            </w:r>
          </w:p>
        </w:tc>
        <w:tc>
          <w:tcPr>
            <w:tcW w:type="dxa" w:w="1290"/>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60-</w:t>
            </w:r>
            <w:r>
              <w:rPr>
                <w:rFonts w:ascii="Arial CYR" w:cs="Arial CYR" w:hAnsi="Arial CYR"/>
                <w:sz w:val="18"/>
                <w:szCs w:val="18"/>
              </w:rPr>
              <w:t>аас дээш</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50-</w:t>
            </w:r>
            <w:r>
              <w:rPr>
                <w:rFonts w:cs="Arial"/>
                <w:sz w:val="18"/>
                <w:szCs w:val="18"/>
                <w:lang w:val="mn-MN"/>
              </w:rPr>
              <w:t>и</w:t>
            </w:r>
            <w:r>
              <w:rPr>
                <w:rFonts w:ascii="Arial CYR" w:cs="Arial CYR" w:hAnsi="Arial CYR"/>
                <w:sz w:val="18"/>
                <w:szCs w:val="18"/>
              </w:rPr>
              <w:t>ас дээш</w:t>
            </w:r>
          </w:p>
        </w:tc>
        <w:tc>
          <w:tcPr>
            <w:tcW w:type="dxa" w:w="114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15</w:t>
            </w:r>
          </w:p>
        </w:tc>
        <w:tc>
          <w:tcPr>
            <w:tcW w:type="dxa" w:w="1361"/>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lang w:val="mn-MN"/>
              </w:rPr>
              <w:t>5</w:t>
            </w:r>
          </w:p>
        </w:tc>
      </w:tr>
    </w:tbl>
    <w:p>
      <w:pPr>
        <w:pStyle w:val="style0"/>
        <w:spacing w:after="0" w:before="0" w:line="100" w:lineRule="atLeast"/>
        <w:contextualSpacing w:val="false"/>
        <w:jc w:val="both"/>
      </w:pPr>
      <w:r>
        <w:rPr/>
      </w:r>
    </w:p>
    <w:p>
      <w:pPr>
        <w:pStyle w:val="style0"/>
        <w:numPr>
          <w:ilvl w:val="2"/>
          <w:numId w:val="1"/>
        </w:numPr>
        <w:spacing w:after="120" w:before="0" w:line="100" w:lineRule="atLeast"/>
        <w:ind w:hanging="360" w:left="1440" w:right="0"/>
        <w:contextualSpacing w:val="false"/>
      </w:pPr>
      <w:r>
        <w:rPr>
          <w:rFonts w:cs="Arial"/>
          <w:sz w:val="24"/>
          <w:szCs w:val="24"/>
          <w:lang w:val="mn-MN"/>
        </w:rPr>
        <w:t>Уул уурхайн олборлолт, хүнд үйлдвэр, дэд бүтцийн салбарт</w:t>
      </w:r>
    </w:p>
    <w:p>
      <w:pPr>
        <w:pStyle w:val="style0"/>
      </w:pPr>
      <w:r>
        <w:rPr/>
      </w:r>
    </w:p>
    <w:tbl>
      <w:tblPr>
        <w:jc w:val="left"/>
        <w:tblInd w:type="dxa" w:w="3"/>
        <w:tblBorders>
          <w:top w:color="000001" w:space="0" w:sz="2" w:val="single"/>
          <w:left w:color="000001" w:space="0" w:sz="2" w:val="single"/>
          <w:bottom w:val="none"/>
          <w:insideH w:val="none"/>
          <w:right w:val="none"/>
          <w:insideV w:val="none"/>
        </w:tblBorders>
        <w:tblCellMar>
          <w:top w:type="dxa" w:w="0"/>
          <w:left w:type="dxa" w:w="87"/>
          <w:bottom w:type="dxa" w:w="0"/>
          <w:right w:type="dxa" w:w="108"/>
        </w:tblCellMar>
      </w:tblPr>
      <w:tblGrid>
        <w:gridCol w:w="1505"/>
        <w:gridCol w:w="6430"/>
        <w:gridCol w:w="1230"/>
      </w:tblGrid>
      <w:tr>
        <w:trPr>
          <w:trHeight w:hRule="atLeast" w:val="23"/>
          <w:cantSplit w:val="false"/>
        </w:trPr>
        <w:tc>
          <w:tcPr>
            <w:tcW w:type="dxa" w:w="1505"/>
            <w:vMerge w:val="restart"/>
            <w:tcBorders>
              <w:top w:color="000001" w:space="0" w:sz="2" w:val="single"/>
              <w:left w:color="000001" w:space="0" w:sz="2" w:val="single"/>
              <w:bottom w:val="none"/>
              <w:right w:val="none"/>
            </w:tcBorders>
            <w:shd w:fill="FFFFFF" w:val="clear"/>
            <w:tcMar>
              <w:left w:type="dxa" w:w="87"/>
            </w:tcMar>
          </w:tcPr>
          <w:p>
            <w:pPr>
              <w:pStyle w:val="style0"/>
              <w:spacing w:after="0" w:before="0" w:line="100" w:lineRule="atLeast"/>
              <w:contextualSpacing w:val="false"/>
            </w:pPr>
            <w:r>
              <w:rPr>
                <w:rFonts w:cs="Liberation Serif;Times New Roman" w:eastAsia="Liberation Serif;Times New Roman"/>
                <w:sz w:val="18"/>
                <w:szCs w:val="18"/>
                <w:lang w:val="mn-MN"/>
              </w:rPr>
              <w:t xml:space="preserve"> </w:t>
            </w:r>
            <w:r>
              <w:rPr>
                <w:rFonts w:cs="Arial"/>
                <w:sz w:val="18"/>
                <w:szCs w:val="18"/>
                <w:lang w:val="mn-MN"/>
              </w:rPr>
              <w:t>Хөрөнгө оруулалтын хэмжээ</w:t>
            </w:r>
          </w:p>
          <w:p>
            <w:pPr>
              <w:pStyle w:val="style0"/>
              <w:spacing w:after="0" w:before="0" w:line="100" w:lineRule="atLeast"/>
              <w:contextualSpacing w:val="false"/>
            </w:pPr>
            <w:r>
              <w:rPr>
                <w:rFonts w:cs="Arial"/>
                <w:sz w:val="18"/>
                <w:szCs w:val="18"/>
              </w:rPr>
              <w:t>(</w:t>
            </w:r>
            <w:r>
              <w:rPr>
                <w:rFonts w:ascii="Arial CYR" w:cs="Arial CYR" w:hAnsi="Arial CYR"/>
                <w:sz w:val="18"/>
                <w:szCs w:val="18"/>
              </w:rPr>
              <w:t>тэрбум төгрөгөөр)</w:t>
            </w:r>
          </w:p>
          <w:p>
            <w:pPr>
              <w:pStyle w:val="style0"/>
              <w:spacing w:after="0" w:before="0" w:line="100" w:lineRule="atLeast"/>
              <w:contextualSpacing w:val="false"/>
            </w:pPr>
            <w:r>
              <w:rPr/>
            </w:r>
          </w:p>
        </w:tc>
        <w:tc>
          <w:tcPr>
            <w:tcW w:type="dxa" w:w="6430"/>
            <w:gridSpan w:val="5"/>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sz w:val="20"/>
                <w:szCs w:val="20"/>
                <w:lang w:val="mn-MN"/>
              </w:rPr>
              <w:t>Тогтворжуулах гэрчилгээ олгох хугацаа</w:t>
            </w:r>
          </w:p>
          <w:p>
            <w:pPr>
              <w:pStyle w:val="style0"/>
              <w:spacing w:after="0" w:before="0" w:line="100" w:lineRule="atLeast"/>
              <w:contextualSpacing w:val="false"/>
              <w:jc w:val="center"/>
            </w:pPr>
            <w:r>
              <w:rPr>
                <w:rFonts w:cs="Arial"/>
                <w:sz w:val="20"/>
                <w:szCs w:val="20"/>
              </w:rPr>
              <w:t>(</w:t>
            </w:r>
            <w:r>
              <w:rPr>
                <w:rFonts w:cs="Arial"/>
                <w:sz w:val="20"/>
                <w:szCs w:val="20"/>
                <w:lang w:val="mn-MN"/>
              </w:rPr>
              <w:t>жилээр</w:t>
            </w:r>
            <w:r>
              <w:rPr>
                <w:rFonts w:cs="Arial"/>
                <w:sz w:val="20"/>
                <w:szCs w:val="20"/>
              </w:rPr>
              <w:t>)</w:t>
            </w:r>
          </w:p>
          <w:p>
            <w:pPr>
              <w:pStyle w:val="style0"/>
              <w:spacing w:after="0" w:before="0" w:line="100" w:lineRule="atLeast"/>
              <w:contextualSpacing w:val="false"/>
              <w:jc w:val="center"/>
            </w:pPr>
            <w:r>
              <w:rPr/>
            </w:r>
          </w:p>
        </w:tc>
        <w:tc>
          <w:tcPr>
            <w:tcW w:type="dxa" w:w="1230"/>
            <w:tcBorders>
              <w:top w:color="000001" w:space="0" w:sz="2" w:val="single"/>
              <w:left w:color="000001" w:space="0" w:sz="4" w:val="single"/>
              <w:bottom w:color="000001" w:space="0" w:sz="2" w:val="single"/>
              <w:right w:color="000001" w:space="0" w:sz="2" w:val="single"/>
            </w:tcBorders>
            <w:shd w:fill="FFFFFF" w:val="clear"/>
            <w:tcMar>
              <w:left w:type="dxa" w:w="73"/>
            </w:tcMar>
          </w:tcPr>
          <w:p>
            <w:pPr>
              <w:pStyle w:val="style0"/>
              <w:spacing w:after="0" w:before="0" w:line="100" w:lineRule="atLeast"/>
              <w:ind w:hanging="0" w:left="113" w:right="113"/>
              <w:contextualSpacing w:val="false"/>
              <w:jc w:val="center"/>
            </w:pPr>
            <w:r>
              <w:rPr>
                <w:rFonts w:cs="Arial"/>
                <w:sz w:val="18"/>
                <w:szCs w:val="18"/>
              </w:rPr>
              <w:t>Хөрөнгө</w:t>
            </w:r>
          </w:p>
          <w:p>
            <w:pPr>
              <w:pStyle w:val="style0"/>
              <w:spacing w:after="0" w:before="0" w:line="100" w:lineRule="atLeast"/>
              <w:ind w:hanging="0" w:left="113" w:right="113"/>
              <w:contextualSpacing w:val="false"/>
              <w:jc w:val="center"/>
            </w:pPr>
            <w:r>
              <w:rPr>
                <w:rFonts w:cs="Arial"/>
                <w:sz w:val="18"/>
                <w:szCs w:val="18"/>
              </w:rPr>
              <w:t>оруулал</w:t>
            </w:r>
            <w:r>
              <w:rPr>
                <w:rFonts w:cs="Arial"/>
                <w:sz w:val="18"/>
                <w:szCs w:val="18"/>
                <w:lang w:val="mn-MN"/>
              </w:rPr>
              <w:t>-</w:t>
            </w:r>
          </w:p>
          <w:p>
            <w:pPr>
              <w:pStyle w:val="style0"/>
              <w:spacing w:after="0" w:before="0" w:line="100" w:lineRule="atLeast"/>
              <w:ind w:hanging="0" w:left="113" w:right="113"/>
              <w:contextualSpacing w:val="false"/>
              <w:jc w:val="center"/>
            </w:pPr>
            <w:r>
              <w:rPr>
                <w:rFonts w:cs="Arial"/>
                <w:sz w:val="18"/>
                <w:szCs w:val="18"/>
              </w:rPr>
              <w:t xml:space="preserve">таа хийж дуусах хугацаа </w:t>
            </w:r>
          </w:p>
          <w:p>
            <w:pPr>
              <w:pStyle w:val="style0"/>
              <w:spacing w:after="0" w:before="0" w:line="100" w:lineRule="atLeast"/>
              <w:ind w:hanging="0" w:left="113" w:right="113"/>
              <w:contextualSpacing w:val="false"/>
              <w:jc w:val="center"/>
            </w:pPr>
            <w:r>
              <w:rPr>
                <w:rFonts w:cs="Arial"/>
                <w:sz w:val="18"/>
                <w:szCs w:val="18"/>
              </w:rPr>
              <w:t>(жилээр)</w:t>
            </w:r>
          </w:p>
        </w:tc>
      </w:tr>
      <w:tr>
        <w:trPr>
          <w:trHeight w:hRule="atLeast" w:val="23"/>
          <w:cantSplit w:val="false"/>
        </w:trPr>
        <w:tc>
          <w:tcPr>
            <w:tcW w:type="dxa" w:w="1505"/>
            <w:vMerge w:val="continue"/>
            <w:tcBorders>
              <w:top w:color="000001" w:space="0" w:sz="2" w:val="single"/>
              <w:left w:color="000001" w:space="0" w:sz="2" w:val="single"/>
              <w:bottom w:val="none"/>
              <w:right w:val="none"/>
            </w:tcBorders>
            <w:shd w:fill="FFFFFF" w:val="clear"/>
            <w:tcMar>
              <w:left w:type="dxa" w:w="87"/>
            </w:tcMar>
          </w:tcPr>
          <w:p>
            <w:pPr>
              <w:pStyle w:val="style0"/>
            </w:pPr>
            <w:r>
              <w:rPr/>
            </w:r>
          </w:p>
        </w:tc>
        <w:tc>
          <w:tcPr>
            <w:tcW w:type="dxa" w:w="1352"/>
            <w:tcBorders>
              <w:top w:color="000001" w:space="0" w:sz="2" w:val="single"/>
              <w:left w:color="000001" w:space="0" w:sz="4" w:val="single"/>
              <w:bottom w:color="000001" w:space="0" w:sz="2" w:val="single"/>
              <w:right w:val="none"/>
            </w:tcBorders>
            <w:shd w:fill="FFFFFF" w:val="clear"/>
            <w:tcMar>
              <w:left w:type="dxa" w:w="73"/>
            </w:tcMar>
          </w:tcPr>
          <w:p>
            <w:pPr>
              <w:pStyle w:val="style0"/>
              <w:spacing w:after="0" w:before="0" w:line="100" w:lineRule="atLeast"/>
              <w:contextualSpacing w:val="false"/>
            </w:pPr>
            <w:r>
              <w:rPr>
                <w:rFonts w:cs="Arial"/>
                <w:b/>
                <w:bCs/>
                <w:sz w:val="18"/>
                <w:szCs w:val="18"/>
              </w:rPr>
              <w:t>Улаанбаатар</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b/>
                <w:bCs/>
                <w:sz w:val="18"/>
                <w:szCs w:val="18"/>
              </w:rPr>
              <w:t xml:space="preserve">Төвийн бүс </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sz w:val="18"/>
                <w:szCs w:val="18"/>
              </w:rPr>
              <w:t xml:space="preserve">(Дорноговь, Дундговь, Өмнөговь, Сэлэнгэ, Төв, </w:t>
            </w:r>
          </w:p>
          <w:p>
            <w:pPr>
              <w:pStyle w:val="style0"/>
              <w:spacing w:after="0" w:before="0" w:line="100" w:lineRule="atLeast"/>
              <w:contextualSpacing w:val="false"/>
              <w:jc w:val="center"/>
            </w:pPr>
            <w:r>
              <w:rPr>
                <w:rFonts w:cs="Arial"/>
                <w:sz w:val="18"/>
                <w:szCs w:val="18"/>
              </w:rPr>
              <w:t>Дархан-Уул, Говьсүмбэр)</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lang w:val="mn-MN"/>
              </w:rPr>
              <w:t xml:space="preserve">Хангайн бүс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lang w:val="mn-MN"/>
              </w:rPr>
              <w:t>(Архангай, Баянхонгор, Булган, Өвөрхангай, Хөвсгөл, Орхон)</w:t>
            </w:r>
          </w:p>
        </w:tc>
        <w:tc>
          <w:tcPr>
            <w:tcW w:type="dxa" w:w="11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rPr>
              <w:t>Зүүн бүс</w:t>
            </w:r>
            <w:r>
              <w:rPr>
                <w:rFonts w:cs="Arial"/>
                <w:sz w:val="18"/>
                <w:szCs w:val="18"/>
              </w:rPr>
              <w:t xml:space="preserve">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rPr>
              <w:t>(Дорнод, Сүхбаатар, Хэнтий)</w:t>
            </w:r>
          </w:p>
        </w:tc>
        <w:tc>
          <w:tcPr>
            <w:tcW w:type="dxa" w:w="13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pPr>
            <w:r>
              <w:rPr>
                <w:rFonts w:cs="Arial"/>
                <w:b/>
                <w:bCs/>
                <w:sz w:val="18"/>
                <w:szCs w:val="18"/>
              </w:rPr>
              <w:t xml:space="preserve">Баруун бүс </w:t>
            </w:r>
          </w:p>
          <w:p>
            <w:pPr>
              <w:pStyle w:val="style0"/>
              <w:spacing w:after="0" w:before="0" w:line="100" w:lineRule="atLeast"/>
              <w:contextualSpacing w:val="false"/>
            </w:pPr>
            <w:r>
              <w:rPr/>
            </w:r>
          </w:p>
          <w:p>
            <w:pPr>
              <w:pStyle w:val="style0"/>
              <w:spacing w:after="0" w:before="0" w:line="100" w:lineRule="atLeast"/>
              <w:contextualSpacing w:val="false"/>
            </w:pPr>
            <w:r>
              <w:rPr>
                <w:rFonts w:cs="Arial"/>
                <w:sz w:val="18"/>
                <w:szCs w:val="18"/>
              </w:rPr>
              <w:t>(Баян-Өлгий, Говь-Алтай, Завхан, Увс, Ховд)</w:t>
            </w:r>
          </w:p>
        </w:tc>
        <w:tc>
          <w:tcPr>
            <w:tcW w:type="dxa" w:w="1230"/>
            <w:tcBorders>
              <w:top w:color="000001" w:space="0" w:sz="2" w:val="single"/>
              <w:left w:color="000001" w:space="0" w:sz="4" w:val="single"/>
              <w:bottom w:color="000001" w:space="0" w:sz="2" w:val="single"/>
              <w:right w:color="000001" w:space="0" w:sz="2" w:val="single"/>
            </w:tcBorders>
            <w:shd w:fill="FFFFFF" w:val="clear"/>
            <w:tcMar>
              <w:left w:type="dxa" w:w="73"/>
            </w:tcMar>
          </w:tcPr>
          <w:p>
            <w:pPr>
              <w:pStyle w:val="style0"/>
            </w:pPr>
            <w:r>
              <w:rPr/>
            </w:r>
          </w:p>
        </w:tc>
      </w:tr>
      <w:tr>
        <w:trPr>
          <w:trHeight w:hRule="atLeast" w:val="23"/>
          <w:cantSplit w:val="false"/>
        </w:trPr>
        <w:tc>
          <w:tcPr>
            <w:tcW w:type="dxa" w:w="150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30-100 хүртэл</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6</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6</w:t>
            </w:r>
          </w:p>
        </w:tc>
        <w:tc>
          <w:tcPr>
            <w:tcW w:type="dxa" w:w="11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7</w:t>
            </w:r>
          </w:p>
        </w:tc>
        <w:tc>
          <w:tcPr>
            <w:tcW w:type="dxa" w:w="13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8</w:t>
            </w:r>
          </w:p>
        </w:tc>
        <w:tc>
          <w:tcPr>
            <w:tcW w:type="dxa" w:w="1230"/>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rPr>
              <w:t>2</w:t>
            </w:r>
          </w:p>
        </w:tc>
      </w:tr>
      <w:tr>
        <w:trPr>
          <w:trHeight w:hRule="atLeast" w:val="23"/>
          <w:cantSplit w:val="false"/>
        </w:trPr>
        <w:tc>
          <w:tcPr>
            <w:tcW w:type="dxa" w:w="150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100-300 хүртэл</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8</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9</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9</w:t>
            </w:r>
          </w:p>
        </w:tc>
        <w:tc>
          <w:tcPr>
            <w:tcW w:type="dxa" w:w="11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10</w:t>
            </w:r>
          </w:p>
        </w:tc>
        <w:tc>
          <w:tcPr>
            <w:tcW w:type="dxa" w:w="13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11</w:t>
            </w:r>
          </w:p>
        </w:tc>
        <w:tc>
          <w:tcPr>
            <w:tcW w:type="dxa" w:w="1230"/>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rPr>
              <w:t>3</w:t>
            </w:r>
          </w:p>
        </w:tc>
      </w:tr>
      <w:tr>
        <w:trPr>
          <w:trHeight w:hRule="atLeast" w:val="23"/>
          <w:cantSplit w:val="false"/>
        </w:trPr>
        <w:tc>
          <w:tcPr>
            <w:tcW w:type="dxa" w:w="150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300-500 хүртэл</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10</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11</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11</w:t>
            </w:r>
          </w:p>
        </w:tc>
        <w:tc>
          <w:tcPr>
            <w:tcW w:type="dxa" w:w="11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12</w:t>
            </w:r>
          </w:p>
        </w:tc>
        <w:tc>
          <w:tcPr>
            <w:tcW w:type="dxa" w:w="13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13</w:t>
            </w:r>
          </w:p>
        </w:tc>
        <w:tc>
          <w:tcPr>
            <w:tcW w:type="dxa" w:w="1230"/>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rPr>
              <w:t>4</w:t>
            </w:r>
          </w:p>
        </w:tc>
      </w:tr>
      <w:tr>
        <w:trPr>
          <w:trHeight w:hRule="atLeast" w:val="23"/>
          <w:cantSplit w:val="false"/>
        </w:trPr>
        <w:tc>
          <w:tcPr>
            <w:tcW w:type="dxa" w:w="1505"/>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500-аас дээш</w:t>
            </w:r>
          </w:p>
        </w:tc>
        <w:tc>
          <w:tcPr>
            <w:tcW w:type="dxa" w:w="135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rPr>
              <w:t>15</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16</w:t>
            </w:r>
          </w:p>
        </w:tc>
        <w:tc>
          <w:tcPr>
            <w:tcW w:type="dxa" w:w="1297"/>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16</w:t>
            </w:r>
          </w:p>
        </w:tc>
        <w:tc>
          <w:tcPr>
            <w:tcW w:type="dxa" w:w="11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17</w:t>
            </w:r>
          </w:p>
        </w:tc>
        <w:tc>
          <w:tcPr>
            <w:tcW w:type="dxa" w:w="1342"/>
            <w:tcBorders>
              <w:top w:color="000001" w:space="0" w:sz="2" w:val="single"/>
              <w:left w:color="000001" w:space="0" w:sz="2" w:val="single"/>
              <w:bottom w:color="000001" w:space="0" w:sz="2" w:val="single"/>
              <w:right w:val="none"/>
            </w:tcBorders>
            <w:shd w:fill="FFFFFF" w:val="clear"/>
            <w:tcMar>
              <w:left w:type="dxa" w:w="87"/>
            </w:tcMar>
          </w:tcPr>
          <w:p>
            <w:pPr>
              <w:pStyle w:val="style0"/>
              <w:spacing w:after="0" w:before="0" w:line="100" w:lineRule="atLeast"/>
              <w:contextualSpacing w:val="false"/>
              <w:jc w:val="center"/>
            </w:pPr>
            <w:r>
              <w:rPr>
                <w:rFonts w:cs="Arial"/>
                <w:sz w:val="18"/>
                <w:szCs w:val="18"/>
                <w:lang w:val="mn-MN"/>
              </w:rPr>
              <w:t>18</w:t>
            </w:r>
          </w:p>
        </w:tc>
        <w:tc>
          <w:tcPr>
            <w:tcW w:type="dxa" w:w="1230"/>
            <w:tcBorders>
              <w:top w:color="000001" w:space="0" w:sz="2" w:val="single"/>
              <w:left w:color="000001" w:space="0" w:sz="2" w:val="single"/>
              <w:bottom w:color="000001" w:space="0" w:sz="2" w:val="single"/>
              <w:right w:color="000001" w:space="0" w:sz="2" w:val="single"/>
            </w:tcBorders>
            <w:shd w:fill="FFFFFF" w:val="clear"/>
            <w:tcMar>
              <w:left w:type="dxa" w:w="87"/>
            </w:tcMar>
          </w:tcPr>
          <w:p>
            <w:pPr>
              <w:pStyle w:val="style0"/>
              <w:spacing w:after="0" w:before="0" w:line="100" w:lineRule="atLeast"/>
              <w:contextualSpacing w:val="false"/>
              <w:jc w:val="center"/>
            </w:pPr>
            <w:r>
              <w:rPr>
                <w:rFonts w:cs="Arial"/>
                <w:sz w:val="18"/>
                <w:szCs w:val="18"/>
              </w:rPr>
              <w:t>5</w:t>
            </w:r>
          </w:p>
        </w:tc>
      </w:tr>
    </w:tbl>
    <w:p>
      <w:pPr>
        <w:pStyle w:val="style0"/>
        <w:spacing w:after="120" w:before="0" w:line="100" w:lineRule="atLeast"/>
        <w:ind w:firstLine="720" w:left="0" w:right="0"/>
        <w:contextualSpacing w:val="false"/>
      </w:pPr>
      <w:r>
        <w:rPr/>
      </w:r>
    </w:p>
    <w:p>
      <w:pPr>
        <w:pStyle w:val="style0"/>
        <w:jc w:val="both"/>
      </w:pPr>
      <w:r>
        <w:rPr>
          <w:rFonts w:cs="Arial"/>
          <w:b/>
          <w:bCs/>
          <w:u w:val="none"/>
          <w:lang w:val="mn-MN"/>
        </w:rPr>
        <w:tab/>
        <w:t xml:space="preserve">Л.Энх-Амгалан: </w:t>
      </w:r>
      <w:r>
        <w:rPr>
          <w:rFonts w:cs="Arial"/>
          <w:b w:val="false"/>
          <w:bCs w:val="false"/>
          <w:u w:val="none"/>
          <w:lang w:val="mn-MN"/>
        </w:rPr>
        <w:t xml:space="preserve">-Тодруулж болох уу. </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-За тодруулга. </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-Энэ дээр яг ингээд аймгуудыг бүсчлэх нь зарчмын хувьд зөв байх аа. Яг нэг тодруулах зүйл болохоор би зөвхөн нэг жишээ авъя л даа. Одоо жишээ нь Хөвсгөл аймагт хийж байгаа хөрөнгө оруулалт хийх хүн бол хангайн бүсэд орчихож байгаа юм. Тэгээд хангайн бүсэд ороод хамгийн доод талын босго нь болохоор Хөвсгөл аймагт хөрөнгө оруулалт болохоор доод талынх нь 4 тэрбум төгрөг болчихоод байгаа байхгүй юу.</w:t>
      </w:r>
    </w:p>
    <w:p>
      <w:pPr>
        <w:pStyle w:val="style0"/>
        <w:jc w:val="both"/>
      </w:pPr>
      <w:r>
        <w:rPr/>
      </w:r>
    </w:p>
    <w:p>
      <w:pPr>
        <w:pStyle w:val="style0"/>
        <w:jc w:val="both"/>
      </w:pPr>
      <w:r>
        <w:rPr>
          <w:rFonts w:cs="Arial"/>
          <w:b w:val="false"/>
          <w:bCs w:val="false"/>
          <w:u w:val="none"/>
          <w:lang w:val="mn-MN"/>
        </w:rPr>
        <w:tab/>
        <w:t xml:space="preserve">Гэтэл 60-хан км-ийн цаана байгаа Завханы нэг суманд хөрөнгө оруулахаар 2 тэрбум төгрөг гээд ингээд одоо Завханы сум, Хөвсгөлийн сум хоёр чинь хоорондоо хил залгаа байгаа шүү дээ. </w:t>
      </w:r>
      <w:r>
        <w:rPr>
          <w:rFonts w:cs="Arial"/>
          <w:b/>
          <w:bCs/>
          <w:u w:val="none"/>
          <w:lang w:val="mn-MN"/>
        </w:rPr>
        <w:tab/>
      </w:r>
      <w:r>
        <w:rPr>
          <w:rFonts w:cs="Arial"/>
          <w:b w:val="false"/>
          <w:bCs w:val="false"/>
          <w:u w:val="none"/>
          <w:lang w:val="mn-MN"/>
        </w:rPr>
        <w:t>Гэтэл Хөвсгөлийн суманд хөрөнгө оруулсан хүн нь доод талын босго нь болохоор 4 тэрбум төгрөг, Завханы суманд оруулсан хөрөнгө оруулалт болохоор доод талынх нь 2 тэрбум төгрөг гээд. Энэ чинь хамгийн Хөвсгөл чинь хангайн бүсийн хамгийн захын аймаг болчихож байгаа байхгүй юу.</w:t>
      </w:r>
    </w:p>
    <w:p>
      <w:pPr>
        <w:pStyle w:val="style0"/>
        <w:jc w:val="both"/>
      </w:pPr>
      <w:r>
        <w:rPr/>
      </w:r>
    </w:p>
    <w:p>
      <w:pPr>
        <w:pStyle w:val="style0"/>
        <w:jc w:val="both"/>
      </w:pPr>
      <w:r>
        <w:rPr>
          <w:rFonts w:cs="Arial"/>
          <w:b w:val="false"/>
          <w:bCs w:val="false"/>
          <w:u w:val="none"/>
          <w:lang w:val="mn-MN"/>
        </w:rPr>
        <w:tab/>
        <w:t>Тэгээд энэ дээр чинь ямар ч логик харагдахгүй байна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-Зоригт гишүүн тайлбар. Ажлын хэсгээс тайлбарлая.</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-Одоо бид нар зөвхөн нэг л жишээ авъя л даа. Тэр нэг цахилгаан станцын асуудал яригдаад байдаг шүү дээ. Эсвэл нөгөө Хөвсгөлийн ногоон голын цахилгаан станц. Одоо Завханы Тэлмэн уруу очиж байгаа. Зөвхөн тэр хоёрын чинь хооронд 40-хөн км-ийн зайтай байхгүй юу.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Б.Гарамгайбаатар: </w:t>
      </w:r>
      <w:r>
        <w:rPr>
          <w:rFonts w:cs="Arial"/>
          <w:b w:val="false"/>
          <w:bCs w:val="false"/>
          <w:u w:val="none"/>
          <w:lang w:val="mn-MN"/>
        </w:rPr>
        <w:t>-За тайлбар өгөөрэй.</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Л.Энх-Амгалан: </w:t>
      </w:r>
      <w:r>
        <w:rPr>
          <w:rFonts w:cs="Arial"/>
          <w:b w:val="false"/>
          <w:bCs w:val="false"/>
          <w:u w:val="none"/>
          <w:lang w:val="mn-MN"/>
        </w:rPr>
        <w:t>-Энэ логик чинь бол бид нар ямар логик оруулсан бэ гэхээр ерөөсөө төвөөсөө алслагдах тусам хөрөнгө оруулалтынх нь нөгөө доод талын босгыг нь багасгая. Тэгээд нөгөө нэг тогтворжилтын татварын тогтворжилтын хугацаагий нь ихэсгэе гэсэн ийм логик явж байгаа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Д.Зоригт:</w:t>
      </w:r>
      <w:r>
        <w:rPr>
          <w:rFonts w:cs="Arial"/>
          <w:b w:val="false"/>
          <w:bCs w:val="false"/>
          <w:u w:val="none"/>
          <w:lang w:val="mn-MN"/>
        </w:rPr>
        <w:t xml:space="preserve"> -Өчигдөр бид ажлын хэсэг дээр хамтарч яриад, Улсын Их Хурлаас тогтоосон энэ бүсчилсэн схемээр авъя гэж ингэж тогтоод томьёоллыг оруулж ирж байгаа. Яг ингээд авчихаар бол Энх-Амгалан гишүүн шиг ийм сумын, аймгийн сумын хилтэй холбогдсон ийм тохиолдлууд бол гарч ирж байгаа нь үнэн. Гэхдээ тэр бүгдийг бид нар энэ хүснэгтээр зохицуулахад боломжгүй гэж үзэж байгаа юм.</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-Тэгвэл босгыг нь ядахдаа 4 биш 3 тэрбум болгохгүй бол наадах чинь 2 тэрбум төгрөгийн ялгаа гараад байна шүү дээ. Хөдөө орон нутагт бол наадах чинь маш том зөрүү шүү дээ. Өнөөдөр Хөвсгөл аймагт хөрөнгө оруулалт хийх, Завхан аймагт хөрөнгө оруулалт хийх яг ялгаагүй адилхан шүү дээ. Би аймгийн төвийг нь ярьж байна л даа тэгвэл. Сумаа больё. Энд чинь нөгөө хөрөнгө оруулалтын доод талын босго байгаад байгаа шүү  дээ. </w:t>
      </w:r>
    </w:p>
    <w:p>
      <w:pPr>
        <w:pStyle w:val="style0"/>
        <w:jc w:val="both"/>
      </w:pPr>
      <w:r>
        <w:rPr/>
      </w:r>
    </w:p>
    <w:p>
      <w:pPr>
        <w:pStyle w:val="style0"/>
        <w:jc w:val="both"/>
      </w:pPr>
      <w:r>
        <w:rPr>
          <w:rFonts w:cs="Arial"/>
          <w:b w:val="false"/>
          <w:bCs w:val="false"/>
          <w:u w:val="none"/>
          <w:lang w:val="mn-MN"/>
        </w:rPr>
        <w:tab/>
        <w:t xml:space="preserve">Хөрөнгө оруулалтын доод талын босго нь баруун бүсийнх нь болохоор 2 тэрбум төгрөг болчихож байгаа байхгүй юу. Доод талын босго нь. Хангайн бүсийнх нь доод талын бүс нь 4 тэрбум төгрөг болчихоод байгаа юм. 2 тэрбум төгрөгийн энэ чинь дэндүү том ялгаа гарч ирж байна шүү дээ тийм. </w:t>
      </w:r>
    </w:p>
    <w:p>
      <w:pPr>
        <w:pStyle w:val="style0"/>
        <w:jc w:val="both"/>
      </w:pPr>
      <w:r>
        <w:rPr/>
      </w:r>
    </w:p>
    <w:p>
      <w:pPr>
        <w:pStyle w:val="style0"/>
        <w:jc w:val="both"/>
      </w:pPr>
      <w:r>
        <w:rPr>
          <w:rFonts w:cs="Arial"/>
          <w:b w:val="false"/>
          <w:bCs w:val="false"/>
          <w:u w:val="none"/>
          <w:lang w:val="mn-MN"/>
        </w:rPr>
        <w:tab/>
      </w:r>
      <w:r>
        <w:rPr>
          <w:rFonts w:cs="Arial"/>
          <w:b/>
          <w:bCs/>
          <w:u w:val="none"/>
          <w:lang w:val="mn-MN"/>
        </w:rPr>
        <w:t>Д.Зоригт:</w:t>
      </w:r>
      <w:r>
        <w:rPr>
          <w:rFonts w:cs="Arial"/>
          <w:b w:val="false"/>
          <w:bCs w:val="false"/>
          <w:u w:val="none"/>
          <w:lang w:val="mn-MN"/>
        </w:rPr>
        <w:t xml:space="preserve"> -Тэгээд энэ асуудлаар бид уул нь ажлын хэсэг дээр хамтраад л ярьсан шүү дээ. </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-Харин тийм, эргээд харахад.</w:t>
      </w:r>
    </w:p>
    <w:p>
      <w:pPr>
        <w:pStyle w:val="style0"/>
        <w:jc w:val="both"/>
      </w:pPr>
      <w:r>
        <w:rPr/>
      </w:r>
    </w:p>
    <w:p>
      <w:pPr>
        <w:pStyle w:val="style0"/>
        <w:jc w:val="both"/>
      </w:pPr>
      <w:r>
        <w:rPr>
          <w:rFonts w:cs="Arial"/>
          <w:b w:val="false"/>
          <w:bCs w:val="false"/>
          <w:u w:val="none"/>
          <w:lang w:val="mn-MN"/>
        </w:rPr>
        <w:tab/>
      </w:r>
      <w:r>
        <w:rPr>
          <w:rFonts w:cs="Arial"/>
          <w:b/>
          <w:bCs/>
          <w:u w:val="none"/>
          <w:lang w:val="mn-MN"/>
        </w:rPr>
        <w:t>Д.Зоригт:</w:t>
      </w:r>
      <w:r>
        <w:rPr>
          <w:rFonts w:cs="Arial"/>
          <w:b w:val="false"/>
          <w:bCs w:val="false"/>
          <w:u w:val="none"/>
          <w:lang w:val="mn-MN"/>
        </w:rPr>
        <w:t xml:space="preserve"> -Тэгээд одоо. Тэнд яриад нэг тийш нь болгож болно л доо. Тэгээд одоо эцсийн хэлэлцүүлэг дээр гэнэт гаргаж ирээд ярихаар.</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-Эргээд харахаар одоо бид нар чинь уг нь энэ хуулийн батлагдах юм чинь хөдөө орон нутагт илүү хийх хөрөнгө оруулалтыг дэмжих, хөдөө орон нутагт ажлын байр бий болгох тэр хөрөнгө оруулагч нараа дэмжихэд Хөвсгөлийн аймгийн төвд хийх гэж байгаа ноосны үйлдвэр хийх гэж байгаа хүн 2 тэрбум төгрөгөөр хийх ёстой байтал заавал ч үгүй 4 тэрбум төгрөгөөр хийж байж энэ хөрөнгө оруулалтын тогтвортой орчинг хүртэх болчихоод байгаа байхгүй юу.</w:t>
      </w:r>
    </w:p>
    <w:p>
      <w:pPr>
        <w:pStyle w:val="style0"/>
        <w:jc w:val="both"/>
      </w:pPr>
      <w:r>
        <w:rPr/>
      </w:r>
    </w:p>
    <w:p>
      <w:pPr>
        <w:pStyle w:val="style0"/>
        <w:jc w:val="both"/>
      </w:pPr>
      <w:r>
        <w:rPr>
          <w:rFonts w:cs="Arial"/>
          <w:b w:val="false"/>
          <w:bCs w:val="false"/>
          <w:u w:val="none"/>
          <w:lang w:val="mn-MN"/>
        </w:rPr>
        <w:tab/>
      </w:r>
      <w:r>
        <w:rPr>
          <w:rFonts w:cs="Arial"/>
          <w:b/>
          <w:bCs/>
          <w:u w:val="none"/>
          <w:lang w:val="mn-MN"/>
        </w:rPr>
        <w:t>Д.Зоригт:</w:t>
      </w:r>
      <w:r>
        <w:rPr>
          <w:rFonts w:cs="Arial"/>
          <w:b w:val="false"/>
          <w:bCs w:val="false"/>
          <w:u w:val="none"/>
          <w:lang w:val="mn-MN"/>
        </w:rPr>
        <w:t xml:space="preserve"> -Тэгвэл зөрүүгий нь 1 тэрбум болгох. 1 тэрбум болгох хүснэгтийг … гэж үү.</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-Ядахдаа зөрүү нь 1 тэрбумаар ч юм уу тийм зарчим байхгүй бол 2 тэрбум төгрөг чинь аймаар том болчихоод байгаа байхгүй юу.</w:t>
      </w:r>
    </w:p>
    <w:p>
      <w:pPr>
        <w:pStyle w:val="style0"/>
        <w:jc w:val="both"/>
      </w:pPr>
      <w:r>
        <w:rPr/>
      </w:r>
    </w:p>
    <w:p>
      <w:pPr>
        <w:pStyle w:val="style0"/>
        <w:jc w:val="both"/>
      </w:pPr>
      <w:r>
        <w:rPr>
          <w:rFonts w:cs="Arial"/>
          <w:b w:val="false"/>
          <w:bCs w:val="false"/>
          <w:u w:val="none"/>
          <w:lang w:val="mn-MN"/>
        </w:rPr>
        <w:tab/>
      </w:r>
      <w:r>
        <w:rPr>
          <w:rFonts w:cs="Arial"/>
          <w:b/>
          <w:bCs/>
          <w:u w:val="none"/>
          <w:lang w:val="mn-MN"/>
        </w:rPr>
        <w:t>С.Жавхланбаатар:</w:t>
      </w:r>
      <w:r>
        <w:rPr>
          <w:rFonts w:cs="Arial"/>
          <w:b w:val="false"/>
          <w:bCs w:val="false"/>
          <w:u w:val="none"/>
          <w:lang w:val="mn-MN"/>
        </w:rPr>
        <w:t xml:space="preserve"> -Тэгэхээр эргээд ийм асуудал үүснэ. Одоо Улаанбаатартай хиллэж байгаа тэгвэл хангайн бүсэд орсон аймгууд бий шүү дээ. Өвөрхангай, Булган гээд. Булганы сум тэгвэл эргээд маргах байхгүй юу. Улаанбаатар дээр 5 тэрбумын босго байдаг, минийх 2 байна гэж. Ийм асуудал дахиад л нөгөө талаасаа бас хөндөгдөөд гараад ирнэ. </w:t>
      </w:r>
    </w:p>
    <w:p>
      <w:pPr>
        <w:pStyle w:val="style0"/>
        <w:jc w:val="both"/>
      </w:pPr>
      <w:r>
        <w:rPr/>
      </w:r>
    </w:p>
    <w:p>
      <w:pPr>
        <w:pStyle w:val="style0"/>
        <w:jc w:val="both"/>
      </w:pPr>
      <w:r>
        <w:rPr>
          <w:rFonts w:cs="Arial"/>
          <w:b w:val="false"/>
          <w:bCs w:val="false"/>
          <w:u w:val="none"/>
          <w:lang w:val="mn-MN"/>
        </w:rPr>
        <w:tab/>
        <w:t xml:space="preserve">Бүсчилсэн зарчмаараа явах уу эсвэл сумдын энэ асуудал бол бүгдээрэн дээр нь л гарна шүү дээ. Бүх хиллэж байгаа суман дээр л гарна. </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-Сум болгон яривал яг л ингэж ярина л даа.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Л.Энх-Амгалан: </w:t>
      </w:r>
      <w:r>
        <w:rPr>
          <w:rFonts w:cs="Arial"/>
          <w:b w:val="false"/>
          <w:bCs w:val="false"/>
          <w:u w:val="none"/>
          <w:lang w:val="mn-MN"/>
        </w:rPr>
        <w:t xml:space="preserve">-Би аймгийн төвийг яриад байна.  </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-Бүсээр ярих юм бол энэ бүсээрээ угаасаа бүс яг ингэж хуваарилагддаг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-Бүсээр явахыг нь зөвшөөрч байгаа байхгүй юу. Гэхдээ бүсүүдийн хооронд 2 тэрбумын ялгаа гэдэг бол бас хөдөө аймгийн төвд чинь том ялгаа шүү дээ наадах чинь. 2 тэрбумын ялгаа гарчихаад байна шүү дээ. 2 тэрбумын хөрөнгө оруулалт.</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-За оруулж ирж байгаа саналаар санал хураалт явуулчихъя. Тэгж өөрчлөхөөр чинь одоо бүгдээрээ л юм ярина шүү дээ. </w:t>
      </w:r>
    </w:p>
    <w:p>
      <w:pPr>
        <w:pStyle w:val="style0"/>
        <w:jc w:val="both"/>
      </w:pPr>
      <w:r>
        <w:rPr/>
      </w:r>
    </w:p>
    <w:p>
      <w:pPr>
        <w:pStyle w:val="style0"/>
        <w:jc w:val="both"/>
      </w:pPr>
      <w:r>
        <w:rPr>
          <w:rFonts w:cs="Arial"/>
          <w:b w:val="false"/>
          <w:bCs w:val="false"/>
          <w:u w:val="none"/>
          <w:lang w:val="mn-MN"/>
        </w:rPr>
        <w:tab/>
        <w:t>За 15-ыг дэмжиж байгаа гишүүд гараа өргөнө үү. Тэр хүснэгтийг яриад байна. 13-8. Дэмжигдлээ.</w:t>
      </w:r>
    </w:p>
    <w:p>
      <w:pPr>
        <w:pStyle w:val="style0"/>
        <w:jc w:val="both"/>
      </w:pPr>
      <w:r>
        <w:rPr/>
      </w:r>
    </w:p>
    <w:p>
      <w:pPr>
        <w:pStyle w:val="style0"/>
        <w:jc w:val="both"/>
      </w:pPr>
      <w:r>
        <w:rPr>
          <w:rFonts w:cs="Arial"/>
          <w:b w:val="false"/>
          <w:bCs w:val="false"/>
          <w:u w:val="none"/>
          <w:lang w:val="mn-MN"/>
        </w:rPr>
        <w:tab/>
        <w:t>16.Төслийн 16.3.2 дахь заалтын “бүтээгдэхүүнээ” гэснийг “үндсэн бүтээгдэхүүнээ” гэж өөрчлөн найруулах. Дэмжиж байгаа гишүүд гараа өргөнө үү.</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-Гарамгай гишүүн ээ, саяын зөрүүг яах юм бэ.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Б.Гарамгайбаатар: </w:t>
      </w:r>
      <w:r>
        <w:rPr>
          <w:rFonts w:cs="Arial"/>
          <w:b w:val="false"/>
          <w:bCs w:val="false"/>
          <w:u w:val="none"/>
          <w:lang w:val="mn-MN"/>
        </w:rPr>
        <w:t>-Энүүгээр нь хураалгачихлаа шүү дээ.</w:t>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-Үгүй би зарчмын бас зөрүүтэй санал. </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-Бүс гэхээр чинь тэгээд адилхан биз дээ. Яг л маргаан дахиад л. Хэнтий аймаг тийм гээд унавал би ч бас яриад л унана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Л.Энх-Амгалан: </w:t>
      </w:r>
      <w:r>
        <w:rPr>
          <w:rFonts w:cs="Arial"/>
          <w:b w:val="false"/>
          <w:bCs w:val="false"/>
          <w:u w:val="none"/>
          <w:lang w:val="mn-MN"/>
        </w:rPr>
        <w:t>-Адилхан шүү дээ. Харин та Хэнтий аймгийн хойд талын сумаа ч гэсэн. Гэхдээ ялгаа нь би бүсийг зөвшөөрч байна. Ялгаа нь дэндүү том байна аа л гээд байгаа байхгүй юу. Ядахдаа 1 тэрбумын ялгаатай байж болно шүү дээ. Одоо бид нар чинь энэ логик нь бол хөдөө орон нутаг уруугаа хийж байгаа хөрөнгө оруулалтаа дэмжих гээд байгаа л санаа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-Бид нар чинь ажлын хэсэг дээр энэ тоонуудыг чинь ярьж ярьж.</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-Өчигдөр орой би энийг чинь харсангүй л дээ уучлаарай. Тэгээд өнөөдөр орж ирэхээр ийм санал.</w:t>
      </w:r>
    </w:p>
    <w:p>
      <w:pPr>
        <w:pStyle w:val="style0"/>
        <w:jc w:val="both"/>
      </w:pPr>
      <w:r>
        <w:rPr/>
      </w:r>
    </w:p>
    <w:p>
      <w:pPr>
        <w:pStyle w:val="style0"/>
        <w:jc w:val="both"/>
      </w:pPr>
      <w:r>
        <w:rPr>
          <w:rFonts w:cs="Arial"/>
          <w:b w:val="false"/>
          <w:bCs w:val="false"/>
          <w:u w:val="none"/>
          <w:lang w:val="mn-MN"/>
        </w:rPr>
        <w:tab/>
      </w:r>
      <w:r>
        <w:rPr>
          <w:rFonts w:cs="Arial"/>
          <w:b/>
          <w:bCs/>
          <w:u w:val="none"/>
          <w:lang w:val="mn-MN"/>
        </w:rPr>
        <w:t>С.Жавхланбаатар:</w:t>
      </w:r>
      <w:r>
        <w:rPr>
          <w:rFonts w:cs="Arial"/>
          <w:b w:val="false"/>
          <w:bCs w:val="false"/>
          <w:u w:val="none"/>
          <w:lang w:val="mn-MN"/>
        </w:rPr>
        <w:t xml:space="preserve"> -Гишүүн ээ, яг коэффициентээ харах юм бол 1 тэрбумаар л буусан байгаа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-Тэгвэл одоо яах юм. Хүснэгтэн дотор байгаа тоо болгоноороо санал хураалгах уу. </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-Бишээ биш, зарчмын зөрүүтэй тэр нэг доод талын босгыг л ярьж байна шүү дээ. Хангайн бүсийн доод талын бүсийг одоо тэр баруун бүсийнх 2 байна, хангайн бүсийнхийгээ 3 болгочихооч гэж байгаа байхгүй юу.</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-Хангайн бүсийн 4-12-ыг баруун бүсийн 2-8 гэдэг дээр л яриад байна шүү дээ. Тийм л юм харагдаж байна.</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-Тийм, тэгэхээр харин би.</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-3-8, 4, 2, 2-ын хооронд том зөрүү байна аа л гэж яриад байгаа биз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Л.Энх-Амгалан: </w:t>
      </w:r>
      <w:r>
        <w:rPr>
          <w:rFonts w:cs="Arial"/>
          <w:b w:val="false"/>
          <w:bCs w:val="false"/>
          <w:u w:val="none"/>
          <w:lang w:val="mn-MN"/>
        </w:rPr>
        <w:t xml:space="preserve">-Баруун бүсийн доод талын босго нь 2-8 байгаа биз.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Б.Гарамгайбаатар: </w:t>
      </w:r>
      <w:r>
        <w:rPr>
          <w:rFonts w:cs="Arial"/>
          <w:b w:val="false"/>
          <w:bCs w:val="false"/>
          <w:u w:val="none"/>
          <w:lang w:val="mn-MN"/>
        </w:rPr>
        <w:t>-Тийм, 2-8.</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-Тэгэхээр хангайн бүсийнхийг 3-12 болгочихооч л гэж байгаа байхгүй юу. </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С.Жавхланбаатар: </w:t>
      </w:r>
      <w:r>
        <w:rPr>
          <w:rFonts w:cs="Arial"/>
          <w:b w:val="false"/>
          <w:bCs w:val="false"/>
          <w:u w:val="none"/>
          <w:lang w:val="mn-MN"/>
        </w:rPr>
        <w:t>-Тэгвэл төвийн бүс чинь дахиад 2 тэрбумын зөрүүтэй болно шүү дээ. Төвийн бүс 5-аас эхлээд л доошоо нэг нэгээр буураад ингээд явж байгаа шүү дээ. Тэгэхээр төвийн бүсийнхэн бол одоо хэллээ шүү дээ. Яагаад тэгвэл хангайн бүс, төвийн бүс хоёр 2 тэрбумын зөрүүтэй юм бэ гээд адилхан аргумент гаргаад байгаа байхгүй юу.</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-Үгүй ээ, алслагдах тусмаа тэр хөрөнгө оруулалтынх нь босгыг нь багасгаад, нөгөө тогтворжуулалтынхаа хугацаагий нь уртасгаж байгаа байхгүй юу. </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-Үгүй ээ, 4-ийг 3 болго</w:t>
      </w:r>
      <w:r>
        <w:rPr>
          <w:rFonts w:cs="Arial"/>
          <w:b w:val="false"/>
          <w:bCs w:val="false"/>
          <w:u w:val="none"/>
          <w:lang w:val="mn-MN"/>
        </w:rPr>
        <w:t>о</w:t>
      </w:r>
      <w:r>
        <w:rPr>
          <w:rFonts w:cs="Arial"/>
          <w:b w:val="false"/>
          <w:bCs w:val="false"/>
          <w:u w:val="none"/>
          <w:lang w:val="mn-MN"/>
        </w:rPr>
        <w:t>ч л гэж яриад байгаа байхгүй юу.</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-Тийм.</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Б.Гарамгайбаатар: </w:t>
      </w:r>
      <w:r>
        <w:rPr>
          <w:rFonts w:cs="Arial"/>
          <w:b w:val="false"/>
          <w:bCs w:val="false"/>
          <w:u w:val="none"/>
          <w:lang w:val="mn-MN"/>
        </w:rPr>
        <w:t>-Тэгэхээр чинь энэ чинь холдох тусмаа л .. ямар.</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-Ингэе л дээ тэгвэл. Баруун бүсийн доод талын босго чинь.</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-Хуучин чинь бүсийн нэмэгдэл гэж байгаад одоо байхгүй болчихоо биз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Г.Батхүү:</w:t>
      </w:r>
      <w:r>
        <w:rPr>
          <w:rFonts w:cs="Arial"/>
          <w:b w:val="false"/>
          <w:bCs w:val="false"/>
          <w:u w:val="none"/>
          <w:lang w:val="mn-MN"/>
        </w:rPr>
        <w:t xml:space="preserve"> -Байхгүй байгаа. Одоо наадахаа зүгээр яг аймгаар юм уу бүсчилж хийх чинь бас шударга бус байгаа шүү дээ. Ер нь бол зайнаас л хамаардаг байх хэрэгтэй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Л.Энх-Амгалан:</w:t>
      </w:r>
      <w:r>
        <w:rPr>
          <w:rFonts w:cs="Arial"/>
          <w:b w:val="false"/>
          <w:bCs w:val="false"/>
          <w:u w:val="none"/>
          <w:lang w:val="mn-MN"/>
        </w:rPr>
        <w:t xml:space="preserve"> -Логик бол зай байх ёстой л доо.</w:t>
      </w:r>
    </w:p>
    <w:p>
      <w:pPr>
        <w:pStyle w:val="style0"/>
        <w:jc w:val="both"/>
      </w:pPr>
      <w:r>
        <w:rPr/>
      </w:r>
    </w:p>
    <w:p>
      <w:pPr>
        <w:pStyle w:val="style0"/>
        <w:jc w:val="both"/>
      </w:pPr>
      <w:r>
        <w:rPr>
          <w:rFonts w:cs="Arial"/>
          <w:b w:val="false"/>
          <w:bCs w:val="false"/>
          <w:u w:val="none"/>
          <w:lang w:val="mn-MN"/>
        </w:rPr>
        <w:tab/>
      </w:r>
      <w:r>
        <w:rPr>
          <w:rFonts w:cs="Arial"/>
          <w:b/>
          <w:bCs/>
          <w:u w:val="none"/>
          <w:lang w:val="mn-MN"/>
        </w:rPr>
        <w:t>Г.Батхүү:</w:t>
      </w:r>
      <w:r>
        <w:rPr>
          <w:rFonts w:cs="Arial"/>
          <w:b w:val="false"/>
          <w:bCs w:val="false"/>
          <w:u w:val="none"/>
          <w:lang w:val="mn-MN"/>
        </w:rPr>
        <w:t xml:space="preserve"> -Зай байх ёстой шүү дээ. Одоо жишээ нь 2 аймгийн 2 сум хоорондоо 20, 30-хан км зайтай байгаа байхгүй юу. Тэгээд хоёр өөр бүсэд орчихоод байна шүү  дээ. Гэтэл алслагдсан зайны хэмжээнээс хамаараад одоо юу гэдэг юм 200 км-ээс 300, 300-гаас 400 ч гэдэг юм уу ийм маягаар ангилж өгөх юм бол наадах чинь хүнд ойлгомжтой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-Өчигдөр Тлейхан гишүүн энийг бүсчилчихье гээд бүсээ тавиа биз дээ. Уул нь аймаг орж ирсэн байсан шүү дээ анхнаасаа. Тийм биз дээ Зоригт гишүүн. За Баярсайхан.</w:t>
      </w:r>
    </w:p>
    <w:p>
      <w:pPr>
        <w:pStyle w:val="style0"/>
        <w:jc w:val="both"/>
      </w:pPr>
      <w:r>
        <w:rPr/>
      </w:r>
    </w:p>
    <w:p>
      <w:pPr>
        <w:pStyle w:val="style0"/>
        <w:jc w:val="both"/>
      </w:pPr>
      <w:r>
        <w:rPr>
          <w:rFonts w:cs="Arial"/>
          <w:b w:val="false"/>
          <w:bCs w:val="false"/>
          <w:u w:val="none"/>
          <w:lang w:val="mn-MN"/>
        </w:rPr>
        <w:tab/>
      </w:r>
      <w:r>
        <w:rPr>
          <w:rFonts w:cs="Arial"/>
          <w:b/>
          <w:bCs/>
          <w:u w:val="none"/>
          <w:lang w:val="mn-MN"/>
        </w:rPr>
        <w:t>Ц.Баярсайхан:</w:t>
      </w:r>
      <w:r>
        <w:rPr>
          <w:rFonts w:cs="Arial"/>
          <w:b w:val="false"/>
          <w:bCs w:val="false"/>
          <w:u w:val="none"/>
          <w:lang w:val="mn-MN"/>
        </w:rPr>
        <w:t xml:space="preserve"> -Энэ чинь хөрөнгө хуваарилах гэж байгаа юм биш л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Г.Батхүү:</w:t>
      </w:r>
      <w:r>
        <w:rPr>
          <w:rFonts w:cs="Arial"/>
          <w:b w:val="false"/>
          <w:bCs w:val="false"/>
          <w:u w:val="none"/>
          <w:lang w:val="mn-MN"/>
        </w:rPr>
        <w:t xml:space="preserve"> -Аймаг чинь бас харьцангуй бас км-т</w:t>
      </w:r>
      <w:r>
        <w:rPr>
          <w:rFonts w:cs="Arial"/>
          <w:b w:val="false"/>
          <w:bCs w:val="false"/>
          <w:u w:val="none"/>
          <w:lang w:val="mn-MN"/>
        </w:rPr>
        <w:t>э</w:t>
      </w:r>
      <w:r>
        <w:rPr>
          <w:rFonts w:cs="Arial"/>
          <w:b w:val="false"/>
          <w:bCs w:val="false"/>
          <w:u w:val="none"/>
          <w:lang w:val="mn-MN"/>
        </w:rPr>
        <w:t>й уялддаг байхгүй юу энэ чинь. Бүс бол км-тэй огт баригдахгүй.</w:t>
      </w:r>
    </w:p>
    <w:p>
      <w:pPr>
        <w:pStyle w:val="style0"/>
        <w:jc w:val="both"/>
      </w:pPr>
      <w:r>
        <w:rPr/>
      </w:r>
    </w:p>
    <w:p>
      <w:pPr>
        <w:pStyle w:val="style0"/>
        <w:jc w:val="both"/>
      </w:pPr>
      <w:r>
        <w:rPr>
          <w:rFonts w:cs="Arial"/>
          <w:b w:val="false"/>
          <w:bCs w:val="false"/>
          <w:u w:val="none"/>
          <w:lang w:val="mn-MN"/>
        </w:rPr>
        <w:tab/>
      </w:r>
      <w:r>
        <w:rPr>
          <w:rFonts w:cs="Arial"/>
          <w:b/>
          <w:bCs/>
          <w:u w:val="none"/>
          <w:lang w:val="mn-MN"/>
        </w:rPr>
        <w:t>Ц.Баярсайхан:</w:t>
      </w:r>
      <w:r>
        <w:rPr>
          <w:rFonts w:cs="Arial"/>
          <w:b w:val="false"/>
          <w:bCs w:val="false"/>
          <w:u w:val="none"/>
          <w:lang w:val="mn-MN"/>
        </w:rPr>
        <w:t xml:space="preserve"> -Орчин сайн байвал энэнээс ч илүү орно шүү дээ. Та нар орчны тухай ярьж байгаа шүү дээ. Одоогийн байдлаар бид нар ингээд бүсчилчихнэ. Засгийн газраас тогтоосон энэ ангиллаараа явсан нь зөв шүү дээ. Тэгэхгүй бол аймаг оруулбал тэр нь ийм, энэ нь ийм гэж дахиад л ярих юм байна л даа. Энэ чинь хөрөнгө хувааж байгаа юм биш шүү дээ. Тэрийгээ ойлго л доо. Одоо хэвээрээ л явсан нь дээр.</w:t>
      </w:r>
    </w:p>
    <w:p>
      <w:pPr>
        <w:pStyle w:val="style0"/>
        <w:jc w:val="both"/>
      </w:pPr>
      <w:r>
        <w:rPr/>
      </w:r>
    </w:p>
    <w:p>
      <w:pPr>
        <w:pStyle w:val="style0"/>
        <w:jc w:val="both"/>
      </w:pPr>
      <w:r>
        <w:rPr>
          <w:rFonts w:cs="Arial"/>
          <w:b w:val="false"/>
          <w:bCs w:val="false"/>
          <w:u w:val="none"/>
          <w:lang w:val="mn-MN"/>
        </w:rPr>
        <w:tab/>
      </w:r>
      <w:r>
        <w:rPr>
          <w:rFonts w:cs="Arial"/>
          <w:b/>
          <w:bCs/>
          <w:u w:val="none"/>
          <w:lang w:val="mn-MN"/>
        </w:rPr>
        <w:t xml:space="preserve">Б.Гарамгайбаатар: </w:t>
      </w:r>
      <w:r>
        <w:rPr>
          <w:rFonts w:cs="Arial"/>
          <w:b w:val="false"/>
          <w:bCs w:val="false"/>
          <w:u w:val="none"/>
          <w:lang w:val="mn-MN"/>
        </w:rPr>
        <w:t xml:space="preserve">-Тэгээд энүүгээр чинь хэвээр нь санал хураалт явуулаад л дэмжигдчихсэн шүү дээ угаасаа дэмжигдсэн юм чинь. </w:t>
      </w:r>
    </w:p>
    <w:p>
      <w:pPr>
        <w:pStyle w:val="style0"/>
        <w:jc w:val="both"/>
      </w:pPr>
      <w:r>
        <w:rPr/>
      </w:r>
    </w:p>
    <w:p>
      <w:pPr>
        <w:pStyle w:val="style0"/>
        <w:jc w:val="both"/>
      </w:pPr>
      <w:r>
        <w:rPr>
          <w:rFonts w:cs="Arial"/>
          <w:b w:val="false"/>
          <w:bCs w:val="false"/>
          <w:u w:val="none"/>
          <w:lang w:val="mn-MN"/>
        </w:rPr>
        <w:tab/>
      </w:r>
      <w:r>
        <w:rPr>
          <w:rFonts w:cs="Arial"/>
          <w:b/>
          <w:bCs/>
          <w:u w:val="none"/>
          <w:lang w:val="mn-MN"/>
        </w:rPr>
        <w:t>А.Тлейхан:</w:t>
      </w:r>
      <w:r>
        <w:rPr>
          <w:rFonts w:cs="Arial"/>
          <w:b w:val="false"/>
          <w:bCs w:val="false"/>
          <w:u w:val="none"/>
          <w:lang w:val="mn-MN"/>
        </w:rPr>
        <w:t xml:space="preserve"> -Энэ дээр редакцийн юм байна. Тэр доод талын хүснэгтэнд өгөх хүртэл гээд байна шүү дээ.</w:t>
      </w:r>
    </w:p>
    <w:p>
      <w:pPr>
        <w:pStyle w:val="style0"/>
        <w:jc w:val="both"/>
      </w:pPr>
      <w:r>
        <w:rPr/>
      </w:r>
    </w:p>
    <w:p>
      <w:pPr>
        <w:pStyle w:val="style0"/>
        <w:jc w:val="both"/>
      </w:pPr>
      <w:r>
        <w:rPr>
          <w:rFonts w:cs="Arial"/>
          <w:b w:val="false"/>
          <w:bCs w:val="false"/>
          <w:u w:val="none"/>
          <w:lang w:val="mn-MN"/>
        </w:rPr>
        <w:tab/>
      </w:r>
      <w:r>
        <w:rPr>
          <w:rFonts w:cs="Arial"/>
          <w:b/>
          <w:bCs/>
          <w:u w:val="none"/>
          <w:lang w:val="mn-MN"/>
        </w:rPr>
        <w:t>Ц.Баярсайхан:</w:t>
      </w:r>
      <w:r>
        <w:rPr>
          <w:rFonts w:cs="Arial"/>
          <w:b w:val="false"/>
          <w:bCs w:val="false"/>
          <w:u w:val="none"/>
          <w:lang w:val="mn-MN"/>
        </w:rPr>
        <w:t xml:space="preserve"> -Энэ хавиараа ойлголцчихлоо. </w:t>
      </w:r>
    </w:p>
    <w:p>
      <w:pPr>
        <w:pStyle w:val="style0"/>
        <w:jc w:val="both"/>
      </w:pPr>
      <w:r>
        <w:rPr/>
      </w:r>
    </w:p>
    <w:p>
      <w:pPr>
        <w:pStyle w:val="style0"/>
        <w:jc w:val="both"/>
      </w:pPr>
      <w:r>
        <w:rPr>
          <w:rFonts w:cs="Arial"/>
          <w:b w:val="false"/>
          <w:bCs w:val="false"/>
          <w:u w:val="none"/>
          <w:lang w:val="mn-MN"/>
        </w:rPr>
        <w:tab/>
      </w:r>
      <w:r>
        <w:rPr>
          <w:rFonts w:cs="Arial"/>
          <w:b/>
          <w:bCs/>
          <w:u w:val="none"/>
          <w:lang w:val="mn-MN"/>
        </w:rPr>
        <w:t>А.Тлейхан:</w:t>
      </w:r>
      <w:r>
        <w:rPr>
          <w:rFonts w:cs="Arial"/>
          <w:b w:val="false"/>
          <w:bCs w:val="false"/>
          <w:u w:val="none"/>
          <w:lang w:val="mn-MN"/>
        </w:rPr>
        <w:t xml:space="preserve"> -Хүртэл гэдгийг одоо хүртэл гэдэг чинь хэрэггүй шүү дээ. Эхний хүснэгтэн дээр байхгүй мөртлөө сүүлийнх дээрээ хүртэл гээд явж байна л  даа. Учраас 300-300 гээд, хүртэл гээд хэрэггүй л дээ.  </w:t>
      </w:r>
    </w:p>
    <w:p>
      <w:pPr>
        <w:pStyle w:val="style0"/>
        <w:jc w:val="both"/>
      </w:pPr>
      <w:r>
        <w:rPr/>
      </w:r>
    </w:p>
    <w:p>
      <w:pPr>
        <w:pStyle w:val="style0"/>
        <w:jc w:val="both"/>
      </w:pPr>
      <w:r>
        <w:rPr>
          <w:rFonts w:cs="Arial"/>
          <w:b w:val="false"/>
          <w:bCs w:val="false"/>
          <w:u w:val="none"/>
          <w:lang w:val="mn-MN"/>
        </w:rPr>
        <w:tab/>
      </w:r>
      <w:r>
        <w:rPr>
          <w:rFonts w:cs="Arial"/>
          <w:b/>
          <w:bCs/>
          <w:u w:val="none"/>
          <w:lang w:val="mn-MN"/>
        </w:rPr>
        <w:t>Б.Гарамгайбаатар:</w:t>
      </w:r>
      <w:r>
        <w:rPr>
          <w:rFonts w:cs="Arial"/>
          <w:b w:val="false"/>
          <w:bCs w:val="false"/>
          <w:u w:val="none"/>
          <w:lang w:val="mn-MN"/>
        </w:rPr>
        <w:t xml:space="preserve"> -За энийг тэр редакц</w:t>
      </w:r>
      <w:r>
        <w:rPr>
          <w:rFonts w:cs="Arial"/>
          <w:b w:val="false"/>
          <w:bCs w:val="false"/>
          <w:u w:val="none"/>
          <w:lang w:val="mn-MN"/>
        </w:rPr>
        <w:t>ий</w:t>
      </w:r>
      <w:r>
        <w:rPr>
          <w:rFonts w:cs="Arial"/>
          <w:b w:val="false"/>
          <w:bCs w:val="false"/>
          <w:u w:val="none"/>
          <w:lang w:val="mn-MN"/>
        </w:rPr>
        <w:t xml:space="preserve">нхан бас анхаарах хэрэгтэй юм байна шүү. Тэр хүртэл гэж байна. </w:t>
      </w:r>
    </w:p>
    <w:p>
      <w:pPr>
        <w:pStyle w:val="style0"/>
        <w:jc w:val="both"/>
      </w:pPr>
      <w:r>
        <w:rPr/>
      </w:r>
    </w:p>
    <w:p>
      <w:pPr>
        <w:pStyle w:val="style0"/>
        <w:jc w:val="both"/>
      </w:pPr>
      <w:r>
        <w:rPr>
          <w:rFonts w:cs="Arial"/>
          <w:b w:val="false"/>
          <w:bCs w:val="false"/>
          <w:u w:val="none"/>
          <w:lang w:val="mn-MN"/>
        </w:rPr>
        <w:tab/>
        <w:t>За 17-гоор санал хураалт явуулъя. 16-гаар хураачихсан биз дээ. За 16-гаар санал хураалт явуулъя. Төслийн 16.3.2 дахь заалтын “бүтээгдэхүүнээ” гэснийг “үндсэн бүтээгдэхүүнээ” гэж өөрчлөн найруулах. Дэмжиж байгаа гишүүд гараа өргөнө үү. 13-7. Дэмжигдлээ.</w:t>
      </w:r>
    </w:p>
    <w:p>
      <w:pPr>
        <w:pStyle w:val="style0"/>
        <w:jc w:val="both"/>
      </w:pPr>
      <w:r>
        <w:rPr/>
      </w:r>
    </w:p>
    <w:p>
      <w:pPr>
        <w:pStyle w:val="style0"/>
        <w:jc w:val="both"/>
      </w:pPr>
      <w:r>
        <w:rPr>
          <w:rFonts w:cs="Arial"/>
          <w:b w:val="false"/>
          <w:bCs w:val="false"/>
          <w:u w:val="none"/>
          <w:lang w:val="mn-MN"/>
        </w:rPr>
        <w:tab/>
        <w:t>17.</w:t>
      </w:r>
      <w:r>
        <w:rPr>
          <w:rStyle w:val="style15"/>
          <w:rFonts w:cs="Arial"/>
          <w:b w:val="false"/>
          <w:bCs w:val="false"/>
          <w:color w:val="000000"/>
          <w:u w:val="none"/>
          <w:lang w:val="mn-MN"/>
        </w:rPr>
        <w:t>Төслийн 19 дүгээр зүйлд доор дурдсан агуулгатай 19.1.9 дэх заалт нэмэх:</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“19.1.9.тогтворжуулах гэрчилгээ эзэмшигч нь хөрөнгө оруулалтын гэрээ байгуулсан.” </w:t>
      </w:r>
      <w:r>
        <w:rPr>
          <w:rStyle w:val="style15"/>
          <w:rFonts w:cs="Arial"/>
          <w:b w:val="false"/>
          <w:bCs w:val="false"/>
          <w:color w:val="000000"/>
          <w:u w:val="none"/>
          <w:lang w:val="mn-MN"/>
        </w:rPr>
        <w:t>Дэмжиж байгаа гишүүд гараа өргөнө үү. 13-8.</w:t>
      </w:r>
    </w:p>
    <w:p>
      <w:pPr>
        <w:pStyle w:val="style0"/>
        <w:jc w:val="both"/>
      </w:pPr>
      <w:r>
        <w:rPr/>
      </w:r>
    </w:p>
    <w:p>
      <w:pPr>
        <w:pStyle w:val="style0"/>
        <w:jc w:val="both"/>
      </w:pPr>
      <w:r>
        <w:rPr>
          <w:rStyle w:val="style15"/>
          <w:rFonts w:cs="Arial"/>
          <w:b w:val="false"/>
          <w:bCs w:val="false"/>
          <w:color w:val="000000"/>
          <w:u w:val="none"/>
          <w:lang w:val="mn-MN"/>
        </w:rPr>
        <w:tab/>
        <w:t>18.Төслийн 22 дугаар зүйлээс доор дурдсан агуулгатай 22.1.2 дахь заалтыг хасах:</w:t>
      </w:r>
    </w:p>
    <w:p>
      <w:pPr>
        <w:pStyle w:val="style0"/>
        <w:jc w:val="both"/>
      </w:pPr>
      <w:r>
        <w:rPr/>
      </w:r>
    </w:p>
    <w:p>
      <w:pPr>
        <w:pStyle w:val="style0"/>
        <w:ind w:hanging="360" w:left="-60" w:right="0"/>
        <w:jc w:val="both"/>
      </w:pPr>
      <w:r>
        <w:rPr>
          <w:rStyle w:val="style15"/>
          <w:rFonts w:cs="Arial" w:eastAsia="Arial"/>
          <w:b/>
          <w:bCs/>
          <w:strike w:val="false"/>
          <w:dstrike w:val="false"/>
          <w:u w:val="none"/>
        </w:rPr>
        <w:t xml:space="preserve">      </w:t>
      </w:r>
      <w:r>
        <w:rPr>
          <w:rStyle w:val="style15"/>
          <w:rFonts w:cs="Arial" w:eastAsia="Arial"/>
          <w:b/>
          <w:bCs/>
          <w:strike w:val="false"/>
          <w:dstrike w:val="false"/>
          <w:u w:val="none"/>
        </w:rPr>
        <w:tab/>
        <w:tab/>
        <w:t xml:space="preserve"> “</w:t>
      </w:r>
      <w:r>
        <w:rPr>
          <w:rStyle w:val="style15"/>
          <w:rFonts w:cs="Arial"/>
          <w:b/>
          <w:bCs/>
          <w:strike w:val="false"/>
          <w:dstrike w:val="false"/>
          <w:u w:val="none"/>
        </w:rPr>
        <w:t>22.1.2.хөрөнгө оруулалтын тайланг хугацаанд нь гаргаагүй бол холбогдох эрх бүхий албан тушаалтныг нэг сарын хөдөлмөрийн хөлсний доод хэмжээг арваас хорь дахин нэмэгдүүлсэнтэй тэнцэх хэмжээний төгрөгөөр, хуулийн этгээдийг нэг сарын хөдөлмөрийн хөлсний доод хэмжээг хорин таваас тавь дахин нэмэгдүүлсэнтэй тэнцэх хэмжээний төгрөгөөр торгох;</w:t>
      </w:r>
      <w:r>
        <w:rPr>
          <w:rStyle w:val="style15"/>
          <w:rFonts w:cs="Arial"/>
          <w:b w:val="false"/>
          <w:bCs w:val="false"/>
          <w:u w:val="none"/>
        </w:rPr>
        <w:t xml:space="preserve"> “ </w:t>
      </w:r>
      <w:r>
        <w:rPr>
          <w:rStyle w:val="style15"/>
          <w:rFonts w:cs="Arial"/>
          <w:b w:val="false"/>
          <w:bCs w:val="false"/>
          <w:u w:val="none"/>
          <w:lang w:val="mn-MN"/>
        </w:rPr>
        <w:t>Энэ хасах санал юм байна. Дэмжиж байгаа гишүүд гараа өргөнө үү. 13-8.</w:t>
      </w:r>
    </w:p>
    <w:p>
      <w:pPr>
        <w:pStyle w:val="style0"/>
        <w:ind w:hanging="360" w:left="-60" w:right="0"/>
        <w:jc w:val="both"/>
      </w:pPr>
      <w:r>
        <w:rPr/>
      </w:r>
    </w:p>
    <w:p>
      <w:pPr>
        <w:pStyle w:val="style0"/>
        <w:ind w:hanging="360" w:left="-60" w:right="0"/>
        <w:jc w:val="both"/>
      </w:pPr>
      <w:r>
        <w:rPr>
          <w:rStyle w:val="style15"/>
          <w:rFonts w:cs="Arial"/>
          <w:b w:val="false"/>
          <w:bCs w:val="false"/>
          <w:u w:val="none"/>
          <w:lang w:val="mn-MN"/>
        </w:rPr>
        <w:tab/>
        <w:tab/>
        <w:tab/>
        <w:t xml:space="preserve">Одоо 3-ны 2-оор санал хураах 2 асуудал байгаа. Тэгэхээр энэ дээр гишүүд анхаарна биз. </w:t>
      </w:r>
    </w:p>
    <w:p>
      <w:pPr>
        <w:pStyle w:val="style0"/>
        <w:ind w:hanging="360" w:left="-60" w:right="0"/>
        <w:jc w:val="both"/>
      </w:pPr>
      <w:r>
        <w:rPr/>
      </w:r>
    </w:p>
    <w:p>
      <w:pPr>
        <w:pStyle w:val="style0"/>
        <w:ind w:hanging="360" w:left="-60" w:right="0"/>
        <w:jc w:val="both"/>
      </w:pPr>
      <w:r>
        <w:rPr>
          <w:rStyle w:val="style15"/>
          <w:rFonts w:cs="Arial"/>
          <w:b w:val="false"/>
          <w:bCs w:val="false"/>
          <w:u w:val="none"/>
          <w:lang w:val="mn-MN"/>
        </w:rPr>
        <w:tab/>
        <w:tab/>
        <w:tab/>
        <w:t>Тэгвэл 8, 9 хоёр дээр 3-ны 2-оор санал хураалт явуулах байгаа. Тэгээд санал хураалт явуулъя. Энэ томьёоллоор санал хураалт. Уншихгүй л гээд байна шүү дээ. За уншаад өгье.</w:t>
      </w:r>
    </w:p>
    <w:p>
      <w:pPr>
        <w:pStyle w:val="style0"/>
        <w:ind w:hanging="360" w:left="-60" w:right="0"/>
        <w:jc w:val="both"/>
      </w:pPr>
      <w:r>
        <w:rPr/>
      </w:r>
    </w:p>
    <w:p>
      <w:pPr>
        <w:pStyle w:val="style0"/>
        <w:spacing w:line="100" w:lineRule="atLeast"/>
        <w:ind w:firstLine="720" w:left="0" w:right="0"/>
        <w:jc w:val="both"/>
      </w:pPr>
      <w:bookmarkStart w:id="1" w:name="__DdeLink__1026_1255777398"/>
      <w:bookmarkEnd w:id="1"/>
      <w:r>
        <w:rPr>
          <w:rStyle w:val="style15"/>
          <w:rFonts w:cs="Arial"/>
          <w:b w:val="false"/>
          <w:bCs w:val="false"/>
          <w:strike w:val="false"/>
          <w:dstrike w:val="false"/>
          <w:color w:val="000000"/>
          <w:sz w:val="24"/>
          <w:szCs w:val="24"/>
          <w:u w:val="none"/>
          <w:lang w:val="mn-MN"/>
        </w:rPr>
        <w:t>8.</w:t>
      </w:r>
      <w:r>
        <w:rPr>
          <w:rFonts w:cs="Arial"/>
          <w:b w:val="false"/>
          <w:bCs w:val="false"/>
          <w:color w:val="000000"/>
          <w:u w:val="none"/>
          <w:lang w:val="mn-MN"/>
        </w:rPr>
        <w:t>Төслийн  9 дүгээр зүйлийн 9.2.7 дахь заалтыг доор дурдсанаар өөрчлөн найруулах:</w:t>
      </w:r>
    </w:p>
    <w:p>
      <w:pPr>
        <w:pStyle w:val="style0"/>
        <w:jc w:val="both"/>
      </w:pPr>
      <w:r>
        <w:rPr/>
      </w:r>
    </w:p>
    <w:p>
      <w:pPr>
        <w:pStyle w:val="style0"/>
        <w:jc w:val="both"/>
      </w:pPr>
      <w:r>
        <w:rPr>
          <w:rFonts w:cs="Arial"/>
          <w:b/>
          <w:bCs/>
          <w:color w:val="000000"/>
          <w:u w:val="none"/>
          <w:lang w:val="mn-MN"/>
        </w:rPr>
        <w:tab/>
      </w:r>
      <w:r>
        <w:rPr>
          <w:rFonts w:cs="Arial"/>
          <w:b w:val="false"/>
          <w:bCs w:val="false"/>
          <w:color w:val="000000"/>
          <w:u w:val="none"/>
          <w:lang w:val="mn-MN"/>
        </w:rPr>
        <w:t>“9.2.7.Хөрөнгө оруулалтын асуудал эрхэлсэн төрийн захиргааны байгууллага нь</w:t>
      </w:r>
      <w:r>
        <w:rPr>
          <w:rFonts w:cs="Arial"/>
          <w:b w:val="false"/>
          <w:bCs w:val="false"/>
          <w:color w:val="943634"/>
          <w:u w:val="none"/>
          <w:lang w:val="mn-MN"/>
        </w:rPr>
        <w:t xml:space="preserve"> </w:t>
      </w:r>
      <w:r>
        <w:rPr>
          <w:rFonts w:cs="Arial"/>
          <w:b w:val="false"/>
          <w:bCs w:val="false"/>
          <w:color w:val="000000"/>
          <w:u w:val="none"/>
          <w:lang w:val="mn-MN"/>
        </w:rPr>
        <w:t>т</w:t>
      </w:r>
      <w:r>
        <w:rPr>
          <w:rStyle w:val="style15"/>
          <w:rFonts w:cs="Arial"/>
          <w:b w:val="false"/>
          <w:bCs w:val="false"/>
          <w:color w:val="000000"/>
          <w:u w:val="none"/>
          <w:lang w:val="mn-MN"/>
        </w:rPr>
        <w:t>огтворжуулах гэрчилгээ эзэмшигч хуулийн этгээдийн  хөрөнгө оруулалтын үйл  ажиллагаа нь төслийн бизнес төлөвлөгөө, техник, эдийн засгийн үндэслэл болон энэ хуулийн 16.2-т заасан хөрөнгө оруулалтаа хийж дуусгах хугацааны дагуу явагдаж байгаа  байдалд  хяналт тавих.” гэсэн 9.2.7 гэсэн заалт байна.</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9.Төслийн 9 дүгээр зүйлд доор дурдсан агуулгатай заалт нэмэх: юм байна. Энэ нэмэх заалт байна.</w:t>
      </w:r>
    </w:p>
    <w:p>
      <w:pPr>
        <w:pStyle w:val="style0"/>
        <w:jc w:val="both"/>
      </w:pPr>
      <w:r>
        <w:rPr/>
      </w:r>
    </w:p>
    <w:p>
      <w:pPr>
        <w:pStyle w:val="style0"/>
        <w:spacing w:line="100" w:lineRule="atLeast"/>
        <w:jc w:val="both"/>
      </w:pPr>
      <w:r>
        <w:rPr>
          <w:rStyle w:val="style15"/>
          <w:rFonts w:cs="Arial"/>
          <w:b w:val="false"/>
          <w:bCs w:val="false"/>
          <w:strike w:val="false"/>
          <w:dstrike w:val="false"/>
          <w:color w:val="000000"/>
          <w:sz w:val="20"/>
          <w:szCs w:val="20"/>
          <w:u w:val="none"/>
          <w:lang w:val="mn-MN"/>
        </w:rPr>
        <w:tab/>
      </w:r>
      <w:r>
        <w:rPr>
          <w:rStyle w:val="style15"/>
          <w:rFonts w:cs="Arial"/>
          <w:b/>
          <w:bCs/>
          <w:strike w:val="false"/>
          <w:dstrike w:val="false"/>
          <w:color w:val="000000"/>
          <w:sz w:val="24"/>
          <w:szCs w:val="24"/>
          <w:u w:val="none"/>
          <w:lang w:val="mn-MN"/>
        </w:rPr>
        <w:t xml:space="preserve">“9.2.10.энэ хуулийн 9.2.7-д заасан чиг үүргээ хэрэгжүүлэх зорилгоор тогтворжуулах гэрчилгээ эзэмшигч хуулийн этгээдийн санхүүгийн тайланг татварын асуудал эрхэлсэн төрийн захиргааны байгууллагаас, шаардлагатай тохиолдолд тухайн хуулийн этгээдээс тус тус гаргуулан авах” </w:t>
      </w:r>
      <w:r>
        <w:rPr>
          <w:rStyle w:val="style15"/>
          <w:rFonts w:cs="Arial"/>
          <w:b w:val="false"/>
          <w:bCs w:val="false"/>
          <w:strike w:val="false"/>
          <w:dstrike w:val="false"/>
          <w:color w:val="000000"/>
          <w:sz w:val="24"/>
          <w:szCs w:val="24"/>
          <w:u w:val="none"/>
          <w:lang w:val="mn-MN"/>
        </w:rPr>
        <w:t>гэсэн ийм 2 заалт байгаа юм байна. Энэ 2 заалтаар 3-ны 2-оор санал хураалт явуулах юм байна.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Өнгөрсөн анхны санал юун дээрээ унасан юм байна. Чуулган дээр унасан саналыг босгох гэж байгаа хэлбэр нь юм байна. Тэгэхээр 3-ны 2-оор. За Зоригт гишүүн тайлбар өгөх юм байна. Тус тусад нь хураана. Гишүүдийг дуудаарай. 3-ны 2-оор санал хураах ийм юу байгаа юм байна. Гишүүдийг нэмээд дуудна шүү. Тэгвэл одоо нөгөөдөхийг нь уншиж байх уу.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Дэмжигдээгүй саналуудаа уншиж байх уу. Тэгвэл ирц бүрдтэл бас санал хураалгаж байя. Дэмжигдээгүй саналууд ажлын хэсгээс дэмжээгүй ийм санал хураалт байгаа юм байна. Томьёоллууд байгаа юм байна. Намын бүлгээс бичгээр ирүүлсэн гэж байна.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-Гарамгай даргаа,  тодруулах юм байна. Энэ дэмжигдээгүй санал гэдгийг юу гэж ойлгох юм.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-Ажлын хэсэг дээр дэмжигдээгүй л гэж.</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-Ажлын хэсэг дэмжээгүй гэж ойлгох юм уу тийм ээ. Энэ саналуудыг дэмжээгүй байна аа, энийг ингээд явуулах уу гэж ойлгох юм уу тийм ээ. Би зүгээр санал хэлчихэж болох уу энэнтэй холбогдуулаад. Яг энэ ярих гэж байгаа асуудалтай холбоод.</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Би зүгээр ингэе. Бид нар энэ төслийн 6 дугаар зүйлд дор дурдсан агуулгатай заалт гээд нөгөө Ардын Намын бүлгийн оруулсан заалт бий шүү дээ тийм ээ Тлейхан гишүүн сайн мэдэж байгаа байх. Энийг манай намын бүлгээр яриад хоёр ч удаа хэлэлцээд энэ бол оруулах шаардлагагүй ээ гээд байгаа юм. Хамгийн сүүлд оруулж ирсэн энэ зарчмын зөрүүтэй саналууд дээр үзсэн чинь ийм байгаа байхгүй юу.</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Тэртэй тэргүй 500 сая тэрбумаас дээш энэ гэрээнүүдийг хүсэлт гаргаснаар нь хөрөнгө оруулалтын гэрээ байгуулъя гээд гэрээндээ бүх юмаа заая гээд ингээд хийчихсэн юмыг чинь бидний энэ Ардын Намын бүлгийн гаргасан энэ санал бол тийм зарчмын ач холбогдолтой биш болоод эхэлж байгаа юм. </w:t>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Тийм учраас би зүгээр Ардын Намын бүлгээс хүсэхэд энэ заалтыг заавал ингэж оруулж ирж зүтгүүлэх хэрэггүй байх аа. Тэгээд бид нар бас олонхиороо ингээд яриад шийдсэн. Манай бүлэг ийм байр суурин дээрээ байгаа. Тийм учраас энийг ингээд нэг шийдчихээрэй гэж ингэж хэлэх гэсэн юм. Тэгээд оруулах юм уу.</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-Тлейхан гишүүн.</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А.Тлейхан: </w:t>
      </w:r>
      <w:r>
        <w:rPr>
          <w:rStyle w:val="style15"/>
          <w:rFonts w:cs="Arial"/>
          <w:b w:val="false"/>
          <w:bCs w:val="false"/>
          <w:strike w:val="false"/>
          <w:dstrike w:val="false"/>
          <w:color w:val="000000"/>
          <w:sz w:val="24"/>
          <w:szCs w:val="24"/>
          <w:u w:val="none"/>
          <w:lang w:val="mn-MN"/>
        </w:rPr>
        <w:t>-Энэ саналыг эхлээд би тайлбарлая. Дараа нь санал хураана. Нэг бол татах боломжгүй л дээ. Яагаад гэвэл тэр бүлгээс албан ёсоор гаргасан учраас татах боломжгүй юм. Энэ ийм л юм байгаа юм. Тогтворжуулах гэрчилгээний хугацаанд хууль тогтоомжоор шинээр бий болсон аливаа татварт төлбөр хураамжинд тогтворжуулах гэрчилгээ эзэмшигчид хамаарахгүй ээ гэж. Гэнэтхэн одоо татвар гараад ирнээ. Тогтвортой юм хийж байтал. Энэ бүх юм бол орчин тогтвортой байх ёстой.</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Тухайлбал өнөөдөр зарим гишүүд өргөн барьчихсан нүүрсэн дээр татвар тогтоох тухай хууль өргөн барьчихсан байгаа шүү дээ. Нөгөө одоо нүүрсний бизнес хийж байгаа компани хөрөнгө оруулаад асар их хэмжээний явагдаж байтал тэр хууль батлагдчихвал тэр компаний эдийн засгийн байдал гэдэг юм уу одоо уриа шиг буунаа.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Тийм учраас иймэрхүү гэнэтийн юм гаргах нь осолтой учраас хамгаалж байгаа хэрэг ээ. Зөвхөн тогтворжилтын хугацаанд л хамаарахгүй болохоос биш тэр хугацаа өнгөрснөөс хойш хамаагүй болноо гэдгийг л хэлж байгаа юм. Тухайлбал, 68 хувийн татвар мэтийн, одоо 88 гарахыг хэн байг гэх юм бэ. Гаргалаа тэгээд бүх юм унах учраас энийгээ тэр тогтворжуулах гэрчилгээ авсан этгээдийг хамгаалж байгаа хэрэг. Тиймээс энийг бид татах боломжгүй юм. Санал хураадгаа хураагаад дэмжигдэнэ үү, байна уу тэр эцсийн юм нь гарах нь зүйтэй гэдэг.</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-За санал хураалт явуулъя. Дэгийн хуулин дээр бол хуралдаанд оролцож байгаа гишүүдийн 3-ны 2-оор санал хурааж болноо гэсэн заалттай юм байна. Тэгэхээр хуралдаанд бол 10 гишүүд оролцож байгаа. 10 гишүүнээс 3-ны 2-оор санал хураалт явагдах нь ээ гэж.</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За энэ томьёоллоор санал хураая гэж гишүүд энийг дэмжиж байгаа гишүүд гараа өргөнө үү.</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А.Тлейхан:</w:t>
      </w:r>
      <w:r>
        <w:rPr>
          <w:rStyle w:val="style15"/>
          <w:rFonts w:cs="Arial"/>
          <w:b w:val="false"/>
          <w:bCs w:val="false"/>
          <w:strike w:val="false"/>
          <w:dstrike w:val="false"/>
          <w:color w:val="000000"/>
          <w:sz w:val="24"/>
          <w:szCs w:val="24"/>
          <w:u w:val="none"/>
          <w:lang w:val="mn-MN"/>
        </w:rPr>
        <w:t xml:space="preserve"> -Энэ чинь нээлттэй үлдсэн санал шүү дээ. Хэлэлцүүлгийн явцад маш их маргаан болсон. Та нар эргэж ярь гэж бидэнд өгсөн даалгавар байж байгаа шүү. Шинэ юм биш.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-Дэмжигдээгүй гэсэн санал.</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А.Тлейхан:</w:t>
      </w:r>
      <w:r>
        <w:rPr>
          <w:rStyle w:val="style15"/>
          <w:rFonts w:cs="Arial"/>
          <w:b w:val="false"/>
          <w:bCs w:val="false"/>
          <w:strike w:val="false"/>
          <w:dstrike w:val="false"/>
          <w:color w:val="000000"/>
          <w:sz w:val="24"/>
          <w:szCs w:val="24"/>
          <w:u w:val="none"/>
          <w:lang w:val="mn-MN"/>
        </w:rPr>
        <w:t xml:space="preserve"> -Бишээ энэ чинь нээлттэй үлдсэн санал байхгүй юу.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Б.Гарамгайбаатар: </w:t>
      </w:r>
      <w:r>
        <w:rPr>
          <w:rStyle w:val="style15"/>
          <w:rFonts w:cs="Arial"/>
          <w:b w:val="false"/>
          <w:bCs w:val="false"/>
          <w:strike w:val="false"/>
          <w:dstrike w:val="false"/>
          <w:color w:val="000000"/>
          <w:sz w:val="24"/>
          <w:szCs w:val="24"/>
          <w:u w:val="none"/>
          <w:lang w:val="mn-MN"/>
        </w:rPr>
        <w:t>-Ажлын хэсэг.</w:t>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А.Тлейхан:</w:t>
      </w:r>
      <w:r>
        <w:rPr>
          <w:rStyle w:val="style15"/>
          <w:rFonts w:cs="Arial"/>
          <w:b w:val="false"/>
          <w:bCs w:val="false"/>
          <w:strike w:val="false"/>
          <w:dstrike w:val="false"/>
          <w:color w:val="000000"/>
          <w:sz w:val="24"/>
          <w:szCs w:val="24"/>
          <w:u w:val="none"/>
          <w:lang w:val="mn-MN"/>
        </w:rPr>
        <w:t xml:space="preserve"> -Нээлттэй үлдсэн шүү. Протоколд үлдээрэй. Тэрнээс энэ цоо шинэ юм биш. Дахин дахин ярьж байгаад бид нар нээлттэй үлдээсэн санал шүү.</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Б.Гарамгайбаатар: </w:t>
      </w:r>
      <w:r>
        <w:rPr>
          <w:rStyle w:val="style15"/>
          <w:rFonts w:cs="Arial"/>
          <w:b w:val="false"/>
          <w:bCs w:val="false"/>
          <w:strike w:val="false"/>
          <w:dstrike w:val="false"/>
          <w:color w:val="000000"/>
          <w:sz w:val="24"/>
          <w:szCs w:val="24"/>
          <w:u w:val="none"/>
          <w:lang w:val="mn-MN"/>
        </w:rPr>
        <w:t>-Тэгвэл санал хураагаад явуулчихъя. Одоо тэгвэл шууд санал хураагаад явъя.</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А.Тлейхан:</w:t>
      </w:r>
      <w:r>
        <w:rPr>
          <w:rStyle w:val="style15"/>
          <w:rFonts w:cs="Arial"/>
          <w:b w:val="false"/>
          <w:bCs w:val="false"/>
          <w:strike w:val="false"/>
          <w:dstrike w:val="false"/>
          <w:color w:val="000000"/>
          <w:sz w:val="24"/>
          <w:szCs w:val="24"/>
          <w:u w:val="none"/>
          <w:lang w:val="mn-MN"/>
        </w:rPr>
        <w:t xml:space="preserve"> -Санал хураагаад явах хэрэгтэй.</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-Энийг тогтворжуулах гэрчилгээний хугацаанд хууль тогтоомжоор шинээр бий болсон аливаа татвар, төлбөр, хураамж нь тогтворжуулах гэрчилгээ эзэмшигч хуулийн этгээдэд хамаарахгүй ээ гэсэн МАН-ын бүлгийн саналаар санал хураалт явуулъя. Дэмжиж байгаа гишүүд гараа өргөнө үү. Үгүй ээ, энэ ойлгохгүй байна шүү дээ.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Би дахиад тайлбарлая. Энэ төслийн 6 дугаар зүйлд дор дурдсан агуулгатай заалт нэмэх гэж байгаа юм. Энэ нь болохоор.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А.Тлейхан: </w:t>
      </w:r>
      <w:r>
        <w:rPr>
          <w:rStyle w:val="style15"/>
          <w:rFonts w:cs="Arial"/>
          <w:b w:val="false"/>
          <w:bCs w:val="false"/>
          <w:strike w:val="false"/>
          <w:dstrike w:val="false"/>
          <w:color w:val="000000"/>
          <w:sz w:val="24"/>
          <w:szCs w:val="24"/>
          <w:u w:val="none"/>
          <w:lang w:val="mn-MN"/>
        </w:rPr>
        <w:t>-Энэ хуулийн гол юм энэ шүү нөхдүүд ээ. Бүлгийн гол юм энэ шүү. Тогтворжуулах гээд байгаа юм бол.</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-Ганцхан юм хэлчихье. Энэ хөрөнгө оруулалтын хуулиар олон зүйлийг тогтворжуулж өгөөд, сүүлдээ бүр Ардын намын саналыг бид хүлээж авсан шүү. Энэ юу вэ гэхээр 500-гаас дээш тэрбум  төгрөгтэй ийм хөрөнгө оруулалтыг хүсэлт гарав бүр гэрээ байгуулъя, хөрөнгө оруулалтын гэрээ байгуулах юмыг оруулж өгчихөөд, дээр нь дахиад нэмээд энэ төр өөрийнхөө шинээр гарах татварыг зөвхөн энэ хөрөнгө оруулалтын хуулиар хасна гэвэл төр байхын хэрэг байхгүй.</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Монголын эдийн засаг өсөхийг хэн мэдлээ, монголын эдийн засаг буухыг хэн мэдлээ. Тийм учраас бүх эрхээ ганц хуулинд ацаглаж болохгүй шүү дээ энэ чинь.</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-Баярсайхан гишүүн.</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Ц.Баярсайхан:</w:t>
      </w:r>
      <w:r>
        <w:rPr>
          <w:rStyle w:val="style15"/>
          <w:rFonts w:cs="Arial"/>
          <w:b w:val="false"/>
          <w:bCs w:val="false"/>
          <w:strike w:val="false"/>
          <w:dstrike w:val="false"/>
          <w:color w:val="000000"/>
          <w:sz w:val="24"/>
          <w:szCs w:val="24"/>
          <w:u w:val="none"/>
          <w:lang w:val="mn-MN"/>
        </w:rPr>
        <w:t xml:space="preserve"> -Хөрөнгө оруулагч нар бол татварын хэмжээ их байна, бага байна гэж яриад байгаа юм байхгүй шүү дээ. Хөрөнгө оруулалтын чинь хэмжээ бол сүүлийн 20 гаруй жилийн монголын парламентаас сонгосон татварын хэмжээ дандаа буурч байсан шүү дээ.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-Тийм учраас татвар бага байгаа дээр яагаад энийг дэмжээд дахиад татвар нэмэхийг хориглоод байгаа юм.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Ц.Баярсайхан:</w:t>
      </w:r>
      <w:r>
        <w:rPr>
          <w:rStyle w:val="style15"/>
          <w:rFonts w:cs="Arial"/>
          <w:b w:val="false"/>
          <w:bCs w:val="false"/>
          <w:strike w:val="false"/>
          <w:dstrike w:val="false"/>
          <w:color w:val="000000"/>
          <w:sz w:val="24"/>
          <w:szCs w:val="24"/>
          <w:u w:val="none"/>
          <w:lang w:val="mn-MN"/>
        </w:rPr>
        <w:t xml:space="preserve"> -Юу хүсэж байгаа вэ гэвэл тогтвортой байдлыг хүсэж байгаа байхгүй юу. Өөрөөр хэлбэл шинэ төрлийн гэнэт одоо 68, 78, 98 хувийн татвар гарахгүй байгаасай л гэж байгаа шүү дээ. Тэгээд одоо тэрийг нь гарганаа гэж хийж болохгүй шүү дээ.</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-Баярсайхан гишүүн ээ, энэ байна шүү дээ. Хөрөнгө оруулалтын тухай хууль болохоос татварыг зохицуулдаг хууль бишээ гэж би дахиж хэлье. Энэ татварын олон заалт ороод концепци алдагдаад байгаа шүү энэ хуулин дээр.</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Г.Батхүү:</w:t>
      </w:r>
      <w:r>
        <w:rPr>
          <w:rStyle w:val="style15"/>
          <w:rFonts w:cs="Arial"/>
          <w:b w:val="false"/>
          <w:bCs w:val="false"/>
          <w:strike w:val="false"/>
          <w:dstrike w:val="false"/>
          <w:color w:val="000000"/>
          <w:sz w:val="24"/>
          <w:szCs w:val="24"/>
          <w:u w:val="none"/>
          <w:lang w:val="mn-MN"/>
        </w:rPr>
        <w:t xml:space="preserve"> -Үгүй хөрөнгө оруулалтын хуулийг аль нам, хэн дэмжсэн нь хамаа алга л даа. Агуулгаар нь бид нар ярья л даа. Урд нь байсан хөрөнгө оруулалтын хууль чинь бид нар тогтвортой, ойлгомжтой эрх зүйн орчныг бүрдүүлж чадаагүйгээс болоод хөрөнгө оруулалтын асуудал дээр чинь хүндрэл гарсан гэж ойлгож байгаа шүү дээ. Тэгээд энийгээ шийдэх гэж энэ хуулийг оруулж ирж байгаа юм бол чи энэ 4 тогтвортой, 4 хуулийг заагаад өгчихсөн би ойлгож байна.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Энэ дээр дараа нэг ямар ч хууль гарч ирж магадгүй шүү гэдэг нөхцөлтэй хэн орж ирэх юм бэ. Түрүүний тэр хашраагаад гаргачихсан  шүү дээ. Бид тийм учраас энэ дээр би бол энэ цаашдаа татвар өнөөдрийн тэр орж ирэхэд нь байсан хөрөнгө оруулалтын орчин, эдийн засаг, эрх зүйн орчин тогтвортой байна гэдэг агуулгаар явах ёстой л гэж би бодож байгаа.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-Би нэмээд хэлчихье.</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-За Энх-Амгалан гишүүн.</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А.Тлейхан:</w:t>
      </w:r>
      <w:r>
        <w:rPr>
          <w:rStyle w:val="style15"/>
          <w:rFonts w:cs="Arial"/>
          <w:b w:val="false"/>
          <w:bCs w:val="false"/>
          <w:strike w:val="false"/>
          <w:dstrike w:val="false"/>
          <w:color w:val="000000"/>
          <w:sz w:val="24"/>
          <w:szCs w:val="24"/>
          <w:u w:val="none"/>
          <w:lang w:val="mn-MN"/>
        </w:rPr>
        <w:t xml:space="preserve"> -Ээлжээр хэлье, бүгдээрээ хашгирч байх хэрэггүй шүү дээ, ээлжээр явъя. Бүлгийн дарга хэн хашгирч байна гэж тийм эрх байхгүй шүү дээ.</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Д.Эрдэнэбат: </w:t>
      </w:r>
      <w:r>
        <w:rPr>
          <w:rStyle w:val="style15"/>
          <w:rFonts w:cs="Arial"/>
          <w:b w:val="false"/>
          <w:bCs w:val="false"/>
          <w:strike w:val="false"/>
          <w:dstrike w:val="false"/>
          <w:color w:val="000000"/>
          <w:sz w:val="24"/>
          <w:szCs w:val="24"/>
          <w:u w:val="none"/>
          <w:lang w:val="mn-MN"/>
        </w:rPr>
        <w:t>-Үгүй би тодотгоод хэлчихье л дээ энэ чинь.</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Л.Энх-Амгалан:</w:t>
      </w:r>
      <w:r>
        <w:rPr>
          <w:rStyle w:val="style15"/>
          <w:rFonts w:cs="Arial"/>
          <w:b w:val="false"/>
          <w:bCs w:val="false"/>
          <w:strike w:val="false"/>
          <w:dstrike w:val="false"/>
          <w:color w:val="000000"/>
          <w:sz w:val="24"/>
          <w:szCs w:val="24"/>
          <w:u w:val="none"/>
          <w:lang w:val="mn-MN"/>
        </w:rPr>
        <w:t xml:space="preserve"> -Ээлжээр явъя. Би авсан шүү дээ үг авчихсан байгаа.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-Энэ 4 тогтворжуулж байгаа 4 татвар Монгол Улсын нийт татварын 70 хувийг эзэлж байгаа шүү. 100 хувиар тогтворжуулж өгөөд хөрөнгө оруулалт ордог улс орон гэж хаана ч байхгүй нэгдүгээрт.</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Хоёрдугаарт, бид нарын татварын хэмжээ тэртэй тэргүй бусад улсуудтай харьцуулах юм бол бага байгаа шүү. Тийм учраас энэ олон жилээр тогтворжуулж байгаа мега төслүүд дээр ямарваа нэгэн тогтворгүй байдал үүсэж болзошгүй гэдэг дээр би санал нэгддэг. Тэгэхдээ энийг хөрөнгө оруулалтын гэрээгээр зохицуулъя гээд Ардын Намтай дахиад ийм санал оруулж ирээд байхад дахиад тийм бүх эрхээ энэ хөрөнгө оруулалтын дор монголын бүх шинэ гарах татварын эрхийг хааж болохгүй ээ. Энэ чинь улсын эрх ашиг байхгүй юу даа.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Г.Батхүү:</w:t>
      </w:r>
      <w:r>
        <w:rPr>
          <w:rStyle w:val="style15"/>
          <w:rFonts w:cs="Arial"/>
          <w:b w:val="false"/>
          <w:bCs w:val="false"/>
          <w:strike w:val="false"/>
          <w:dstrike w:val="false"/>
          <w:color w:val="000000"/>
          <w:sz w:val="24"/>
          <w:szCs w:val="24"/>
          <w:u w:val="none"/>
          <w:lang w:val="mn-MN"/>
        </w:rPr>
        <w:t xml:space="preserve"> -Хөрөнгө оруулалтыг нэмж байгаа асуудал чинь том хөрөнгө оруулагчид л хамаарч байгаа шүү дээ.</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-За Энх-Амгалан гишүүн.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Л.Энх-Амгалан:</w:t>
      </w:r>
      <w:r>
        <w:rPr>
          <w:rStyle w:val="style15"/>
          <w:rFonts w:cs="Arial"/>
          <w:b w:val="false"/>
          <w:bCs w:val="false"/>
          <w:strike w:val="false"/>
          <w:dstrike w:val="false"/>
          <w:color w:val="000000"/>
          <w:sz w:val="24"/>
          <w:szCs w:val="24"/>
          <w:u w:val="none"/>
          <w:lang w:val="mn-MN"/>
        </w:rPr>
        <w:t xml:space="preserve"> -Энэ дээр шинээр ерөөсөө Монгол Улс шинэ татвар гаргахгүй гэснээ хаачихсан.</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Д.Эрдэнэбат: </w:t>
      </w:r>
      <w:r>
        <w:rPr>
          <w:rStyle w:val="style15"/>
          <w:rFonts w:cs="Arial"/>
          <w:b w:val="false"/>
          <w:bCs w:val="false"/>
          <w:strike w:val="false"/>
          <w:dstrike w:val="false"/>
          <w:color w:val="000000"/>
          <w:sz w:val="24"/>
          <w:szCs w:val="24"/>
          <w:u w:val="none"/>
          <w:lang w:val="mn-MN"/>
        </w:rPr>
        <w:t>-Яг үнэнийг хэлэхэд энэний лобби хэнээс, хаанаас яваад байгааг бол энэ том компаниудаас энэ уруу оруулах гэж их зүтгэж байгаа шүү. Энийгээ бодоорой та нар. Энэ чинь төрийн юм шүү.</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Л.Энх-Амгалан:</w:t>
      </w:r>
      <w:r>
        <w:rPr>
          <w:rStyle w:val="style15"/>
          <w:rFonts w:cs="Arial"/>
          <w:b w:val="false"/>
          <w:bCs w:val="false"/>
          <w:strike w:val="false"/>
          <w:dstrike w:val="false"/>
          <w:color w:val="000000"/>
          <w:sz w:val="24"/>
          <w:szCs w:val="24"/>
          <w:u w:val="none"/>
          <w:lang w:val="mn-MN"/>
        </w:rPr>
        <w:t xml:space="preserve"> -Одоо би танаас нэг л юм асууя. Өнөөдөр энэ шинэ хууль батлагдаж гарахаар одоогийн хүчин төгөлдөр мөрдөгдөж байгаа 2 хууль хүчингүй болно. Нэг нь гадаадын хөрөнгө оруулалтын тухай хууль хүчингүй болно. Хоёрдугаарт, ашигт малтмалын тухай хуулийн энэ хөрөнгө оруулалтын энэ бүтэн хэсэг заалт нь байхгүй болчихно.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Тэгэхээр өнөөдрийн хүчин төгөлдөр үйлчилж байгаа хуулиас татварын орчин чинь муудчихсан ийм хууль гарах вий дээ л гэдэг ийм л болгоомжлол байгаа байхгүй юу. Ийм л болгоомжлол байгаа шүү дээ. Өнөөдөр энийг чинь байгаа энэ татварынхаа орчинг бид нар тогтворжуулъя, энэ хөрөнгө буурчихсан байгаа, хөрөнгө оруулагчдын итгэлийг бид нар сэргээе гэсэн ийм л зорилгоор энэ хуулийг баталж байгаа гэж гаргаж байгаа шүү дээ.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Д.Эрдэнэбат: </w:t>
      </w:r>
      <w:r>
        <w:rPr>
          <w:rStyle w:val="style15"/>
          <w:rFonts w:cs="Arial"/>
          <w:b w:val="false"/>
          <w:bCs w:val="false"/>
          <w:strike w:val="false"/>
          <w:dstrike w:val="false"/>
          <w:color w:val="000000"/>
          <w:sz w:val="24"/>
          <w:szCs w:val="24"/>
          <w:u w:val="none"/>
          <w:lang w:val="mn-MN"/>
        </w:rPr>
        <w:t>-Тэртэй тэргүй хөрөнгө оруулалтын орчингий нь бид нар.</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Л.Энх-Амгалан:</w:t>
      </w:r>
      <w:r>
        <w:rPr>
          <w:rStyle w:val="style15"/>
          <w:rFonts w:cs="Arial"/>
          <w:b w:val="false"/>
          <w:bCs w:val="false"/>
          <w:strike w:val="false"/>
          <w:dstrike w:val="false"/>
          <w:color w:val="000000"/>
          <w:sz w:val="24"/>
          <w:szCs w:val="24"/>
          <w:u w:val="none"/>
          <w:lang w:val="mn-MN"/>
        </w:rPr>
        <w:t xml:space="preserve"> -Тэрнээс биш Монгол Улсад өнөөдөр цаашдаа шинэ хуулийг батлан гаргах энэ заалтаар хаачихаж байгаа хэлбэр байхгүй шүү дээ.</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-Хааж байна. Монголын шинэ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-Дэс дараатай ярья.</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Л.Энх-Амгалан:</w:t>
      </w:r>
      <w:r>
        <w:rPr>
          <w:rStyle w:val="style15"/>
          <w:rFonts w:cs="Arial"/>
          <w:b w:val="false"/>
          <w:bCs w:val="false"/>
          <w:strike w:val="false"/>
          <w:dstrike w:val="false"/>
          <w:color w:val="000000"/>
          <w:sz w:val="24"/>
          <w:szCs w:val="24"/>
          <w:u w:val="none"/>
          <w:lang w:val="mn-MN"/>
        </w:rPr>
        <w:t xml:space="preserve"> -Сайжрах ёстой л гэж ойлгож байгаа байхгүй юу.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-За Одонтуяа, дараа нь.</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С.Одонтуяа:</w:t>
      </w:r>
      <w:r>
        <w:rPr>
          <w:rStyle w:val="style15"/>
          <w:rFonts w:cs="Arial"/>
          <w:b w:val="false"/>
          <w:bCs w:val="false"/>
          <w:strike w:val="false"/>
          <w:dstrike w:val="false"/>
          <w:color w:val="000000"/>
          <w:sz w:val="24"/>
          <w:szCs w:val="24"/>
          <w:u w:val="none"/>
          <w:lang w:val="mn-MN"/>
        </w:rPr>
        <w:t xml:space="preserve"> -Энх-Амгалан гишүүн ээ, энэ чинь бараг хааж байгаатай адилхан л заалт шүү дээ. Жишээлэхэд  усан дээр аваад үзье л дээ. Ус бол өнөөдөр бараг алтнаас үнэтэй стратегийн ач холбогдол бүхий зүйл шүү дээ. Гэтэл одоо бол Монгол Улсад усыг бол энэ компаниуд яаж зарцуулж байна та нар мэдэж байгаа шүү дээ. Энэ дээр усан дээр жишээлэхэд татвар тогтооё гэвэл тэр бүс нутаг усгүй болоод л, усан дээр татвар хураамжаа нэмээд л, гэтэл энэ хуулиар чинь үйлчлэхгүй л болчихоод байгаа байхгүй юу.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Тэгэхээр чинь шинэ хууль гаргахыг хааж байгаатай л яг адилхан заалт шүү дээ Энх-Амгалан гишүүн ээ. Тэгж.</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-Ингэж болохгүй ээ, та нар бизнес хийж болно. Монголд ганцхан хөрөнгө оруулалтаар амьдрахгүй шүү.</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-Болорчулуун гишүүн.</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С.Одонтуяа:</w:t>
      </w:r>
      <w:r>
        <w:rPr>
          <w:rStyle w:val="style15"/>
          <w:rFonts w:cs="Arial"/>
          <w:b w:val="false"/>
          <w:bCs w:val="false"/>
          <w:strike w:val="false"/>
          <w:dstrike w:val="false"/>
          <w:color w:val="000000"/>
          <w:sz w:val="24"/>
          <w:szCs w:val="24"/>
          <w:u w:val="none"/>
          <w:lang w:val="mn-MN"/>
        </w:rPr>
        <w:t xml:space="preserve"> -Тэгэхээр энэ жишээлэхэд би усан дээр асууя л даа. Одоо өнөөдөр  орон нутгийн иргэд бол энэ усны асуудал дээр маш их шүүмжлэлттэй хандаж байгаа шүү дээ. Ус гэдэг чинь өнөөдөр өөрөө усгүй бол бид нар яах юм. Х</w:t>
      </w:r>
      <w:r>
        <w:rPr>
          <w:rStyle w:val="style15"/>
          <w:rFonts w:cs="Arial"/>
          <w:b w:val="false"/>
          <w:bCs w:val="false"/>
          <w:strike w:val="false"/>
          <w:dstrike w:val="false"/>
          <w:color w:val="000000"/>
          <w:sz w:val="24"/>
          <w:szCs w:val="24"/>
          <w:u w:val="none"/>
          <w:lang w:val="mn-MN"/>
        </w:rPr>
        <w:t>э</w:t>
      </w:r>
      <w:r>
        <w:rPr>
          <w:rStyle w:val="style15"/>
          <w:rFonts w:cs="Arial"/>
          <w:b w:val="false"/>
          <w:bCs w:val="false"/>
          <w:strike w:val="false"/>
          <w:dstrike w:val="false"/>
          <w:color w:val="000000"/>
          <w:sz w:val="24"/>
          <w:szCs w:val="24"/>
          <w:u w:val="none"/>
          <w:lang w:val="mn-MN"/>
        </w:rPr>
        <w:t>чнээн алттай байгаад нэмэргүй.</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Тэгэхээр энэ бүр усны татвар гэж орж ирсэн байсныг нь хүртэл манайх бүлэг дээр хассан. Тэгэхээр энэ бол үнэхээр бид нар тогтвор, юм уруу дандаа нэг туйлширдагаа боль л доо. Эсвэл хөрөнгө оруулалтыг бүр хэт дэмжиж байгаа гэж Монгол Улс ямар ч өөр татвар хураамж  гаргах бүх эрхээ энүүгээр хязгаарлаж байгаа байхгүй юу. Болохгүй шүү дээ энэ чинь тэгж болохгүй.</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-Болорчулуун гишүүн.</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Х.Болорчулуун:</w:t>
      </w:r>
      <w:r>
        <w:rPr>
          <w:rStyle w:val="style15"/>
          <w:rFonts w:cs="Arial"/>
          <w:b w:val="false"/>
          <w:bCs w:val="false"/>
          <w:strike w:val="false"/>
          <w:dstrike w:val="false"/>
          <w:color w:val="000000"/>
          <w:sz w:val="24"/>
          <w:szCs w:val="24"/>
          <w:u w:val="none"/>
          <w:lang w:val="mn-MN"/>
        </w:rPr>
        <w:t xml:space="preserve"> -Энэ хөрөнгө оруулалтын хуулиар тогтворжуулахдаа гол 4 нэр төрлийн татварыг тогтвортой байлгахыг зааж өгсөн. Энэ бол гол татварууд. Тэрнээс биш ер нь татвар гэдэг чинь өөрөө нийгмийн хөгжил, цаг үеэ дагасан өөрчлөгдөж байх ёстой болохоос биш яг олон жилээр бас одоо тогтвортой байна гэж болохгүй, бас жижиг татварууд.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Тэгэхээр тэр жижиг татваруудыг бол одоо хамруулж ингэж тогтвортой байлгана гэж асуудал байж болохгүй ээ. Нэгэнт энэ 4 татвараа тогтвортой байлгаж байхад энэ болоо шүү дээ.</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-Хоёрдугаарт, энэ хуулин дээр дахиад та нар нэг заалт нэмсэн. Энэ нь юу вэ гэхээр хэрвээ татвар буурах юм бол өнөөдрийн байгаа татвар буурах юм бол энд  буурсан татвараар төлнөө гэж.</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-Одоо болноо.  Одоо больё.</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Д.Эрдэнэбат:</w:t>
      </w:r>
      <w:r>
        <w:rPr>
          <w:rStyle w:val="style15"/>
          <w:rFonts w:cs="Arial"/>
          <w:b w:val="false"/>
          <w:bCs w:val="false"/>
          <w:strike w:val="false"/>
          <w:dstrike w:val="false"/>
          <w:color w:val="000000"/>
          <w:sz w:val="24"/>
          <w:szCs w:val="24"/>
          <w:u w:val="none"/>
          <w:lang w:val="mn-MN"/>
        </w:rPr>
        <w:t xml:space="preserve"> -Үгүй би хэлж байна. Тийм учраас энэ монголыг та нар энэ хөрөнгө оруулалтаар дамжуулж компаниудыг олон жилээр татваргүй юм уу чөлөөлбөл энэ алхмыг хийж болохгүй шүү. Би хэллээ шүү энийг. Протоколд бичээрэй.</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-Тлейхан гишүүн, дараа нь Баярсайхан гишүүн тэгээд болоо шүү.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А.Тлейхан:</w:t>
      </w:r>
      <w:r>
        <w:rPr>
          <w:rStyle w:val="style15"/>
          <w:rFonts w:cs="Arial"/>
          <w:b w:val="false"/>
          <w:bCs w:val="false"/>
          <w:strike w:val="false"/>
          <w:dstrike w:val="false"/>
          <w:color w:val="000000"/>
          <w:sz w:val="24"/>
          <w:szCs w:val="24"/>
          <w:u w:val="none"/>
          <w:lang w:val="mn-MN"/>
        </w:rPr>
        <w:t xml:space="preserve"> -Эрдэнэбатын хэлснийг протоколд бичээрэй за юу. Энэ хүн бол ерөөсөө бүх эрх эдэлдэг хүн байна л даа. Бүх хүмүүсийн амыг нь хаадаг,..</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Б.Гарамгайбаатар: </w:t>
      </w:r>
      <w:r>
        <w:rPr>
          <w:rStyle w:val="style15"/>
          <w:rFonts w:cs="Arial"/>
          <w:b w:val="false"/>
          <w:bCs w:val="false"/>
          <w:strike w:val="false"/>
          <w:dstrike w:val="false"/>
          <w:color w:val="000000"/>
          <w:sz w:val="24"/>
          <w:szCs w:val="24"/>
          <w:u w:val="none"/>
          <w:lang w:val="mn-MN"/>
        </w:rPr>
        <w:t>-Нэг нэгээрээ ярь л даа.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Ц.Баярсайхан:</w:t>
      </w:r>
      <w:r>
        <w:rPr>
          <w:rStyle w:val="style15"/>
          <w:rFonts w:cs="Arial"/>
          <w:b w:val="false"/>
          <w:bCs w:val="false"/>
          <w:strike w:val="false"/>
          <w:dstrike w:val="false"/>
          <w:color w:val="000000"/>
          <w:sz w:val="24"/>
          <w:szCs w:val="24"/>
          <w:u w:val="none"/>
          <w:lang w:val="mn-MN"/>
        </w:rPr>
        <w:t xml:space="preserve"> -Санал хэлье. Хэрвээ хөрөнгө оруулалтын хуулин дээр ийм заалт зохимжгүй гэж үзэж байгаа бол татварын хуулин дээрээ хэрвээ шинэ төрлийн татвар ямар нэгэн байдлаар санаачиллаа гэж үзэхэд бас тодорхой хэмжээнд энэ байх уу, үгүй юу гэдэг дээр тийм босоо л санал баймаар байгаа юм. Түрүүн бас нэг 3-ны 2 гэж яригдсан шүү дээ. Тийм маягийн татвар бол байх ёстой байхгүй юу.</w:t>
      </w:r>
    </w:p>
    <w:p>
      <w:pPr>
        <w:pStyle w:val="style0"/>
        <w:spacing w:line="100" w:lineRule="atLeast"/>
        <w:jc w:val="both"/>
      </w:pPr>
      <w:r>
        <w:rPr>
          <w:rStyle w:val="style15"/>
          <w:rFonts w:cs="Arial"/>
          <w:b w:val="false"/>
          <w:bCs w:val="false"/>
          <w:strike w:val="false"/>
          <w:dstrike w:val="false"/>
          <w:color w:val="000000"/>
          <w:sz w:val="24"/>
          <w:szCs w:val="24"/>
          <w:u w:val="none"/>
          <w:lang w:val="mn-MN"/>
        </w:rPr>
        <w:tab/>
        <w:t>Одоо өөрөөр хэлбэл шинэ төрлийн татварыг бий болгоё гэвэл. Тэгэхгүй бол одоо Улсын Их Хурал дээр өргөн баригдсан бас татварууд байгаа шүү дээ. Монгол орон бол экспортыг хөгжүүлж байж л хөгжинө. Импортын хамаарлаасаа улам бүр л гарах ёстой. Ийм төрийн бодлого ярихгүй.</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Хоёрдугаарт, татварын ямар нэгэн орчинг өөрчлөхдөө жишээлбэл одоо импортын татвар, гаалийн албан татварыг өөрчлөхдөө бид нар хөрш 2 орны хууль тогтоох байгууллага, дээр нь татварын байгууллага, гаалийн байгууллагуудтай бол хэлэлцээр хийдэг байх ёстой байхгүй юу. Манайд татвар хөнгөллөө гэж ярьдаг. Нөгөө талдаа нэмэгддэг.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Энэ орчин чинь ялангуяа экспорт, импорт хийж байгаа компаниуд дээр нөлөөлдөг шүү дээ. Тэгэхээр энийг бол бодлогын хувьд л авч үзэхээс зүгээр одоо орж ирээд тэр буруу, энэ буруу гээд ингэж ярих.</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-Одоо болноо. Одоо гишүүд бүгд саналаа хэлчихсэн. Одоо энэ намын бүлэг, МАН-ын бүлэг хураалгаж өгөөч ээ гэж оруулж ирсэн. Энүүгээр нь санал хураалгах...</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С.Одонтуяа:</w:t>
      </w:r>
      <w:r>
        <w:rPr>
          <w:rStyle w:val="style15"/>
          <w:rFonts w:cs="Arial"/>
          <w:b w:val="false"/>
          <w:bCs w:val="false"/>
          <w:strike w:val="false"/>
          <w:dstrike w:val="false"/>
          <w:color w:val="000000"/>
          <w:sz w:val="24"/>
          <w:szCs w:val="24"/>
          <w:u w:val="none"/>
          <w:lang w:val="mn-MN"/>
        </w:rPr>
        <w:t xml:space="preserve"> -Нэг санал хэлчихье.</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Л.Энх-Амгалан: </w:t>
      </w:r>
      <w:r>
        <w:rPr>
          <w:rStyle w:val="style15"/>
          <w:rFonts w:cs="Arial"/>
          <w:b w:val="false"/>
          <w:bCs w:val="false"/>
          <w:strike w:val="false"/>
          <w:dstrike w:val="false"/>
          <w:color w:val="000000"/>
          <w:sz w:val="24"/>
          <w:szCs w:val="24"/>
          <w:u w:val="none"/>
          <w:lang w:val="mn-MN"/>
        </w:rPr>
        <w:t>-АН-ын бүлгийн дарга орж ирээд хаашаа юм, бүх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С.Одонтуяа:</w:t>
      </w:r>
      <w:r>
        <w:rPr>
          <w:rStyle w:val="style15"/>
          <w:rFonts w:cs="Arial"/>
          <w:b w:val="false"/>
          <w:bCs w:val="false"/>
          <w:strike w:val="false"/>
          <w:dstrike w:val="false"/>
          <w:color w:val="000000"/>
          <w:sz w:val="24"/>
          <w:szCs w:val="24"/>
          <w:u w:val="none"/>
          <w:lang w:val="mn-MN"/>
        </w:rPr>
        <w:t xml:space="preserve"> -Гарамгайбаатар гишүүн ээ, нэг санал хэлээдэхье л дээ. Энэ одоо би сая Баярсайхан гишүүнийхтэй санал нийлж байгаа байхгүй юу. Жишээлбэл энэ заалтыг хасаж байгаа бол нөгөө өмнө нь нэг заалт байсан шүү дээ. Тэрүүгээр зохицуулагдах ёстой байхгүй юу. Өөрөөр хэлбэл аливаа шинэ татвар хураамж гарвал одоо Улсын Их Хурлын гишүүдийн төдийн төдөөр ингээд энийг хэлэлцэнээ гэсэн ийм юм байгаа байхгүй юу.</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Тэгвэл болж байна. Гэтэл тэр заалт нь хасагдчихсан юм шиг байна л даа. Тэгэхээр ажлын хэсгийн ахлагч энийг хариулаад, хэрвээ тэр заалт хасагдсан бол өөрөө маш аюултай.  Нэг сонгууль дөхөөд л нэг юм болдог. Ингээд тэгэхээр тэр Улсын Их Хурлын гишүүдийн орж тэр татварын юуг хэлэлцдэг...байж байгаа тохиолдолд энийг хасаж болж байгаа байхгүй юу.</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Б.Гарамгайбаатар: </w:t>
      </w:r>
      <w:r>
        <w:rPr>
          <w:rStyle w:val="style15"/>
          <w:rFonts w:cs="Arial"/>
          <w:b w:val="false"/>
          <w:bCs w:val="false"/>
          <w:strike w:val="false"/>
          <w:dstrike w:val="false"/>
          <w:color w:val="000000"/>
          <w:sz w:val="24"/>
          <w:szCs w:val="24"/>
          <w:u w:val="none"/>
          <w:lang w:val="mn-MN"/>
        </w:rPr>
        <w:t>-За Зоригт гишүүн тэгвэл тайлбар өгөөдөх.</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Д.Зоригт:</w:t>
      </w:r>
      <w:r>
        <w:rPr>
          <w:rStyle w:val="style15"/>
          <w:rFonts w:cs="Arial"/>
          <w:b w:val="false"/>
          <w:bCs w:val="false"/>
          <w:strike w:val="false"/>
          <w:dstrike w:val="false"/>
          <w:color w:val="000000"/>
          <w:sz w:val="24"/>
          <w:szCs w:val="24"/>
          <w:u w:val="none"/>
          <w:lang w:val="mn-MN"/>
        </w:rPr>
        <w:t xml:space="preserve"> -Ер нь энэ асуудал энэ хуулийн төслийг анх хэлэлцэж эхлээд л, гарч ирээд л ингээд яг 2 хуваагдчихаад байгаа юм. Бүлэг дээр ч тэр, ажлын хэсэг дээр ч тэр. Байнгын хороон дээр ч тэр. Чуулган дээр ч хоёр хуваагдаж байгаа. Тэгээд зарчим нь бол гаргаж ирж байгаа үндэслэл нь бол маш ойлгомжтой.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Монгол Улс сүүлийн үед гарч ирсэн тохиолдлууд бол байна шүү дээ. Гэнэтхэн нэг шинэ татвар гишүүд санаачлаад л ороод батлагдаад, 10 хоногийн дотор шийдэгдээд л, энэнээс л одоо хөрөнгө оруулагчид болгоомжилсон учраас энэ заалт орж ирээд байгаа. Энийг бол ойлгож байгаа.</w:t>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Тэгээд бид нар энэ хуулиндаа Одонтуяа гишүүний яриад байгаа тэр энэ хэрвээ бидний батлах гэж байгаа энэ хуулинд нэмэлт, өөрчлөлт орох асуудал бол Улсын Их Хурлын нийт гишүүдийн 3-ны 2-оор гэдэг тэр заалт бол үлдсэн. Энэ заалтыг хэрвээ шинээр татвар болгохыг 3-ны 2-оор гэвэл энэ хуулиар зохицуулж болохгүй ээ. Тэр бол Татварын ерөнхий хууль, татварын хуулиндаа тийм босгыг өндөржүүлэх ёстой. Тэрнээс хөрөнгө оруулалтын хуулинд татварыг төдөөр тогтооно, ийм босгоор тогтооно гэж оруулах нь эрхзүй, юуны хувьд бол боломжгүй байгаа.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-За санал хураалт явуулъя. Дэмжигдээгүй санал байна ажлын хэсэг дээр. Тэгээд санал хураалгах санал гаргасан МАН-ын бүлэг. Төслийн 6 дугаар зүйлд доор дурдсан агуулгатай заалт нэмэх:</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Тогтворжуулах гэрчилгээний хугацаанд хууль тогтоомжоор шинээр бий болсон аливаа татвар, төлбөр хураамж нь тогтворжуулах гэрчилгээ эзэмшигч хуулийн этгээдэд хамаарахгүй ээ. Энүүгээр нь дэмжиж байгаа нь гараа өргөнө шүү дээ. Тэрүүгээр нь өгч байна. Дэмжиж байгаа нь гараа өргөнө шүү дээ. Энэ чинь МАН-ын бүлгийн саналыг дэмжиж байгаа нь гараа өргөнө. 13-2. Дэмжигдсэнгүй.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Одоо бас зарчмын зөрүүтэй гишүүдээс бичгээр ирсэн саналаар санал хураалт явуулъя. Энд ганцхан энэ байгаа юу, еще байна уу. Өөр байхгүй юу.</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2 зарчмын зөрүүтэй саналын томьёолол байна.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Нэгдүгээрт нь бол Тлейхан гишүүн, Энх-Амгалан гишүүн хоёрын гаргасан зарчмын зөрүүтэй саналын томьёоллоор санал хураалт явуулна.</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Л.Энх-Амгалан:</w:t>
      </w:r>
      <w:r>
        <w:rPr>
          <w:rStyle w:val="style15"/>
          <w:rFonts w:cs="Arial"/>
          <w:b w:val="false"/>
          <w:bCs w:val="false"/>
          <w:strike w:val="false"/>
          <w:dstrike w:val="false"/>
          <w:color w:val="000000"/>
          <w:sz w:val="24"/>
          <w:szCs w:val="24"/>
          <w:u w:val="none"/>
          <w:lang w:val="mn-MN"/>
        </w:rPr>
        <w:t xml:space="preserve"> -Гарамгай даргаа, саяын нэг санал хураалгасан заалт байна шүү дээ. Нөгөө дэмжигдээгүй заалт бий шүү дээ. Тэр заалтыг одоо жишээ нь намар нөгөө нэг чуулганаар чинь татварын ерөнхий хууль орж ирнэ гээд байгаа шүү дээ. Тэр хууль орж ирэхэд одоо энэ заалт дээр татварын ерөнхий хууль дээр оруулахыг протоколд тусгаж өгөхийг.</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 xml:space="preserve">Б.Гарамгайбаатар: </w:t>
      </w:r>
      <w:r>
        <w:rPr>
          <w:rStyle w:val="style15"/>
          <w:rFonts w:cs="Arial"/>
          <w:b w:val="false"/>
          <w:bCs w:val="false"/>
          <w:strike w:val="false"/>
          <w:dstrike w:val="false"/>
          <w:color w:val="000000"/>
          <w:sz w:val="24"/>
          <w:szCs w:val="24"/>
          <w:u w:val="none"/>
          <w:lang w:val="mn-MN"/>
        </w:rPr>
        <w:t>- Протоколдоо тэмдэглэчих түүнийг нь тийм.</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Л.Энх-Амгалан:</w:t>
      </w:r>
      <w:r>
        <w:rPr>
          <w:rStyle w:val="style15"/>
          <w:rFonts w:cs="Arial"/>
          <w:b w:val="false"/>
          <w:bCs w:val="false"/>
          <w:strike w:val="false"/>
          <w:dstrike w:val="false"/>
          <w:color w:val="000000"/>
          <w:sz w:val="24"/>
          <w:szCs w:val="24"/>
          <w:u w:val="none"/>
          <w:lang w:val="mn-MN"/>
        </w:rPr>
        <w:t xml:space="preserve"> -Хэлэлцэх үеэр энэ заалтан дээр санал оруулах.</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-Тэрийг нь тэр протоколд тэмдэглүүлээрэй. За Энх-Амгалан гишүүн, Тлейхан гишүүний гаргасан зарчмын зөрүүтэй саналын томьёоллоор санал хураалт явуулъя. Анхааралтай сонсож байгаарай.</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Төслийн 16 дугаар зүйлд дор дурдсан агуулгатай хэсэг нэмэх:</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Тогтворжуулах гэрчилгээ эзэмшигч хуулийн этгээд нь энэ хуулийн 16.2-т заасан хөрөнгө оруулалт хийж дуусах хугацааг сунгах хүсэлтэй, хөрөнгө оруулалтын асуудал эрхэлсэн төрийн захиргааны байгууллагад гаргаж болох бөгөөд, уг хүсэлтийг үндэслэлтэй гэж үзвэл энэ хугацааг 2 жил хүртэл сунгаж болно гэсэн заалт нэмж оруулъя гэж байгаа юм байна. Тлейхан гишүүн тайлбар хэлье.</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А.Тлейхан:</w:t>
      </w:r>
      <w:r>
        <w:rPr>
          <w:rStyle w:val="style15"/>
          <w:rFonts w:cs="Arial"/>
          <w:b w:val="false"/>
          <w:bCs w:val="false"/>
          <w:strike w:val="false"/>
          <w:dstrike w:val="false"/>
          <w:color w:val="000000"/>
          <w:sz w:val="24"/>
          <w:szCs w:val="24"/>
          <w:u w:val="none"/>
          <w:lang w:val="mn-MN"/>
        </w:rPr>
        <w:t xml:space="preserve"> -Энэ ийм санаа юмаа. Түрүүн одоо ажлын хэсэг, Байнгын хороон дээр байнга яригдаж байсан юмаа. 2-5 жил байгаа шүү дээ. 2-5 жил байгаа юм. Янз бүрийн шалтгаанаар амьдрал баян учраас тэр хугацаа амжихгүй байж болох талтай байгаа юмаа.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Тийм учраас тэр үндэслэлээ гаргаж, одоо хүсэлт гаргавал 2 хүртэл жилээр сунгаж болно гэсэн юм оруулж байгаа юм л даа одоо ухаандаа. 2 жил нь 4 жил, 5 жил нь 7 жил ч юм уу. Энэ бас амьдралтай холбоотой хатуу ингээд тогтоочихоороо хэрвээ энэ чинь хугацаандаа амжихгүй бол бүх юм хүчингүй болж одоо бас байх ийм осолтой учраас энийгээ жаахан зөөлрүүлэх утгаар нь 2 жил хүртэл гэдэг санал оруулж байгаа юмаа.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Style w:val="style15"/>
          <w:rFonts w:cs="Arial"/>
          <w:b/>
          <w:bCs/>
          <w:strike w:val="false"/>
          <w:dstrike w:val="false"/>
          <w:color w:val="000000"/>
          <w:sz w:val="24"/>
          <w:szCs w:val="24"/>
          <w:u w:val="none"/>
          <w:lang w:val="mn-MN"/>
        </w:rPr>
        <w:t>Б.Гарамгайбаатар:</w:t>
      </w:r>
      <w:r>
        <w:rPr>
          <w:rStyle w:val="style15"/>
          <w:rFonts w:cs="Arial"/>
          <w:b w:val="false"/>
          <w:bCs w:val="false"/>
          <w:strike w:val="false"/>
          <w:dstrike w:val="false"/>
          <w:color w:val="000000"/>
          <w:sz w:val="24"/>
          <w:szCs w:val="24"/>
          <w:u w:val="none"/>
          <w:lang w:val="mn-MN"/>
        </w:rPr>
        <w:t xml:space="preserve"> -Оруулсан саналаар санал хураалт явуулъя. Тэгэхээр дэмжиж байгаа гишүүд гараа өргөнө. Тэгэхээр тогтворжуулах гэрчилгээ эзэмшигч хуулийн этгээд нь энэ хуулийн 16.2-т заасан хөрөнгө оруулалт хийж дуусах хугацааг сунгах хүсэлтээ хөрөнгө оруулалтын асуудал эрхэлсэн төрийн захиргааны байгууллагад гаргаж болох бөгөөд уг хүсэлтийг үндэслэлтэй гэж үзвэл энэ хугацааг 2 жил хүртэл хугацаагаар сунгаж болноо гэсэн заалтыг дэмжиж байгаа гишүүд гараа өргөнө үү. 13-8. Энэ дэмжигдлээ.</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Хоёр дахь зарчмын зөрүүтэй санал нь Болорчулуун гишүүний оруулж ирж байгаа саналын томьёоллоор санал хураалт явуулъя. Тэгвэл энэ 3-ны 2-оор хураалгах заалт байгаа, горимд орох санал юм гэнэ. Тэгэхээр тэр 3-ны 2-оор нөгөө саналаа хураалгаж эхэлье. Эхнийх нь энд байгаа шүү дээ. Одоо 3-ны 2-оор. Тэгэхээр 8, 9 хоёрыг шүү. </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8.Төслийн  9 дүгээр зүйлийн 9.2.7 дахь заалтыг доор дурдсанаар өөрчлөн найруулах. Нөгөөдөх нь 9 дүгээр зүйлд дор дурдсан агуулгатай заалт нэмэх гэсэн ийм 2 заалттай санал байгаа. Тэгээд энүүгээр 3-ны 2 нь дэмжих ёстой. Тэгж байж дэмжлэг авсан тохиолдолд.</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Энэ хоёроор санал хураахыг дэмжиж байгаа гишүүд гараа өргөнө үү гэж байгаа юм. 3-ны 2-оор санал хураахыг дэмжиж байгаа гишүүд. Тэгвэл зүйл, заалт бүрээр нь уншъя. 10-7. Горим дэмжигдлээ, 3-ны 2-оор санал хураах горим нь.</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r>
      <w:r>
        <w:rPr>
          <w:rFonts w:cs="Arial"/>
          <w:b w:val="false"/>
          <w:bCs w:val="false"/>
          <w:color w:val="000000"/>
          <w:u w:val="none"/>
          <w:lang w:val="mn-MN"/>
        </w:rPr>
        <w:t>“9.2.7.Хөрөнгө оруулалтын асуудал эрхэлсэн төрийн захиргааны байгууллага нь</w:t>
      </w:r>
      <w:r>
        <w:rPr>
          <w:rFonts w:cs="Arial"/>
          <w:b w:val="false"/>
          <w:bCs w:val="false"/>
          <w:color w:val="943634"/>
          <w:u w:val="none"/>
          <w:lang w:val="mn-MN"/>
        </w:rPr>
        <w:t xml:space="preserve"> </w:t>
      </w:r>
      <w:r>
        <w:rPr>
          <w:rFonts w:cs="Arial"/>
          <w:b w:val="false"/>
          <w:bCs w:val="false"/>
          <w:color w:val="000000"/>
          <w:u w:val="none"/>
          <w:lang w:val="mn-MN"/>
        </w:rPr>
        <w:t>т</w:t>
      </w:r>
      <w:r>
        <w:rPr>
          <w:rStyle w:val="style15"/>
          <w:rFonts w:cs="Arial"/>
          <w:b w:val="false"/>
          <w:bCs w:val="false"/>
          <w:color w:val="000000"/>
          <w:u w:val="none"/>
          <w:lang w:val="mn-MN"/>
        </w:rPr>
        <w:t>огтворжуулах гэрчилгээ эзэмшигч хуулийн этгээдийн  хөрөнгө оруулалтын үйл  ажиллагаа нь төслийн бизнес төлөвлөгөө, техник, эдийн засгийн үндэслэл болон энэ хуулийн 16.2-т заасан хөрөнгө оруулалтаа хийж дуусгах хугацааны дагуу явагдаж байгаа  байдалд  хяналт тавих.” Дэмжиж байгаа гишүүд гараа өргөөрэй. 9.2.7-г. 10-7. Дэмжигдлээ.</w:t>
      </w:r>
    </w:p>
    <w:p>
      <w:pPr>
        <w:pStyle w:val="style0"/>
        <w:jc w:val="both"/>
      </w:pPr>
      <w:r>
        <w:rPr/>
      </w:r>
    </w:p>
    <w:p>
      <w:pPr>
        <w:pStyle w:val="style0"/>
        <w:jc w:val="both"/>
      </w:pPr>
      <w:r>
        <w:rPr>
          <w:rStyle w:val="style15"/>
          <w:rFonts w:cs="Arial"/>
          <w:b/>
          <w:bCs/>
          <w:color w:val="000000"/>
          <w:u w:val="none"/>
          <w:lang w:val="mn-MN"/>
        </w:rPr>
        <w:tab/>
      </w:r>
      <w:r>
        <w:rPr>
          <w:rStyle w:val="style15"/>
          <w:rFonts w:cs="Arial"/>
          <w:b w:val="false"/>
          <w:bCs w:val="false"/>
          <w:color w:val="000000"/>
          <w:u w:val="none"/>
          <w:lang w:val="mn-MN"/>
        </w:rPr>
        <w:t xml:space="preserve">9.Төслийн 9 дүгээр зүйлд доор дурдсан агуулгатай заалт нэмэх: </w:t>
      </w:r>
    </w:p>
    <w:p>
      <w:pPr>
        <w:pStyle w:val="style0"/>
        <w:jc w:val="both"/>
      </w:pPr>
      <w:r>
        <w:rPr/>
      </w:r>
    </w:p>
    <w:p>
      <w:pPr>
        <w:pStyle w:val="style0"/>
        <w:spacing w:line="100" w:lineRule="atLeast"/>
        <w:jc w:val="both"/>
      </w:pPr>
      <w:r>
        <w:rPr>
          <w:rStyle w:val="style15"/>
          <w:rFonts w:cs="Arial"/>
          <w:b w:val="false"/>
          <w:bCs w:val="false"/>
          <w:strike w:val="false"/>
          <w:dstrike w:val="false"/>
          <w:color w:val="000000"/>
          <w:sz w:val="20"/>
          <w:szCs w:val="20"/>
          <w:u w:val="none"/>
          <w:lang w:val="mn-MN"/>
        </w:rPr>
        <w:tab/>
      </w:r>
      <w:r>
        <w:rPr>
          <w:rStyle w:val="style15"/>
          <w:rFonts w:cs="Arial"/>
          <w:b/>
          <w:bCs/>
          <w:strike w:val="false"/>
          <w:dstrike w:val="false"/>
          <w:color w:val="000000"/>
          <w:sz w:val="24"/>
          <w:szCs w:val="24"/>
          <w:u w:val="none"/>
          <w:lang w:val="mn-MN"/>
        </w:rPr>
        <w:t xml:space="preserve">“9.2.10.энэ хуулийн 9.2.7-д заасан чиг үүргээ хэрэгжүүлэх зорилгоор тогтворжуулах гэрчилгээ эзэмшигч хуулийн этгээдийн санхүүгийн тайланг татварын асуудал эрхэлсэн төрийн захиргааны байгууллагаас, шаардлагатай тохиолдолд тухайн хуулийн этгээдээс тус тус гаргуулан авах” </w:t>
      </w:r>
      <w:r>
        <w:rPr>
          <w:rStyle w:val="style15"/>
          <w:rFonts w:cs="Arial"/>
          <w:b w:val="false"/>
          <w:bCs w:val="false"/>
          <w:strike w:val="false"/>
          <w:dstrike w:val="false"/>
          <w:color w:val="000000"/>
          <w:sz w:val="24"/>
          <w:szCs w:val="24"/>
          <w:u w:val="none"/>
          <w:lang w:val="mn-MN"/>
        </w:rPr>
        <w:t>Дэмжиж байгаа гишүүд гараа өргөөрэй. 3-ны 2-оор дэмжлэг авах ёстой. 10-8.</w:t>
      </w:r>
    </w:p>
    <w:p>
      <w:pPr>
        <w:pStyle w:val="style0"/>
        <w:spacing w:line="100" w:lineRule="atLeast"/>
        <w:jc w:val="both"/>
      </w:pPr>
      <w:r>
        <w:rPr/>
      </w:r>
    </w:p>
    <w:p>
      <w:pPr>
        <w:pStyle w:val="style0"/>
        <w:spacing w:line="100" w:lineRule="atLeast"/>
        <w:jc w:val="both"/>
      </w:pPr>
      <w:r>
        <w:rPr>
          <w:rStyle w:val="style15"/>
          <w:rFonts w:cs="Arial"/>
          <w:b w:val="false"/>
          <w:bCs w:val="false"/>
          <w:strike w:val="false"/>
          <w:dstrike w:val="false"/>
          <w:color w:val="000000"/>
          <w:sz w:val="24"/>
          <w:szCs w:val="24"/>
          <w:u w:val="none"/>
          <w:lang w:val="mn-MN"/>
        </w:rPr>
        <w:tab/>
        <w:t xml:space="preserve">Энэ 9.2.7 түрүүний хураалгадаг саналын энэ өгүүлбэрийн утга нэг өөр байгаад байна уу, үгүй юу. Та нар энэ найруулга дээр нэг алдаа байна. Энэ ингэж байна шүү дээ. </w:t>
      </w:r>
    </w:p>
    <w:p>
      <w:pPr>
        <w:pStyle w:val="style0"/>
        <w:spacing w:line="100" w:lineRule="atLeast"/>
        <w:jc w:val="both"/>
      </w:pPr>
      <w:r>
        <w:rPr/>
      </w:r>
    </w:p>
    <w:p>
      <w:pPr>
        <w:pStyle w:val="style0"/>
        <w:jc w:val="both"/>
      </w:pPr>
      <w:r>
        <w:rPr>
          <w:rFonts w:cs="Arial"/>
          <w:b/>
          <w:bCs/>
          <w:color w:val="000000"/>
          <w:u w:val="none"/>
          <w:lang w:val="mn-MN"/>
        </w:rPr>
        <w:tab/>
      </w:r>
      <w:r>
        <w:rPr>
          <w:rFonts w:cs="Arial"/>
          <w:b w:val="false"/>
          <w:bCs w:val="false"/>
          <w:color w:val="000000"/>
          <w:u w:val="none"/>
          <w:lang w:val="mn-MN"/>
        </w:rPr>
        <w:t>Хөрөнгө оруулалтын асуудал эрхэлсэн төрийн захиргааны байгууллага нь</w:t>
      </w:r>
      <w:r>
        <w:rPr>
          <w:rFonts w:cs="Arial"/>
          <w:b w:val="false"/>
          <w:bCs w:val="false"/>
          <w:color w:val="943634"/>
          <w:u w:val="none"/>
          <w:lang w:val="mn-MN"/>
        </w:rPr>
        <w:t xml:space="preserve"> </w:t>
      </w:r>
      <w:r>
        <w:rPr>
          <w:rFonts w:cs="Arial"/>
          <w:b w:val="false"/>
          <w:bCs w:val="false"/>
          <w:color w:val="000000"/>
          <w:u w:val="none"/>
          <w:lang w:val="mn-MN"/>
        </w:rPr>
        <w:t>т</w:t>
      </w:r>
      <w:r>
        <w:rPr>
          <w:rStyle w:val="style15"/>
          <w:rFonts w:cs="Arial"/>
          <w:b w:val="false"/>
          <w:bCs w:val="false"/>
          <w:color w:val="000000"/>
          <w:u w:val="none"/>
          <w:lang w:val="mn-MN"/>
        </w:rPr>
        <w:t>огтворжуулах гэрчилгээ эзэмшигч хуулийн этгээдийн  хөрөнгө оруулалтын үйл  ажиллагаа нь. Энэ юу гэсэн үг вэ. Үгүй ээ, байгууллага нь гэчихээд үйл ажиллагаа нь гэдэг нь ямар учиртай юм гэж. Энэ дээр нэг найруулгын юм байна. Энийг эргэж хараарай та нар.</w:t>
      </w:r>
    </w:p>
    <w:p>
      <w:pPr>
        <w:pStyle w:val="style0"/>
        <w:jc w:val="both"/>
      </w:pPr>
      <w:r>
        <w:rPr/>
      </w:r>
    </w:p>
    <w:p>
      <w:pPr>
        <w:pStyle w:val="style0"/>
        <w:jc w:val="both"/>
      </w:pPr>
      <w:r>
        <w:rPr>
          <w:rStyle w:val="style15"/>
          <w:rFonts w:cs="Arial"/>
          <w:b w:val="false"/>
          <w:bCs w:val="false"/>
          <w:color w:val="000000"/>
          <w:u w:val="none"/>
          <w:lang w:val="mn-MN"/>
        </w:rPr>
        <w:tab/>
        <w:t>За Болорчулуун гишүүний оруулж байгаа санал бас 3-ны 2-оор санал хураалгах тэр зарчимтай юм байна. Тэгээд 3-ны 2-оор санал хураалгахыг дэмжиж байгаа гишүүд. 3-ны 2 гэсэн.</w:t>
      </w:r>
    </w:p>
    <w:p>
      <w:pPr>
        <w:pStyle w:val="style0"/>
        <w:jc w:val="both"/>
      </w:pPr>
      <w:r>
        <w:rPr/>
      </w:r>
    </w:p>
    <w:p>
      <w:pPr>
        <w:pStyle w:val="style0"/>
        <w:jc w:val="both"/>
      </w:pPr>
      <w:r>
        <w:rPr>
          <w:rStyle w:val="style15"/>
          <w:rFonts w:cs="Arial"/>
          <w:b w:val="false"/>
          <w:bCs w:val="false"/>
          <w:color w:val="000000"/>
          <w:u w:val="none"/>
          <w:lang w:val="mn-MN"/>
        </w:rPr>
        <w:tab/>
        <w:t>Болорчулуун гишүүний гаргасан саналын томьёоллоор санал хураах нь зүйтэй гэж дэмжиж байгаа гишүүд гараа өргөнө үү гэж байгаа юм байна. Ямрыг мэдэхгүй байж байж гэж байна. Заавал унших уу тэгвэл. За уншъя.</w:t>
      </w:r>
    </w:p>
    <w:p>
      <w:pPr>
        <w:pStyle w:val="style0"/>
        <w:jc w:val="both"/>
      </w:pPr>
      <w:r>
        <w:rPr/>
      </w:r>
    </w:p>
    <w:p>
      <w:pPr>
        <w:pStyle w:val="style0"/>
        <w:jc w:val="both"/>
      </w:pPr>
      <w:r>
        <w:rPr>
          <w:rStyle w:val="style15"/>
          <w:rFonts w:cs="Arial"/>
          <w:b w:val="false"/>
          <w:bCs w:val="false"/>
          <w:color w:val="000000"/>
          <w:u w:val="none"/>
          <w:lang w:val="mn-MN"/>
        </w:rPr>
        <w:tab/>
        <w:t>Өмнө нь бол дэмжигдчихсэн санал байгаа юм. Тэгээд одоо хасах санал орж ирж байна гэсэн үг. Тэгэхээр бол хөрөнгө оруулалтын татварын дэмжлэг гэдэг бүлгээс 11.2-ыг хасах гэж байгаа юм. 11.2 нь.</w:t>
      </w:r>
    </w:p>
    <w:p>
      <w:pPr>
        <w:pStyle w:val="style0"/>
        <w:jc w:val="both"/>
      </w:pPr>
      <w:r>
        <w:rPr/>
      </w:r>
    </w:p>
    <w:p>
      <w:pPr>
        <w:pStyle w:val="style0"/>
        <w:jc w:val="both"/>
      </w:pPr>
      <w:r>
        <w:rPr>
          <w:rStyle w:val="style15"/>
          <w:rFonts w:cs="Arial"/>
          <w:b w:val="false"/>
          <w:bCs w:val="false"/>
          <w:color w:val="000000"/>
          <w:u w:val="none"/>
          <w:lang w:val="mn-MN"/>
        </w:rPr>
        <w:tab/>
        <w:t>11.1.2 нь албан татварын хөнгөлөлт үзүүлэх гэдгийг хасъя гэж оруулж ирж байгаа юм байна. Зоригт гишүүн тайлбар.</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Д.Зоригт:</w:t>
      </w:r>
      <w:r>
        <w:rPr>
          <w:rStyle w:val="style15"/>
          <w:rFonts w:cs="Arial"/>
          <w:b w:val="false"/>
          <w:bCs w:val="false"/>
          <w:color w:val="000000"/>
          <w:u w:val="none"/>
          <w:lang w:val="mn-MN"/>
        </w:rPr>
        <w:t xml:space="preserve"> -Энэ Улсын Их Хурлын гишүүдээс гарсан маш олон саналын дагуу 11.2 бол орж ирж байгаа. 11.2-т юу гэж зааж байгаа вэ гэхээр бид нар хөдөө аж ахуйн үйлдвэрлэлээ дэмжмээр байна, экспортоо дэмжмээр байна, импортыг орлож, орлох бүтээгдэхүүн үйлдвэрлэлийг хийж байгаа тийм бүтээн байгуулалт, хөрөнгө оруулалтыг дэмжмээр байна. Төмөр зам, эрчим хүчний үйлдвэрийг дэмжмээр байна.</w:t>
      </w:r>
    </w:p>
    <w:p>
      <w:pPr>
        <w:pStyle w:val="style0"/>
        <w:jc w:val="both"/>
      </w:pPr>
      <w:r>
        <w:rPr/>
      </w:r>
    </w:p>
    <w:p>
      <w:pPr>
        <w:pStyle w:val="style0"/>
        <w:jc w:val="both"/>
      </w:pPr>
      <w:r>
        <w:rPr>
          <w:rStyle w:val="style15"/>
          <w:rFonts w:cs="Arial"/>
          <w:b w:val="false"/>
          <w:bCs w:val="false"/>
          <w:color w:val="000000"/>
          <w:u w:val="none"/>
          <w:lang w:val="mn-MN"/>
        </w:rPr>
        <w:tab/>
        <w:t>Энэ яаж дэмжих вэ гэхээр энэ хэдэн тохиолдолд бүтээн байгуулалтын ажлын явцад л одоо гааль, НӨТ-ийг хөнгөлөлт чөлөөлөлт үзүүлж болноо. Гэхдээ энийг энэ хуулиар шийдчихээгүй. Энийг татварын хуулиар зохицуулнаа гэсэн ийм заалт бол анхны хэлэлцүүлгээр чуулганаар дэмжигдсэн байгаа юм. Тэгэхээр энэ бол их хэрэгтэй заалт гэж би үзэж байгаа. Би гишүүнээс ямар үндэслэлээр та энийг хасах санаачлага орж ирж.</w:t>
      </w:r>
    </w:p>
    <w:p>
      <w:pPr>
        <w:pStyle w:val="style0"/>
        <w:jc w:val="both"/>
      </w:pPr>
      <w:r>
        <w:rPr/>
      </w:r>
    </w:p>
    <w:p>
      <w:pPr>
        <w:pStyle w:val="style0"/>
        <w:jc w:val="both"/>
      </w:pPr>
      <w:r>
        <w:rPr>
          <w:rStyle w:val="style15"/>
          <w:rFonts w:cs="Arial"/>
          <w:b w:val="false"/>
          <w:bCs w:val="false"/>
          <w:color w:val="000000"/>
          <w:u w:val="none"/>
          <w:lang w:val="mn-MN"/>
        </w:rPr>
        <w:tab/>
        <w:t xml:space="preserve">Энэ бол ялангуяа Дорнод аймагт бол маш хэрэгтэй л заалт.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Б.Гарамгайбаатар:</w:t>
      </w:r>
      <w:r>
        <w:rPr>
          <w:rStyle w:val="style15"/>
          <w:rFonts w:cs="Arial"/>
          <w:b w:val="false"/>
          <w:bCs w:val="false"/>
          <w:color w:val="000000"/>
          <w:u w:val="none"/>
          <w:lang w:val="mn-MN"/>
        </w:rPr>
        <w:t xml:space="preserve"> -Болорчулуун гишүүн тайлбар өгье. Тэгээд 3-ны 2-оор санал хураалгах учраас гишүүд дутаж байгаа шүү. Санал хураалгах боломж байхгүй байна шүү.</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Х.Болорчулуун:</w:t>
      </w:r>
      <w:r>
        <w:rPr>
          <w:rStyle w:val="style15"/>
          <w:rFonts w:cs="Arial"/>
          <w:b w:val="false"/>
          <w:bCs w:val="false"/>
          <w:color w:val="000000"/>
          <w:u w:val="none"/>
          <w:lang w:val="mn-MN"/>
        </w:rPr>
        <w:t xml:space="preserve"> -Би энэ хөрөнгө оруулалтын хуулинд хөдөө орон нутагт ялангуяа алслагдсан бүсэд хөрөнгө оруулбал боловсруулах үйлдвэр байгуулбал аж ахуйн нэгжийн орлогын татвараас 50 хүртэл хувиар хөнгөлж болох талаар одоо хөрөнгө оруулалтын хуулинд оруулъя гэсэн юм. 10 жилийн хугацаанд. Гэтэл энийг бол энэ саналыг татварын хуулиар ярья. Энэ хөрөнгө оруулалтын хуулиндаа суулгаад яах вэ гээд хойшлуулсан, авч хэлэлцээгүй.</w:t>
      </w:r>
    </w:p>
    <w:p>
      <w:pPr>
        <w:pStyle w:val="style0"/>
        <w:jc w:val="both"/>
      </w:pPr>
      <w:r>
        <w:rPr/>
      </w:r>
    </w:p>
    <w:p>
      <w:pPr>
        <w:pStyle w:val="style0"/>
        <w:jc w:val="both"/>
      </w:pPr>
      <w:r>
        <w:rPr>
          <w:rStyle w:val="style15"/>
          <w:rFonts w:cs="Arial"/>
          <w:b w:val="false"/>
          <w:bCs w:val="false"/>
          <w:color w:val="000000"/>
          <w:u w:val="none"/>
          <w:lang w:val="mn-MN"/>
        </w:rPr>
        <w:tab/>
        <w:t>Гэтэл яг түүнтэй адилхан энэ доор дурдсан тохиолдолд импортолсон техник тоног төхөөрөмжийг барилга угсралтын ажлын хугацаанд гаалийн албан татвараас чөлөөлж, НӨАТ-ыг 0 хүртэл хувь хэмжээгээр ногдуулж болноо гэсэн байна. Ер нь хууль бол болно болохгүйг заах ёстой. Гэхдээ энэ бол бүрхэг 0 хүртэл хувиар ногдуулж болноо гэж. Болох ч юм уу, одоо авах ч юм уу, авахгүй ч юм уу.</w:t>
      </w:r>
    </w:p>
    <w:p>
      <w:pPr>
        <w:pStyle w:val="style0"/>
        <w:jc w:val="both"/>
      </w:pPr>
      <w:r>
        <w:rPr/>
      </w:r>
    </w:p>
    <w:p>
      <w:pPr>
        <w:pStyle w:val="style0"/>
        <w:jc w:val="both"/>
      </w:pPr>
      <w:r>
        <w:rPr>
          <w:rStyle w:val="style15"/>
          <w:rFonts w:cs="Arial"/>
          <w:b w:val="false"/>
          <w:bCs w:val="false"/>
          <w:color w:val="000000"/>
          <w:u w:val="none"/>
          <w:lang w:val="mn-MN"/>
        </w:rPr>
        <w:tab/>
        <w:t>Тэгэхээр энэ дотор нь бол барилгын материал, газрын тос, хөдөө аж ахуй, боловсруулах л экспортын үйлдвэрлэл, нанно технологи, эрчим хүч, төмөр зам гэсэн байгаа юм. Тэгэхээр ер нь бүгдийг нь адилхан татварын хуулиар яривал яасан юм бэ. Энэ Эдийн засгийн байнгын хороон дээр энэ татварын асуудлыг санал асуулгаар шийдэж болохгүй шүү дээ.</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Б.Гарамгайбаатар:</w:t>
      </w:r>
      <w:r>
        <w:rPr>
          <w:rStyle w:val="style15"/>
          <w:rFonts w:cs="Arial"/>
          <w:b w:val="false"/>
          <w:bCs w:val="false"/>
          <w:color w:val="000000"/>
          <w:u w:val="none"/>
          <w:lang w:val="mn-MN"/>
        </w:rPr>
        <w:t xml:space="preserve"> -За ямар ч байсан Болорчулуун гишүүний гаргасан саналын томьёоллоор санал хураалт явуулах боломж бол одоогоор алга байна. Яагаад гэвэл 3-ны 2 хүрч байж энэ санал хураалт явагдах юм байна аа. Тэгэхээр одоо ердийн санал хураалтуудаар санал хураалт явагдах ажлуудаа үргэлжлүүлье.</w:t>
      </w:r>
    </w:p>
    <w:p>
      <w:pPr>
        <w:pStyle w:val="style0"/>
        <w:jc w:val="both"/>
      </w:pPr>
      <w:r>
        <w:rPr/>
      </w:r>
    </w:p>
    <w:p>
      <w:pPr>
        <w:pStyle w:val="style0"/>
        <w:jc w:val="both"/>
      </w:pPr>
      <w:r>
        <w:rPr>
          <w:rStyle w:val="style15"/>
          <w:rFonts w:cs="Arial"/>
          <w:b w:val="false"/>
          <w:bCs w:val="false"/>
          <w:color w:val="000000"/>
          <w:u w:val="none"/>
          <w:lang w:val="mn-MN"/>
        </w:rPr>
        <w:tab/>
        <w:t>Хоёрдугаарт нь, дагалдах хуулийн төслийн талаар.</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А.Тлейхан:</w:t>
      </w:r>
      <w:r>
        <w:rPr>
          <w:rStyle w:val="style15"/>
          <w:rFonts w:cs="Arial"/>
          <w:b w:val="false"/>
          <w:bCs w:val="false"/>
          <w:color w:val="000000"/>
          <w:u w:val="none"/>
          <w:lang w:val="mn-MN"/>
        </w:rPr>
        <w:t xml:space="preserve"> -Санал байна даргаа. Тэр Болорчулуун гишүүний саналтай холбогдуулж нэг санал протоколд тэмдэглэх шаардлага байна. Энэ Болорчулуун гишүүний хэлж байгаа санал бол энэ манай хуулинд суучихсан шүү дээ. Татварын дэмжлэг гэдэг дотор татвараас хөнгөлнө, чөлөөлнө гэдэг заалт орчихсон. Харин энийг татварын багц хууль хэлэлцэх явцдаа тэр одоо Болорчулуун гишүүний саналыг томьёолж бас энэ саналын тэр Засгийн газарт хүргэж энийг оруулаач ээ гэдэг саналаа энэ протоколд тэмдэглэж явуулах ёстой шүү гэдгийг хэлмээр байгаа юмаа.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Б.Гарамгайбаатар:</w:t>
      </w:r>
      <w:r>
        <w:rPr>
          <w:rStyle w:val="style15"/>
          <w:rFonts w:cs="Arial"/>
          <w:b w:val="false"/>
          <w:bCs w:val="false"/>
          <w:color w:val="000000"/>
          <w:u w:val="none"/>
          <w:lang w:val="mn-MN"/>
        </w:rPr>
        <w:t xml:space="preserve"> -Тэр татварын багц хуулинд оруулахаар протоколд тэмдэглээрэй. Тэр асуудлыг нь өгөөч ээ гэж байна.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 xml:space="preserve">А.Тлейхан: </w:t>
      </w:r>
      <w:r>
        <w:rPr>
          <w:rStyle w:val="style15"/>
          <w:rFonts w:cs="Arial"/>
          <w:b w:val="false"/>
          <w:bCs w:val="false"/>
          <w:color w:val="000000"/>
          <w:u w:val="none"/>
          <w:lang w:val="mn-MN"/>
        </w:rPr>
        <w:t>-Тэмдэглэх ёстой, дэмжих ёстой асуудал л даа.</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color w:val="000000"/>
          <w:u w:val="none"/>
          <w:lang w:val="mn-MN"/>
        </w:rPr>
        <w:t>Б.Гарамгайбаатар:</w:t>
      </w:r>
      <w:r>
        <w:rPr>
          <w:rStyle w:val="style15"/>
          <w:rFonts w:cs="Arial"/>
          <w:b w:val="false"/>
          <w:bCs w:val="false"/>
          <w:color w:val="000000"/>
          <w:u w:val="none"/>
          <w:lang w:val="mn-MN"/>
        </w:rPr>
        <w:t xml:space="preserve"> -Дэмжих асуудлаа гэж байгаа юм байна. За тэрнийгээ протоколд тэмдэглэе. </w:t>
      </w:r>
    </w:p>
    <w:p>
      <w:pPr>
        <w:pStyle w:val="style0"/>
        <w:jc w:val="both"/>
      </w:pPr>
      <w:r>
        <w:rPr>
          <w:rStyle w:val="style15"/>
          <w:rFonts w:cs="Arial"/>
          <w:b w:val="false"/>
          <w:bCs w:val="false"/>
          <w:color w:val="000000"/>
          <w:u w:val="none"/>
          <w:lang w:val="mn-MN"/>
        </w:rPr>
        <w:tab/>
        <w:t xml:space="preserve">За хоёр дахь нь дагалдах хуулийн төслүүд дээр санал хураалт явуулна. </w:t>
      </w:r>
    </w:p>
    <w:p>
      <w:pPr>
        <w:pStyle w:val="style0"/>
        <w:jc w:val="both"/>
      </w:pPr>
      <w:r>
        <w:rPr/>
      </w:r>
    </w:p>
    <w:p>
      <w:pPr>
        <w:pStyle w:val="style0"/>
        <w:jc w:val="both"/>
      </w:pPr>
      <w:r>
        <w:rPr>
          <w:rStyle w:val="style15"/>
          <w:rFonts w:cs="Arial"/>
          <w:b w:val="false"/>
          <w:bCs w:val="false"/>
          <w:color w:val="000000"/>
          <w:u w:val="none"/>
          <w:lang w:val="mn-MN"/>
        </w:rPr>
        <w:tab/>
      </w:r>
      <w:r>
        <w:rPr>
          <w:rStyle w:val="style15"/>
          <w:rFonts w:cs="Arial"/>
          <w:b/>
          <w:bCs/>
          <w:i/>
          <w:iCs/>
          <w:color w:val="000000"/>
          <w:u w:val="none"/>
          <w:lang w:val="mn-MN"/>
        </w:rPr>
        <w:t>Нэгдүгээрт, Татварын ерөнхий хуульд нэмэлт, өөрчлөлт оруулах тухай хуулийн төслийн талаар.</w:t>
      </w:r>
    </w:p>
    <w:p>
      <w:pPr>
        <w:pStyle w:val="style0"/>
        <w:jc w:val="both"/>
      </w:pPr>
      <w:r>
        <w:rPr/>
      </w:r>
    </w:p>
    <w:p>
      <w:pPr>
        <w:pStyle w:val="style0"/>
        <w:jc w:val="both"/>
      </w:pPr>
      <w:r>
        <w:rPr>
          <w:rStyle w:val="style15"/>
          <w:rFonts w:cs="Arial"/>
          <w:b w:val="false"/>
          <w:bCs w:val="false"/>
          <w:color w:val="000000"/>
          <w:u w:val="none"/>
          <w:lang w:val="mn-MN"/>
        </w:rPr>
        <w:tab/>
        <w:t>1.</w:t>
      </w:r>
      <w:r>
        <w:rPr>
          <w:rFonts w:cs="Arial"/>
          <w:sz w:val="24"/>
          <w:szCs w:val="24"/>
          <w:lang w:val="mn-MN"/>
        </w:rPr>
        <w:t>Төслийн 1 дүгээр зүйлээр нэмж байгаа 17.1.11, 30.1.15 дахь заалтын “татварын орчинг тогтворжуулах гэрчилгээ” гэснийг “тогтворжуулах гэрчилгээ” гэж тус тус өөрчлөх.</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bCs/>
          <w:sz w:val="24"/>
          <w:szCs w:val="24"/>
          <w:lang w:val="mn-MN"/>
        </w:rPr>
        <w:tab/>
      </w:r>
      <w:r>
        <w:rPr>
          <w:rFonts w:cs="Arial"/>
          <w:b w:val="false"/>
          <w:bCs w:val="false"/>
          <w:sz w:val="24"/>
          <w:szCs w:val="24"/>
          <w:lang w:val="mn-MN"/>
        </w:rPr>
        <w:t>2.</w:t>
      </w:r>
      <w:r>
        <w:rPr>
          <w:rFonts w:cs="Arial"/>
          <w:sz w:val="24"/>
          <w:szCs w:val="24"/>
          <w:lang w:val="mn-MN"/>
        </w:rPr>
        <w:t>Төслийн 3 дугаар зүйлээр өөрчлөн найруулж байгаа 3.2.2 дахь заалтыг доор дурдсанаар өөрчлөн найруулах:</w:t>
      </w:r>
    </w:p>
    <w:p>
      <w:pPr>
        <w:pStyle w:val="style0"/>
        <w:spacing w:after="0" w:before="0" w:line="115" w:lineRule="atLeast"/>
        <w:contextualSpacing w:val="false"/>
        <w:jc w:val="both"/>
      </w:pPr>
      <w:r>
        <w:rPr/>
      </w:r>
    </w:p>
    <w:p>
      <w:pPr>
        <w:pStyle w:val="style22"/>
        <w:spacing w:after="0" w:before="0" w:line="115" w:lineRule="atLeast"/>
        <w:contextualSpacing w:val="false"/>
        <w:jc w:val="both"/>
      </w:pPr>
      <w:r>
        <w:rPr>
          <w:rFonts w:cs="Arial" w:eastAsia="Arial"/>
          <w:sz w:val="24"/>
          <w:szCs w:val="24"/>
          <w:lang w:val="mn-MN"/>
        </w:rPr>
        <w:tab/>
        <w:t>“</w:t>
      </w:r>
      <w:r>
        <w:rPr>
          <w:rFonts w:cs="Arial"/>
          <w:sz w:val="24"/>
          <w:szCs w:val="24"/>
          <w:lang w:val="mn-MN"/>
        </w:rPr>
        <w:t>3.2.2.Хөрөнгө оруулалтын тухай хуульд заасны дагуу тогтворжуулах гэрчилгээгээр татварын хувь, хэмжээг, Засгийн газраас хөрөнгө оруулагчтай байгуулсан хөрөнгө оруулалтын гэрээгээр татварын орчныг тогтворжуулах горим тогтоох”. Дэмжиж байгаа гишүүд гараа өргөнө үү. 13-8.</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t>Энэ нөгөө нэг юугаа олсон уу. Нөгөө хувь гээд таслал хэмжээг гээд байсныхаа учрыг олсон уу. Энэ дээр дахиад орж ирж байна шүү дээ. Учраа олчихсон уу тийм ээ.</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-Үгүй ээ, ерөөсөө өөрийнхөө татварын хуулинд тэгээд орчихсон юм байна. Тэгэхдээ энд зүгээр бид нар бас протоколд тэмдэглэхгүй бол сүүлд одоо хүмүүс хөрөнгө оруулагчид та нар хувийн ч хэмжээгий нь ч гэж. Тэр хувь хэмжээг нэг үг гэж ойлгоноо гээд.</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r>
      <w:r>
        <w:rPr>
          <w:rFonts w:cs="Arial"/>
          <w:b/>
          <w:bCs/>
          <w:sz w:val="24"/>
          <w:szCs w:val="24"/>
          <w:lang w:val="mn-MN"/>
        </w:rPr>
        <w:t>Б.Гарамгайбаатар:</w:t>
      </w:r>
      <w:r>
        <w:rPr>
          <w:rFonts w:cs="Arial"/>
          <w:sz w:val="24"/>
          <w:szCs w:val="24"/>
          <w:lang w:val="mn-MN"/>
        </w:rPr>
        <w:t xml:space="preserve"> -За тэгвэл тэрийг нь тэмдэглэх. </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r>
      <w:r>
        <w:rPr>
          <w:rFonts w:cs="Arial"/>
          <w:b/>
          <w:bCs/>
          <w:i/>
          <w:iCs/>
          <w:sz w:val="24"/>
          <w:szCs w:val="24"/>
          <w:lang w:val="mn-MN"/>
        </w:rPr>
        <w:t>2.</w:t>
      </w:r>
      <w:r>
        <w:rPr>
          <w:rFonts w:cs="Arial"/>
          <w:b/>
          <w:i/>
          <w:iCs/>
          <w:sz w:val="24"/>
          <w:szCs w:val="24"/>
          <w:lang w:val="mn-MN"/>
        </w:rPr>
        <w:t>Аж ахуйн нэгжийн орлогын албан татварын тухай хуульд нэмэлт оруулах тухай хуулийн  төслийн талаар:</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b/>
          <w:i/>
          <w:iCs/>
          <w:sz w:val="24"/>
          <w:szCs w:val="24"/>
          <w:lang w:val="mn-MN"/>
        </w:rPr>
        <w:tab/>
      </w:r>
      <w:r>
        <w:rPr>
          <w:rFonts w:cs="Arial"/>
          <w:b w:val="false"/>
          <w:bCs w:val="false"/>
          <w:i w:val="false"/>
          <w:iCs w:val="false"/>
          <w:sz w:val="24"/>
          <w:szCs w:val="24"/>
          <w:lang w:val="mn-MN"/>
        </w:rPr>
        <w:t>1.</w:t>
      </w:r>
      <w:r>
        <w:rPr>
          <w:rFonts w:cs="Arial"/>
          <w:sz w:val="24"/>
          <w:szCs w:val="24"/>
          <w:lang w:val="mn-MN"/>
        </w:rPr>
        <w:t>Төслийн 1 дүгээр зүйлээс “хүчин төгөлдөр татварын орчинг” гэснийг хасах. Дэмжиж байгаа гишүүд гараа өргөнө үү. 13-8.</w:t>
      </w:r>
    </w:p>
    <w:p>
      <w:pPr>
        <w:pStyle w:val="style22"/>
        <w:spacing w:after="0" w:before="0" w:line="115" w:lineRule="atLeast"/>
        <w:contextualSpacing w:val="false"/>
        <w:jc w:val="both"/>
      </w:pPr>
      <w:r>
        <w:rPr/>
      </w:r>
    </w:p>
    <w:p>
      <w:pPr>
        <w:pStyle w:val="style22"/>
        <w:spacing w:after="0" w:before="0" w:line="115" w:lineRule="atLeast"/>
        <w:contextualSpacing w:val="false"/>
        <w:jc w:val="both"/>
      </w:pPr>
      <w:r>
        <w:rPr>
          <w:rFonts w:cs="Arial"/>
          <w:sz w:val="24"/>
          <w:szCs w:val="24"/>
          <w:lang w:val="mn-MN"/>
        </w:rPr>
        <w:tab/>
      </w:r>
      <w:r>
        <w:rPr>
          <w:rFonts w:cs="Arial"/>
          <w:b/>
          <w:bCs/>
          <w:i/>
          <w:iCs/>
          <w:sz w:val="24"/>
          <w:szCs w:val="24"/>
          <w:lang w:val="mn-MN"/>
        </w:rPr>
        <w:t>3.Нэмэгдсэн өртгийн албан татварын тухай хуульд нэмэлт оруулах тухай хуулийн  төслийн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bCs/>
          <w:sz w:val="24"/>
          <w:szCs w:val="24"/>
          <w:lang w:val="mn-MN"/>
        </w:rPr>
        <w:tab/>
      </w:r>
      <w:r>
        <w:rPr>
          <w:rFonts w:cs="Arial"/>
          <w:b w:val="false"/>
          <w:bCs w:val="false"/>
          <w:sz w:val="24"/>
          <w:szCs w:val="24"/>
          <w:lang w:val="mn-MN"/>
        </w:rPr>
        <w:t>1.</w:t>
      </w:r>
      <w:r>
        <w:rPr>
          <w:rFonts w:cs="Arial"/>
          <w:sz w:val="24"/>
          <w:szCs w:val="24"/>
          <w:lang w:val="mn-MN"/>
        </w:rPr>
        <w:t>Төслийн 1 дүгээр зүйлээс  “Хүчин төгөлдөр татварын орчинг “ гэснийг хасах. Дэмжиж байгаа гишүүд гараа өргөнө үү. 13-8.</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Fonts w:cs="Arial"/>
          <w:b/>
          <w:bCs/>
          <w:i/>
          <w:iCs/>
          <w:sz w:val="24"/>
          <w:szCs w:val="24"/>
          <w:lang w:val="mn-MN"/>
        </w:rPr>
        <w:t>4.Гаалийн татвар, гаалийн тарифын тухай хуульд нэмэлт оруулах тухай хуулийн төслийн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1.Төслийн 1 дүгээр зүйлээс  “татварын орчинг” гэснийг хасах. Дэмжиж байгаа гишүүд гараа өргөнө үү. 13-9.</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Fonts w:cs="Arial"/>
          <w:b/>
          <w:bCs/>
          <w:i/>
          <w:iCs/>
          <w:sz w:val="24"/>
          <w:szCs w:val="24"/>
          <w:lang w:val="mn-MN"/>
        </w:rPr>
        <w:t>5.Ашигт малтмалын тухай хуульд нэмэлт, өөрчлөлт оруулах тухай хуулийн төслийн талаар:</w:t>
      </w:r>
    </w:p>
    <w:p>
      <w:pPr>
        <w:pStyle w:val="style17"/>
        <w:spacing w:after="0" w:before="0" w:line="115" w:lineRule="atLeast"/>
        <w:contextualSpacing w:val="false"/>
        <w:jc w:val="both"/>
      </w:pPr>
      <w:r>
        <w:rPr>
          <w:rFonts w:cs="Arial"/>
          <w:sz w:val="24"/>
          <w:szCs w:val="24"/>
          <w:lang w:val="mn-MN"/>
        </w:rPr>
        <w:tab/>
        <w:t>1.Төслийн 1 дүгээр зүйлээс “татварын орчинг” гэснийг хасах. Дэмжиж байгаа гишүүд гараа өргөнө үү. 13-9.</w:t>
      </w:r>
    </w:p>
    <w:p>
      <w:pPr>
        <w:pStyle w:val="style17"/>
        <w:spacing w:after="0" w:before="0" w:line="115" w:lineRule="atLeast"/>
        <w:contextualSpacing w:val="false"/>
        <w:jc w:val="both"/>
      </w:pPr>
      <w:r>
        <w:rPr/>
      </w:r>
    </w:p>
    <w:p>
      <w:pPr>
        <w:pStyle w:val="style17"/>
        <w:spacing w:after="0" w:before="0" w:line="115" w:lineRule="atLeast"/>
        <w:contextualSpacing w:val="false"/>
        <w:jc w:val="both"/>
      </w:pPr>
      <w:r>
        <w:rPr>
          <w:rFonts w:cs="Arial"/>
          <w:sz w:val="24"/>
          <w:szCs w:val="24"/>
          <w:lang w:val="mn-MN"/>
        </w:rPr>
        <w:tab/>
      </w:r>
      <w:r>
        <w:rPr>
          <w:rFonts w:cs="Arial"/>
          <w:b/>
          <w:bCs/>
          <w:i/>
          <w:iCs/>
          <w:sz w:val="24"/>
          <w:szCs w:val="24"/>
          <w:lang w:val="mn-MN"/>
        </w:rPr>
        <w:t>6.Газрын тосны тухай хуульд нэмэлт оруулах тухай хуулийн төслийн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b w:val="false"/>
          <w:bCs w:val="false"/>
          <w:sz w:val="24"/>
          <w:szCs w:val="24"/>
          <w:lang w:val="mn-MN"/>
        </w:rPr>
        <w:tab/>
        <w:t>Т</w:t>
      </w:r>
      <w:r>
        <w:rPr>
          <w:rFonts w:cs="Arial"/>
          <w:sz w:val="24"/>
          <w:szCs w:val="24"/>
          <w:lang w:val="mn-MN"/>
        </w:rPr>
        <w:t>өслийн  1  дүгээр зүйлээр нэмж байгаа 9 дүгээр зүйлийн 4 дэх хэсгийн  “татварын орчинг” гэснийг “татварын хувь, хэмжээ болон татварын орчинг” гэж өөрчлөх. Дэмжиж байгаа гишүүд гараа өргөнө үү. 13-9.</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Fonts w:cs="Arial"/>
          <w:b/>
          <w:bCs/>
          <w:i/>
          <w:iCs/>
          <w:sz w:val="24"/>
          <w:szCs w:val="24"/>
          <w:lang w:val="mn-MN"/>
        </w:rPr>
        <w:t>7.Концессын тухай хуульд нэмэлт, өөрчлөлт оруулах тухай хуулийн төслийн талаар:</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t xml:space="preserve"> Төслийн 1 дүгээр зүйлийн “татварын орчинг” гэснийг “татварын хувь, хэмжээ болон татварын орчинг” гэж өөрчлөх. Дэмжиж байгаа гишүүд гараа өргөнө үү. 13-8.</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Fonts w:cs="Arial"/>
          <w:sz w:val="24"/>
          <w:szCs w:val="24"/>
          <w:lang w:val="mn-MN"/>
        </w:rPr>
        <w:tab/>
      </w:r>
      <w:r>
        <w:rPr>
          <w:rFonts w:cs="Arial"/>
          <w:b/>
          <w:bCs/>
          <w:lang w:val="mn-MN"/>
        </w:rPr>
        <w:t>8.</w:t>
      </w:r>
      <w:r>
        <w:rPr>
          <w:rFonts w:cs="Arial"/>
          <w:b w:val="false"/>
          <w:bCs w:val="false"/>
          <w:lang w:val="mn-MN"/>
        </w:rPr>
        <w:t xml:space="preserve">Тогтоолын хавсралтад нэмэлт оруулах тухай Улсын Их Хурлын тогтоолын төслийн 1 дэх заалтын </w:t>
      </w:r>
      <w:r>
        <w:rPr>
          <w:rStyle w:val="style15"/>
          <w:rFonts w:cs="Arial"/>
          <w:b w:val="false"/>
          <w:bCs w:val="false"/>
          <w:lang w:val="mn-MN"/>
        </w:rPr>
        <w:t xml:space="preserve">“Хөрөнгө оруулалт, бизнес хөгжлийн агентлаг” гэснийг </w:t>
      </w:r>
      <w:r>
        <w:rPr>
          <w:rStyle w:val="style15"/>
          <w:rFonts w:cs="Arial"/>
          <w:b/>
          <w:bCs/>
          <w:lang w:val="mn-MN"/>
        </w:rPr>
        <w:t>“Хөрөнгө оруулалтын газар</w:t>
      </w:r>
      <w:r>
        <w:rPr>
          <w:rStyle w:val="style15"/>
          <w:rFonts w:cs="Arial"/>
          <w:b w:val="false"/>
          <w:bCs w:val="false"/>
          <w:lang w:val="mn-MN"/>
        </w:rPr>
        <w:t xml:space="preserve">” гэж өөрчлөх. Дэмжиж байгаа гишүүд гараа өргөнө үү. 13-9.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lang w:val="mn-MN"/>
        </w:rPr>
        <w:tab/>
        <w:t>Найруулгын саналууд байна. Тэгэхээр энийг уншчихъя. Гишүүд.</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lang w:val="mn-MN"/>
        </w:rPr>
        <w:tab/>
      </w:r>
      <w:r>
        <w:rPr>
          <w:rStyle w:val="style15"/>
          <w:rFonts w:cs="Arial"/>
          <w:b/>
          <w:bCs/>
          <w:lang w:val="mn-MN"/>
        </w:rPr>
        <w:t>С.Одонтуяа:</w:t>
      </w:r>
      <w:r>
        <w:rPr>
          <w:rStyle w:val="style15"/>
          <w:rFonts w:cs="Arial"/>
          <w:b w:val="false"/>
          <w:bCs w:val="false"/>
          <w:lang w:val="mn-MN"/>
        </w:rPr>
        <w:t xml:space="preserve"> -Гарамгай гишүүн ээ, энд нэг юм ярьчихъя. Энэ дагалдах хуулийн төсөл дээр татварын ерөнхий хуульд нэмэлт, өөрчлөлт оруулах тухай хуулийн төслийн талаар сая ярьсан шүү дээ. Энэ дээр саяынхаа тэр энэ нөгөө шинэ татвар гарах гэдгийг Улсын Их Хурлын гишүүдийн нийт 3-ны 2-оор гэдгийг энд оруулаад өгчихвөл болно шүү дээ. Горимоороо болохгүй юу яах вэ.  Энд одоо санал гаргаад саналын томьёолол өгөөд энэ дээр оруулж болохгүй юу.</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lang w:val="mn-MN"/>
        </w:rPr>
        <w:tab/>
      </w:r>
      <w:r>
        <w:rPr>
          <w:rStyle w:val="style15"/>
          <w:rFonts w:cs="Arial"/>
          <w:b/>
          <w:bCs/>
          <w:lang w:val="mn-MN"/>
        </w:rPr>
        <w:t>С.Доржханд:</w:t>
      </w:r>
      <w:r>
        <w:rPr>
          <w:rStyle w:val="style15"/>
          <w:rFonts w:cs="Arial"/>
          <w:b w:val="false"/>
          <w:bCs w:val="false"/>
          <w:lang w:val="mn-MN"/>
        </w:rPr>
        <w:t xml:space="preserve"> -Тэгэхээр бид нар нөгөө Татварын ерөнхий хуульд нэмэлт, өөрчлөлт оруулах хэлбэрээр орж ирсэн. Нэмэлт, өөрчлөлтөөр оруулж ирсэн төслийн тухайд дэгийн хуулиар зөвхөн тэр өөрчлөлт оруулах хүрээндээ бид нар ярьдаг юм.</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lang w:val="mn-MN"/>
        </w:rPr>
        <w:tab/>
        <w:t>Тэгэхээр энэ чинь өөрчлөлтөөс хальсан ийм асуудал орж ирэх учраас Дэгийн хуулиараа оруулах бололцоогүй болчихоод байна л  даа. Таны наад асуудлыг бол түрүүн бид нар татварын багц хуулийг хэлэлцэх тэр явцдаа үндсэндээ одоо ингээд оруулах бололцоотой юм байна гэж ойлголцсон.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lang w:val="mn-MN"/>
        </w:rPr>
        <w:tab/>
      </w:r>
      <w:r>
        <w:rPr>
          <w:rStyle w:val="style15"/>
          <w:rFonts w:cs="Arial"/>
          <w:b/>
          <w:bCs/>
          <w:lang w:val="mn-MN"/>
        </w:rPr>
        <w:t>Б.Гарамгайбаатар:</w:t>
      </w:r>
      <w:r>
        <w:rPr>
          <w:rStyle w:val="style15"/>
          <w:rFonts w:cs="Arial"/>
          <w:b w:val="false"/>
          <w:bCs w:val="false"/>
          <w:lang w:val="mn-MN"/>
        </w:rPr>
        <w:t xml:space="preserve"> -За тэгвэл дэгээр явж байгаа учраас дэгийн хуулийн дагуу явж байгаа юм байна. </w:t>
      </w:r>
    </w:p>
    <w:p>
      <w:pPr>
        <w:pStyle w:val="style0"/>
        <w:spacing w:after="0" w:before="0" w:line="115" w:lineRule="atLeast"/>
        <w:contextualSpacing w:val="false"/>
        <w:jc w:val="both"/>
      </w:pPr>
      <w:r>
        <w:rPr>
          <w:rStyle w:val="style15"/>
          <w:rFonts w:cs="Arial"/>
          <w:b w:val="false"/>
          <w:bCs w:val="false"/>
          <w:lang w:val="mn-MN"/>
        </w:rPr>
        <w:tab/>
      </w:r>
    </w:p>
    <w:p>
      <w:pPr>
        <w:pStyle w:val="style0"/>
        <w:spacing w:after="0" w:before="0" w:line="115" w:lineRule="atLeast"/>
        <w:contextualSpacing w:val="false"/>
        <w:jc w:val="both"/>
      </w:pPr>
      <w:r>
        <w:rPr>
          <w:rStyle w:val="style15"/>
          <w:rFonts w:cs="Arial"/>
          <w:b w:val="false"/>
          <w:bCs w:val="false"/>
          <w:lang w:val="mn-MN"/>
        </w:rPr>
        <w:tab/>
        <w:t>Найруулгын саналыг багцлаад уншъя. Тэгээд гишүүд анхааралтай сонсоорой.</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Style w:val="style15"/>
          <w:rFonts w:cs="Arial"/>
          <w:b w:val="false"/>
          <w:bCs w:val="false"/>
          <w:lang w:val="mn-MN"/>
        </w:rPr>
        <w:tab/>
        <w:t>1.</w:t>
      </w:r>
      <w:r>
        <w:rPr>
          <w:rFonts w:cs="Arial"/>
          <w:b w:val="false"/>
          <w:bCs w:val="false"/>
          <w:lang w:val="mn-MN"/>
        </w:rPr>
        <w:t>Төслийн 3.1.5 дахь хэсгийн “ өмчилж” гэснийг “</w:t>
      </w:r>
      <w:r>
        <w:rPr>
          <w:rFonts w:cs="Arial"/>
          <w:b/>
          <w:bCs/>
          <w:lang w:val="mn-MN"/>
        </w:rPr>
        <w:t>эзэмшиж</w:t>
      </w:r>
      <w:r>
        <w:rPr>
          <w:rFonts w:cs="Arial"/>
          <w:b w:val="false"/>
          <w:bCs w:val="false"/>
          <w:lang w:val="mn-MN"/>
        </w:rPr>
        <w:t>” гэж найруулах;</w:t>
      </w:r>
    </w:p>
    <w:p>
      <w:pPr>
        <w:pStyle w:val="style0"/>
        <w:jc w:val="both"/>
      </w:pPr>
      <w:r>
        <w:rPr>
          <w:rFonts w:cs="Arial"/>
          <w:b w:val="false"/>
          <w:bCs w:val="false"/>
          <w:lang w:val="mn-MN"/>
        </w:rPr>
        <w:tab/>
      </w:r>
      <w:r>
        <w:rPr>
          <w:rFonts w:cs="Arial"/>
          <w:b w:val="false"/>
          <w:bCs w:val="false"/>
          <w:lang w:val="mn-MN"/>
        </w:rPr>
        <w:t xml:space="preserve">2.Төслийн 9.2 дахь хэсгийн “чиг үүргийг хэрэгжүүлнэ” гэснийг </w:t>
      </w:r>
      <w:r>
        <w:rPr>
          <w:rFonts w:cs="Arial"/>
          <w:b/>
          <w:bCs/>
          <w:lang w:val="mn-MN"/>
        </w:rPr>
        <w:t>“эрх, үүрэгтэй”</w:t>
      </w:r>
      <w:r>
        <w:rPr>
          <w:rFonts w:cs="Arial"/>
          <w:b w:val="false"/>
          <w:bCs w:val="false"/>
          <w:lang w:val="mn-MN"/>
        </w:rPr>
        <w:t xml:space="preserve"> гэж; </w:t>
      </w:r>
    </w:p>
    <w:p>
      <w:pPr>
        <w:pStyle w:val="style0"/>
        <w:jc w:val="both"/>
      </w:pPr>
      <w:r>
        <w:rPr/>
      </w:r>
    </w:p>
    <w:p>
      <w:pPr>
        <w:pStyle w:val="style0"/>
        <w:jc w:val="both"/>
      </w:pPr>
      <w:r>
        <w:rPr>
          <w:rFonts w:cs="Arial"/>
          <w:b/>
          <w:bCs/>
          <w:lang w:val="mn-MN"/>
        </w:rPr>
        <w:tab/>
      </w:r>
      <w:r>
        <w:rPr>
          <w:rFonts w:cs="Arial"/>
          <w:b w:val="false"/>
          <w:bCs w:val="false"/>
          <w:lang w:val="mn-MN"/>
        </w:rPr>
        <w:t xml:space="preserve">3.Төслийн 10 дугаар зүйлийн гарчгийн “дэмжлэг” гэснийг “дэмжлэгийн </w:t>
      </w:r>
      <w:r>
        <w:rPr>
          <w:rFonts w:cs="Arial"/>
          <w:b/>
          <w:bCs/>
          <w:lang w:val="mn-MN"/>
        </w:rPr>
        <w:t>хэлбэр</w:t>
      </w:r>
      <w:r>
        <w:rPr>
          <w:rFonts w:cs="Arial"/>
          <w:b w:val="false"/>
          <w:bCs w:val="false"/>
          <w:lang w:val="mn-MN"/>
        </w:rPr>
        <w:t xml:space="preserve">” гэж, мөн зүйлийн 10.1 дэх хэсгийг “10.1.Хөрөнгө оруулагчид олгох хөрөнгө оруулалтын дэмжлэг нь татварын болон </w:t>
      </w:r>
      <w:r>
        <w:rPr>
          <w:rFonts w:cs="Arial"/>
          <w:b/>
          <w:bCs/>
          <w:lang w:val="mn-MN"/>
        </w:rPr>
        <w:t xml:space="preserve">татварын бус </w:t>
      </w:r>
      <w:r>
        <w:rPr>
          <w:rFonts w:cs="Arial"/>
          <w:b w:val="false"/>
          <w:bCs w:val="false"/>
          <w:lang w:val="mn-MN"/>
        </w:rPr>
        <w:t>дэмжлэгээс бүрдэнэ” гэж  тус тус найруулах;</w:t>
      </w:r>
    </w:p>
    <w:p>
      <w:pPr>
        <w:pStyle w:val="style0"/>
        <w:jc w:val="both"/>
      </w:pPr>
      <w:r>
        <w:rPr/>
      </w:r>
    </w:p>
    <w:p>
      <w:pPr>
        <w:pStyle w:val="style0"/>
        <w:jc w:val="both"/>
      </w:pPr>
      <w:r>
        <w:rPr>
          <w:rFonts w:cs="Arial"/>
          <w:b/>
          <w:bCs/>
          <w:lang w:val="mn-MN"/>
        </w:rPr>
        <w:tab/>
      </w:r>
      <w:r>
        <w:rPr>
          <w:rFonts w:cs="Arial"/>
          <w:b w:val="false"/>
          <w:bCs w:val="false"/>
          <w:lang w:val="mn-MN"/>
        </w:rPr>
        <w:t>4.Төслийн 11.2.1 дэх заалтын “экспортын  үйлдвэрлэл барих” гэснийг ”экспортын</w:t>
      </w:r>
      <w:r>
        <w:rPr>
          <w:rFonts w:cs="Arial"/>
          <w:b/>
          <w:bCs/>
          <w:lang w:val="mn-MN"/>
        </w:rPr>
        <w:t xml:space="preserve"> бүтээгдэхүүний үйлдвэр</w:t>
      </w:r>
      <w:r>
        <w:rPr>
          <w:rFonts w:cs="Arial"/>
          <w:b w:val="false"/>
          <w:bCs w:val="false"/>
          <w:lang w:val="mn-MN"/>
        </w:rPr>
        <w:t xml:space="preserve"> барих” гэж найруулах; </w:t>
      </w:r>
    </w:p>
    <w:p>
      <w:pPr>
        <w:pStyle w:val="style0"/>
        <w:jc w:val="both"/>
      </w:pPr>
      <w:r>
        <w:rPr>
          <w:rFonts w:cs="Arial"/>
          <w:b/>
          <w:bCs/>
          <w:lang w:val="mn-MN"/>
        </w:rPr>
        <w:tab/>
      </w:r>
      <w:r>
        <w:rPr>
          <w:rFonts w:cs="Arial"/>
          <w:b w:val="false"/>
          <w:bCs w:val="false"/>
          <w:lang w:val="mn-MN"/>
        </w:rPr>
        <w:t>5.Төслийн 6.10 дахь заалтыг доор дурдсанаар  найруулах:</w:t>
      </w:r>
    </w:p>
    <w:p>
      <w:pPr>
        <w:pStyle w:val="style0"/>
        <w:jc w:val="both"/>
      </w:pPr>
      <w:r>
        <w:rPr>
          <w:rStyle w:val="style15"/>
          <w:rFonts w:cs="Arial" w:eastAsia="Arial"/>
          <w:b w:val="false"/>
          <w:bCs w:val="false"/>
        </w:rPr>
        <w:tab/>
      </w:r>
    </w:p>
    <w:p>
      <w:pPr>
        <w:pStyle w:val="style0"/>
        <w:jc w:val="both"/>
      </w:pPr>
      <w:r>
        <w:rPr>
          <w:rStyle w:val="style15"/>
          <w:rFonts w:cs="Arial" w:eastAsia="Arial"/>
          <w:b w:val="false"/>
          <w:bCs w:val="false"/>
        </w:rPr>
        <w:tab/>
        <w:t>”</w:t>
      </w:r>
      <w:r>
        <w:rPr>
          <w:rStyle w:val="style15"/>
          <w:rFonts w:cs="Arial"/>
          <w:b w:val="false"/>
          <w:bCs w:val="false"/>
        </w:rPr>
        <w:t xml:space="preserve">6.9.Хууль, Монгол Улсын олон улсын гэрээнд өөрөөр заагаагүй бол хөрөнгө оруулагч нь төрийн байгууллагатай байгуулсан гэрээний </w:t>
      </w:r>
      <w:r>
        <w:rPr>
          <w:rStyle w:val="style15"/>
          <w:rFonts w:cs="Arial"/>
          <w:b/>
          <w:bCs/>
          <w:u w:val="none"/>
        </w:rPr>
        <w:t xml:space="preserve">харилцаанаас </w:t>
      </w:r>
      <w:r>
        <w:rPr>
          <w:rStyle w:val="style15"/>
          <w:rFonts w:cs="Arial"/>
          <w:b w:val="false"/>
          <w:bCs w:val="false"/>
          <w:u w:val="none"/>
        </w:rPr>
        <w:t xml:space="preserve">үүсэх маргааныг талууд </w:t>
      </w:r>
      <w:r>
        <w:rPr>
          <w:rStyle w:val="style15"/>
          <w:rFonts w:cs="Arial"/>
          <w:b/>
          <w:bCs/>
          <w:u w:val="none"/>
          <w:lang w:val="mn-MN"/>
        </w:rPr>
        <w:t>харилцан тохиролцсоны</w:t>
      </w:r>
      <w:r>
        <w:rPr>
          <w:rStyle w:val="style15"/>
          <w:rFonts w:cs="Arial"/>
          <w:b w:val="false"/>
          <w:bCs w:val="false"/>
          <w:u w:val="none"/>
          <w:lang w:val="mn-MN"/>
        </w:rPr>
        <w:t xml:space="preserve"> </w:t>
      </w:r>
      <w:r>
        <w:rPr>
          <w:rStyle w:val="style15"/>
          <w:rFonts w:cs="Arial"/>
          <w:b w:val="false"/>
          <w:bCs w:val="false"/>
          <w:u w:val="none"/>
        </w:rPr>
        <w:t>дагуу гадаадын</w:t>
      </w:r>
      <w:r>
        <w:rPr>
          <w:rStyle w:val="style15"/>
          <w:rFonts w:cs="Arial"/>
          <w:b w:val="false"/>
          <w:bCs w:val="false"/>
        </w:rPr>
        <w:t xml:space="preserve">, эсхүл дотоодын арбитрыг </w:t>
      </w:r>
      <w:r>
        <w:rPr>
          <w:rStyle w:val="style15"/>
          <w:rFonts w:cs="Arial"/>
          <w:b/>
          <w:bCs/>
        </w:rPr>
        <w:t>томилон</w:t>
      </w:r>
      <w:r>
        <w:rPr>
          <w:rStyle w:val="style15"/>
          <w:rFonts w:cs="Arial"/>
          <w:b w:val="false"/>
          <w:bCs w:val="false"/>
        </w:rPr>
        <w:t xml:space="preserve">  шийдвэрлүүлэх эрхтэй.</w:t>
      </w:r>
    </w:p>
    <w:p>
      <w:pPr>
        <w:pStyle w:val="style0"/>
        <w:jc w:val="both"/>
      </w:pPr>
      <w:r>
        <w:rPr/>
      </w:r>
    </w:p>
    <w:p>
      <w:pPr>
        <w:pStyle w:val="style0"/>
        <w:jc w:val="both"/>
      </w:pPr>
      <w:r>
        <w:rPr>
          <w:rStyle w:val="style15"/>
          <w:rFonts w:cs="Arial"/>
          <w:b/>
          <w:bCs/>
        </w:rPr>
        <w:tab/>
      </w:r>
      <w:r>
        <w:rPr>
          <w:rStyle w:val="style15"/>
          <w:rFonts w:cs="Arial"/>
          <w:b w:val="false"/>
          <w:bCs w:val="false"/>
        </w:rPr>
        <w:t>6</w:t>
      </w:r>
      <w:r>
        <w:rPr>
          <w:rStyle w:val="style15"/>
          <w:rFonts w:cs="Arial"/>
          <w:b w:val="false"/>
          <w:bCs w:val="false"/>
          <w:lang w:val="mn-MN"/>
        </w:rPr>
        <w:t>.</w:t>
      </w:r>
      <w:r>
        <w:rPr>
          <w:rStyle w:val="style15"/>
          <w:rFonts w:cs="Arial"/>
          <w:b w:val="false"/>
          <w:bCs w:val="false"/>
        </w:rPr>
        <w:t xml:space="preserve">Төслийн “татварын хувь хэмжээ” </w:t>
      </w:r>
      <w:r>
        <w:rPr>
          <w:rStyle w:val="style15"/>
          <w:rFonts w:cs="Arial"/>
          <w:b w:val="false"/>
          <w:bCs w:val="false"/>
          <w:lang w:val="mn-MN"/>
        </w:rPr>
        <w:t xml:space="preserve">энэ дээр болохоор таслал нь алга болчихсон байх юм, ямар учиртай юм. Татварын хувь хэмжээ </w:t>
      </w:r>
      <w:r>
        <w:rPr>
          <w:rStyle w:val="style15"/>
          <w:rFonts w:cs="Arial"/>
          <w:b w:val="false"/>
          <w:bCs w:val="false"/>
        </w:rPr>
        <w:t xml:space="preserve">гэсэн таслалгүйгээр хураагдсан заалтыг Татварын ерөнхий хуульд нийцүүлэн “татварын </w:t>
      </w:r>
      <w:r>
        <w:rPr>
          <w:rStyle w:val="style15"/>
          <w:rFonts w:cs="Arial"/>
          <w:b/>
          <w:bCs/>
        </w:rPr>
        <w:t>хувь, хэмжээ”</w:t>
      </w:r>
      <w:r>
        <w:rPr>
          <w:rStyle w:val="style15"/>
          <w:rFonts w:cs="Arial"/>
          <w:b w:val="false"/>
          <w:bCs w:val="false"/>
        </w:rPr>
        <w:t xml:space="preserve"> гэж  найруулах.</w:t>
      </w:r>
    </w:p>
    <w:p>
      <w:pPr>
        <w:pStyle w:val="style0"/>
        <w:jc w:val="both"/>
      </w:pPr>
      <w:r>
        <w:rPr/>
      </w:r>
    </w:p>
    <w:p>
      <w:pPr>
        <w:pStyle w:val="style0"/>
        <w:jc w:val="both"/>
      </w:pPr>
      <w:r>
        <w:rPr>
          <w:rStyle w:val="style15"/>
          <w:rFonts w:ascii="Cambria Math" w:cs="Cambria Math" w:hAnsi="Cambria Math"/>
          <w:b/>
          <w:bCs/>
          <w:lang w:val="mn-MN"/>
        </w:rPr>
        <w:tab/>
      </w:r>
      <w:r>
        <w:rPr>
          <w:rStyle w:val="style15"/>
          <w:rFonts w:cs="Cambria Math"/>
          <w:b w:val="false"/>
          <w:bCs w:val="false"/>
          <w:lang w:val="mn-MN"/>
        </w:rPr>
        <w:t>7.</w:t>
      </w:r>
      <w:r>
        <w:rPr>
          <w:rStyle w:val="style15"/>
          <w:rFonts w:cs="Arial"/>
          <w:b w:val="false"/>
          <w:bCs w:val="false"/>
          <w:lang w:val="mn-MN"/>
        </w:rPr>
        <w:t>Төслийн 16.3 дахь заалтыг доор дурдсанаар найруулах:</w:t>
      </w:r>
    </w:p>
    <w:p>
      <w:pPr>
        <w:pStyle w:val="style0"/>
        <w:jc w:val="both"/>
      </w:pPr>
      <w:r>
        <w:rPr>
          <w:rStyle w:val="style15"/>
          <w:rFonts w:cs="Arial"/>
          <w:b w:val="false"/>
          <w:bCs w:val="false"/>
          <w:color w:val="000000"/>
        </w:rPr>
        <w:tab/>
      </w:r>
    </w:p>
    <w:p>
      <w:pPr>
        <w:pStyle w:val="style0"/>
        <w:ind w:firstLine="709" w:left="0" w:right="0"/>
        <w:jc w:val="both"/>
      </w:pPr>
      <w:r>
        <w:rPr>
          <w:rStyle w:val="style15"/>
          <w:rFonts w:cs="Arial" w:eastAsia="Arial"/>
          <w:b w:val="false"/>
          <w:bCs w:val="false"/>
          <w:color w:val="000000"/>
          <w:lang w:val="mn-MN"/>
        </w:rPr>
        <w:t>“</w:t>
      </w:r>
      <w:r>
        <w:rPr>
          <w:rStyle w:val="style15"/>
          <w:rFonts w:cs="Arial"/>
          <w:b w:val="false"/>
          <w:bCs w:val="false"/>
          <w:color w:val="000000"/>
          <w:u w:val="single"/>
        </w:rPr>
        <w:t>16.</w:t>
      </w:r>
      <w:r>
        <w:rPr>
          <w:rStyle w:val="style15"/>
          <w:rFonts w:cs="Arial"/>
          <w:b w:val="false"/>
          <w:bCs w:val="false"/>
          <w:color w:val="000000"/>
          <w:u w:val="single"/>
          <w:lang w:val="mn-MN"/>
        </w:rPr>
        <w:t>3</w:t>
      </w:r>
      <w:r>
        <w:rPr>
          <w:rStyle w:val="style15"/>
          <w:rFonts w:cs="Arial"/>
          <w:b w:val="false"/>
          <w:bCs w:val="false"/>
          <w:color w:val="000000"/>
          <w:u w:val="single"/>
        </w:rPr>
        <w:t>.Дараах төслийг хэрэгжүүлэх хөрөнгө оруулагчид  тогтворжуулах гэрчилгээний хугацааг энэ хуулийн 16.2-т заасан хугацааг 1.5 дахин уртасган тооцож олгоно:</w:t>
      </w:r>
    </w:p>
    <w:p>
      <w:pPr>
        <w:pStyle w:val="style0"/>
        <w:ind w:firstLine="709" w:left="0" w:right="0"/>
        <w:jc w:val="both"/>
      </w:pPr>
      <w:r>
        <w:rPr/>
      </w:r>
    </w:p>
    <w:p>
      <w:pPr>
        <w:pStyle w:val="style0"/>
        <w:jc w:val="both"/>
      </w:pPr>
      <w:r>
        <w:rPr>
          <w:rStyle w:val="style15"/>
          <w:rFonts w:cs="Arial" w:eastAsia="Arial"/>
          <w:b w:val="false"/>
          <w:bCs w:val="false"/>
          <w:color w:val="000000"/>
        </w:rPr>
        <w:t xml:space="preserve">  </w:t>
      </w:r>
      <w:r>
        <w:rPr>
          <w:rStyle w:val="style15"/>
          <w:rFonts w:cs="Arial"/>
          <w:b w:val="false"/>
          <w:bCs w:val="false"/>
          <w:color w:val="000000"/>
        </w:rPr>
        <w:tab/>
        <w:tab/>
        <w:t xml:space="preserve"> </w:t>
      </w:r>
      <w:r>
        <w:rPr>
          <w:rStyle w:val="style15"/>
          <w:rFonts w:cs="Arial"/>
          <w:b w:val="false"/>
          <w:bCs w:val="false"/>
          <w:color w:val="000000"/>
          <w:u w:val="single"/>
        </w:rPr>
        <w:t xml:space="preserve">16.3.1.улс орны нийгэм, эдийн засгийн урт хугацааны тогтвортой хөгжилд онцгой ач холбогдол бүхий импортыг орлох болон экспортлох бүтээгдэхүүн үйлдвэрлэх, техник, эдийн засгийн үндэслэл батлагдсан өдрийн Төв банкны албан ханшаар 500 тэрбум төгрөгөөс дээш хэмжээний хөрөнгө оруулалт хийх тооцоотой, бүтээн байгуулалтын ажилд </w:t>
      </w:r>
      <w:r>
        <w:rPr>
          <w:rStyle w:val="style15"/>
          <w:rFonts w:cs="Arial"/>
          <w:b w:val="false"/>
          <w:bCs w:val="false"/>
          <w:color w:val="000000"/>
          <w:u w:val="single"/>
          <w:lang w:val="mn-MN"/>
        </w:rPr>
        <w:t>гурв</w:t>
      </w:r>
      <w:r>
        <w:rPr>
          <w:rStyle w:val="style15"/>
          <w:rFonts w:cs="Arial"/>
          <w:b w:val="false"/>
          <w:bCs w:val="false"/>
          <w:color w:val="000000"/>
          <w:u w:val="single"/>
        </w:rPr>
        <w:t>аас дээш жил шаардагдах төслийг байршил, салбар харгалзахгүйгээр;</w:t>
      </w:r>
    </w:p>
    <w:p>
      <w:pPr>
        <w:pStyle w:val="style0"/>
        <w:ind w:firstLine="720" w:left="360" w:right="0"/>
        <w:jc w:val="both"/>
      </w:pPr>
      <w:r>
        <w:rPr/>
      </w:r>
    </w:p>
    <w:p>
      <w:pPr>
        <w:pStyle w:val="style0"/>
        <w:ind w:hanging="0" w:left="0" w:right="0"/>
        <w:jc w:val="both"/>
      </w:pPr>
      <w:r>
        <w:rPr>
          <w:rStyle w:val="style15"/>
          <w:rFonts w:cs="Arial"/>
          <w:b w:val="false"/>
          <w:bCs w:val="false"/>
          <w:color w:val="000000"/>
          <w:u w:val="none"/>
        </w:rPr>
        <w:tab/>
        <w:tab/>
      </w:r>
      <w:r>
        <w:rPr>
          <w:rStyle w:val="style15"/>
          <w:rFonts w:cs="Arial"/>
          <w:b w:val="false"/>
          <w:bCs w:val="false"/>
          <w:color w:val="000000"/>
          <w:u w:val="single"/>
        </w:rPr>
        <w:t>16.3.2.энэ хуулийн 16.1-д заасан шалгуурыг хангасан хөрөнгө оруулагч хуулийн этгээд нэмүү өртөг шингэсэн боловсруулах үйлдвэрлэл эрхлэн, бүтээгдэхүүнээ экспортод гаргаж байгаа.”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8.Төслийн 16 дугаар зүйлийн гарчгийн “...шалгуур” гэсний дараа “хугацаа” гэж нэмэх гэсэн ийм найруулгын саналууд байна.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Найруулгын саналуудыг дэмжиж байгаа гишүүд гараа өргөнө үү. 13-9.</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С.Одонтуяа:</w:t>
      </w:r>
      <w:r>
        <w:rPr>
          <w:rStyle w:val="style15"/>
          <w:rFonts w:cs="Arial"/>
          <w:b w:val="false"/>
          <w:bCs w:val="false"/>
          <w:color w:val="000000"/>
          <w:sz w:val="24"/>
          <w:szCs w:val="24"/>
          <w:u w:val="none"/>
          <w:shd w:fill="FFFFFF" w:val="clear"/>
          <w:lang w:val="mn-MN"/>
        </w:rPr>
        <w:t xml:space="preserve"> -Нэмээд нэг санал байна найруулгын. Энэ 20.1 дээр энийг найруулга аягүй ойлгомжгүй байна. Өөрөөр хэлбэл энийг ингэж засах ёстой. Дараах салбарт үйл ажиллагаа эрхлэх Монгол Улсын хуулийн этгээдийн нийт гаргасан хувьцааны 33 буюу түүнээс дээш хувийг гадаадын төрийн өмчит хуулийн этгээд эзэмших тохиолдолд зөвшөөрөл авнаа гээд.</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Б.Гарамгайбаатар:</w:t>
      </w:r>
      <w:r>
        <w:rPr>
          <w:rStyle w:val="style15"/>
          <w:rFonts w:cs="Arial"/>
          <w:b w:val="false"/>
          <w:bCs w:val="false"/>
          <w:color w:val="000000"/>
          <w:sz w:val="24"/>
          <w:szCs w:val="24"/>
          <w:u w:val="none"/>
          <w:shd w:fill="FFFFFF" w:val="clear"/>
          <w:lang w:val="mn-MN"/>
        </w:rPr>
        <w:t xml:space="preserve"> -Тэрнийг анхааралдаа авах нь байна шүү. Болорчулуун гишүүний саналаар бол.</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А.Тлейхан:</w:t>
      </w:r>
      <w:r>
        <w:rPr>
          <w:rStyle w:val="style15"/>
          <w:rFonts w:cs="Arial"/>
          <w:b w:val="false"/>
          <w:bCs w:val="false"/>
          <w:color w:val="000000"/>
          <w:sz w:val="24"/>
          <w:szCs w:val="24"/>
          <w:u w:val="none"/>
          <w:shd w:fill="FFFFFF" w:val="clear"/>
          <w:lang w:val="mn-MN"/>
        </w:rPr>
        <w:t xml:space="preserve"> -Түрүүний миний хэлсэн юм орж уу Доржханд аа. Тэр нөгөө хөрөнгө оруулалтын хэмжээгий нь 2 дугаар хүснэгтэн дээр хүртэл гэсэн байгаа шүү дээ. 16.2.2 дээр. 30-100 хүртэл гэж. Хүртэл гэдгийг нь байхгүй байх ёстой юм биш үү. Эхний хүснэгтэн дээр чинь байхгүй байна л даа.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Д.Зоригт:</w:t>
      </w:r>
      <w:r>
        <w:rPr>
          <w:rStyle w:val="style15"/>
          <w:rFonts w:cs="Arial"/>
          <w:b w:val="false"/>
          <w:bCs w:val="false"/>
          <w:color w:val="000000"/>
          <w:sz w:val="24"/>
          <w:szCs w:val="24"/>
          <w:u w:val="none"/>
          <w:shd w:fill="FFFFFF" w:val="clear"/>
          <w:lang w:val="mn-MN"/>
        </w:rPr>
        <w:t xml:space="preserve"> -1 дүгээр хүснэгт, 2 дугаар хүснэгт хоёр хоёулаа хүснэгтийнх нь юу өөрчлөгдчихсөн юм. Тэгэхээр байх ёстой. Мөнгөн дүнг.</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 xml:space="preserve">А.Тлейхан: </w:t>
      </w:r>
      <w:r>
        <w:rPr>
          <w:rStyle w:val="style15"/>
          <w:rFonts w:cs="Arial"/>
          <w:b w:val="false"/>
          <w:bCs w:val="false"/>
          <w:color w:val="000000"/>
          <w:sz w:val="24"/>
          <w:szCs w:val="24"/>
          <w:u w:val="none"/>
          <w:shd w:fill="FFFFFF" w:val="clear"/>
          <w:lang w:val="mn-MN"/>
        </w:rPr>
        <w:t>-Мөнгөн дүн л дээ. Эхнийх дээр байхгүй байна. Сүүлийнх дээрээ хүртэл гээд байгаа байхгүй юу. Тэгэхээр байхгүй байх ёстой юм биш үү.</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 xml:space="preserve">Д.Зоригт: </w:t>
      </w:r>
      <w:r>
        <w:rPr>
          <w:rStyle w:val="style15"/>
          <w:rFonts w:cs="Arial"/>
          <w:b w:val="false"/>
          <w:bCs w:val="false"/>
          <w:color w:val="000000"/>
          <w:sz w:val="24"/>
          <w:szCs w:val="24"/>
          <w:u w:val="none"/>
          <w:shd w:fill="FFFFFF" w:val="clear"/>
          <w:lang w:val="mn-MN"/>
        </w:rPr>
        <w:t>-Жавхланбаатар.</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С.Жавхланбаатар:</w:t>
      </w:r>
      <w:r>
        <w:rPr>
          <w:rStyle w:val="style15"/>
          <w:rFonts w:cs="Arial"/>
          <w:b w:val="false"/>
          <w:bCs w:val="false"/>
          <w:color w:val="000000"/>
          <w:sz w:val="24"/>
          <w:szCs w:val="24"/>
          <w:u w:val="none"/>
          <w:shd w:fill="FFFFFF" w:val="clear"/>
          <w:lang w:val="mn-MN"/>
        </w:rPr>
        <w:t xml:space="preserve"> -Яахав редакциар авчихаж болно гэж харж байна л даа. Адилхан болгоод тийм. Хүртэл гэсэн үгнүүдийг нь аваад тийм. Жигдрүүлэх үүднээс.</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А.Тлейхан:</w:t>
      </w:r>
      <w:r>
        <w:rPr>
          <w:rStyle w:val="style15"/>
          <w:rFonts w:cs="Arial"/>
          <w:b w:val="false"/>
          <w:bCs w:val="false"/>
          <w:color w:val="000000"/>
          <w:sz w:val="24"/>
          <w:szCs w:val="24"/>
          <w:u w:val="none"/>
          <w:shd w:fill="FFFFFF" w:val="clear"/>
          <w:lang w:val="mn-MN"/>
        </w:rPr>
        <w:t xml:space="preserve"> -Тэгээд авъя гэж байгаа бол найруулгын юманд оруулчих гишүүд ээ, Доржханд аа.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Д.Зоригт:</w:t>
      </w:r>
      <w:r>
        <w:rPr>
          <w:rStyle w:val="style15"/>
          <w:rFonts w:cs="Arial"/>
          <w:b w:val="false"/>
          <w:bCs w:val="false"/>
          <w:color w:val="000000"/>
          <w:sz w:val="24"/>
          <w:szCs w:val="24"/>
          <w:u w:val="none"/>
          <w:shd w:fill="FFFFFF" w:val="clear"/>
          <w:lang w:val="mn-MN"/>
        </w:rPr>
        <w:t xml:space="preserve"> -Журмын хууль яах юм.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Б.Гарамгайбаатар:</w:t>
      </w:r>
      <w:r>
        <w:rPr>
          <w:rStyle w:val="style15"/>
          <w:rFonts w:cs="Arial"/>
          <w:b w:val="false"/>
          <w:bCs w:val="false"/>
          <w:color w:val="000000"/>
          <w:sz w:val="24"/>
          <w:szCs w:val="24"/>
          <w:u w:val="none"/>
          <w:shd w:fill="FFFFFF" w:val="clear"/>
          <w:lang w:val="mn-MN"/>
        </w:rPr>
        <w:t xml:space="preserve"> -Бүгдийг нь үү. Горимын саналаар санал хураалт явуулах ёстой. 3-ны 2-ын ирц бүрдэж өгөхгүй байна шүү дээ. За 3-ны 2-ыг бүрдүүлнэ шүү. Доод тал нь 10 гишүүн байх ёстой.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Энэ хооронд хөрөнгө оруулалтын тухай хуулийг дагаж мөрдөх журмын тухай хуулиа уншиж батлуулъя.</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Хөрөнгө оруулалтын тухай хуулийг дагаж мөрдөх журмын тухай.</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i w:val="false"/>
          <w:iCs w:val="false"/>
          <w:color w:val="000000"/>
          <w:sz w:val="24"/>
          <w:szCs w:val="24"/>
          <w:u w:val="none"/>
          <w:shd w:fill="FFFFFF" w:val="clear"/>
          <w:lang w:val="mn-MN"/>
        </w:rPr>
        <w:t>1 дүгээр зүйл.</w:t>
      </w:r>
      <w:r>
        <w:rPr>
          <w:rStyle w:val="style15"/>
          <w:rFonts w:cs="Arial"/>
          <w:b w:val="false"/>
          <w:bCs w:val="false"/>
          <w:color w:val="000000"/>
          <w:sz w:val="24"/>
          <w:szCs w:val="24"/>
          <w:u w:val="none"/>
          <w:shd w:fill="FFFFFF" w:val="clear"/>
          <w:lang w:val="mn-MN"/>
        </w:rPr>
        <w:t xml:space="preserve"> Хөрөнгө оруулалтын тухай хуулийг дагаж мөрдөхөөс өмнө гадаадын хөрөнгө оруулалтын тухай хуулийн 12 дугаар зүйлийн 1 дэх хэсэгт заасны дагуу зөвшөөрөл авсан гадаадын хөрөнгө оруулагчийг тухайн зөвшөөрөлд заасан хугацаа, дуусах хүртэлх хугацаанд хөрөнгө оруулалтын тухай хуулийн 3.1.2-т заасан хөрөнгө оруулагч гэж үзэх бөгөөд энэ хугацаа дуусгавар болсноор тухайн хөрөнгө оруулагч нь хуулийн этгээдийн улсын бүртгэлийн тухай хуулийн дагуу улсын бүртгэлд шинээр бүртгүүлнэ.</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 xml:space="preserve">2 дугаар зүйл. </w:t>
      </w:r>
      <w:r>
        <w:rPr>
          <w:rStyle w:val="style15"/>
          <w:rFonts w:cs="Arial"/>
          <w:b w:val="false"/>
          <w:bCs w:val="false"/>
          <w:color w:val="000000"/>
          <w:sz w:val="24"/>
          <w:szCs w:val="24"/>
          <w:u w:val="none"/>
          <w:shd w:fill="FFFFFF" w:val="clear"/>
          <w:lang w:val="mn-MN"/>
        </w:rPr>
        <w:t>Хөрөнгө оруулалтын тухай хуулийг дагаж мөрдөхөөс өмнө гадаадын хөрөнгө оруулалтын тухай хуулийн 19 дүгээр зүйлийн дагуу байгуулсан тогтвортой байдлын гэрээ болон Ашигт малтмалын тухай хуулийн 29, 30 дугаар зүйлийн дагуу байгуулсан хөрөнгө оруулалтын гэрээ нь уг гэрээнд заасан хугацаанд хүчин төгөлдөр байна.</w:t>
      </w:r>
    </w:p>
    <w:p>
      <w:pPr>
        <w:pStyle w:val="style0"/>
        <w:jc w:val="both"/>
      </w:pPr>
      <w:r>
        <w:rPr/>
      </w:r>
    </w:p>
    <w:p>
      <w:pPr>
        <w:pStyle w:val="style0"/>
        <w:jc w:val="both"/>
      </w:pPr>
      <w:r>
        <w:rPr>
          <w:rStyle w:val="style15"/>
          <w:rFonts w:cs="Arial"/>
          <w:b/>
          <w:bCs/>
          <w:color w:val="000000"/>
          <w:sz w:val="24"/>
          <w:szCs w:val="24"/>
          <w:u w:val="none"/>
          <w:shd w:fill="FFFFFF" w:val="clear"/>
          <w:lang w:val="mn-MN"/>
        </w:rPr>
        <w:tab/>
        <w:t xml:space="preserve">3 дугаар зүйл. </w:t>
      </w:r>
      <w:r>
        <w:rPr>
          <w:rStyle w:val="style15"/>
          <w:rFonts w:cs="Arial"/>
          <w:b w:val="false"/>
          <w:bCs w:val="false"/>
          <w:color w:val="000000"/>
          <w:sz w:val="24"/>
          <w:szCs w:val="24"/>
          <w:u w:val="none"/>
          <w:shd w:fill="FFFFFF" w:val="clear"/>
          <w:lang w:val="mn-MN"/>
        </w:rPr>
        <w:t>Энэ хуулийн 2 дугаар зүйлд заасан гэрээ байгуулсан хуулийн этгээдэд Хөрөнгө оруулалтын тухай хуулийн дагуу тогтворжуулах гэрчилгээ олгохгүй.</w:t>
      </w:r>
    </w:p>
    <w:p>
      <w:pPr>
        <w:pStyle w:val="style0"/>
        <w:jc w:val="both"/>
      </w:pPr>
      <w:r>
        <w:rPr/>
      </w:r>
    </w:p>
    <w:p>
      <w:pPr>
        <w:pStyle w:val="style0"/>
        <w:jc w:val="both"/>
      </w:pPr>
      <w:r>
        <w:rPr>
          <w:rStyle w:val="style15"/>
          <w:rFonts w:cs="Arial"/>
          <w:b/>
          <w:bCs/>
          <w:color w:val="000000"/>
          <w:sz w:val="24"/>
          <w:szCs w:val="24"/>
          <w:u w:val="none"/>
          <w:shd w:fill="FFFFFF" w:val="clear"/>
          <w:lang w:val="mn-MN"/>
        </w:rPr>
        <w:tab/>
        <w:t xml:space="preserve">4 дүгээр зүйл. </w:t>
      </w:r>
      <w:r>
        <w:rPr>
          <w:rStyle w:val="style15"/>
          <w:rFonts w:cs="Arial"/>
          <w:b w:val="false"/>
          <w:bCs w:val="false"/>
          <w:color w:val="000000"/>
          <w:sz w:val="24"/>
          <w:szCs w:val="24"/>
          <w:u w:val="none"/>
          <w:shd w:fill="FFFFFF" w:val="clear"/>
          <w:lang w:val="mn-MN"/>
        </w:rPr>
        <w:t>Хөрөнгө оруулалтын тухай хуулийг дагаж мөрдөхөөс өмнө 5 жилийн хугацаанд хэрэгжүүлсэн хөрөнгө оруулалтын төсөл нь мөн хуулийн 16 дугаар зүйлд заасан шаардлагыг хангасан тохиолдолд тогтворжуулах гэрчилгээг Хөрөнгө оруулалтын тухай хуульд заасан хугацаагаар олгоно. Хөрөнгө оруулалтын дүнг аудитын байгууллагаар баталгаажуулсан санхүүгийн тайланд үндэслэн тогтооно.</w:t>
      </w:r>
    </w:p>
    <w:p>
      <w:pPr>
        <w:pStyle w:val="style0"/>
        <w:jc w:val="both"/>
      </w:pPr>
      <w:r>
        <w:rPr/>
      </w:r>
    </w:p>
    <w:p>
      <w:pPr>
        <w:pStyle w:val="style0"/>
        <w:jc w:val="both"/>
      </w:pPr>
      <w:r>
        <w:rPr>
          <w:rStyle w:val="style15"/>
          <w:rFonts w:cs="Arial"/>
          <w:b/>
          <w:bCs/>
          <w:color w:val="000000"/>
          <w:sz w:val="24"/>
          <w:szCs w:val="24"/>
          <w:u w:val="none"/>
          <w:shd w:fill="FFFFFF" w:val="clear"/>
          <w:lang w:val="mn-MN"/>
        </w:rPr>
        <w:tab/>
        <w:t xml:space="preserve">5 дугаар зүйл. </w:t>
      </w:r>
      <w:r>
        <w:rPr>
          <w:rStyle w:val="style15"/>
          <w:rFonts w:cs="Arial"/>
          <w:b w:val="false"/>
          <w:bCs w:val="false"/>
          <w:color w:val="000000"/>
          <w:sz w:val="24"/>
          <w:szCs w:val="24"/>
          <w:u w:val="none"/>
          <w:shd w:fill="FFFFFF" w:val="clear"/>
          <w:lang w:val="mn-MN"/>
        </w:rPr>
        <w:t>Энэ хууль батлагдахаас өмнө Монгол  Улсын хуулийн этгээдийн 75 хувь буюу түүнээс дээш хувийг эзэмшиж байгаа гадаадын төрийн өмчит хуулийн этгээдийн хувьцаа эзэмшигчийн эзэмших хувь хэмжээнд өөрчлөлт орох тохиолдолд Хөрөнгө оруулалтын тухай хуулийн 20.1-д заасан нөхцөл үл хамаарна.</w:t>
      </w:r>
    </w:p>
    <w:p>
      <w:pPr>
        <w:pStyle w:val="style0"/>
        <w:jc w:val="both"/>
      </w:pPr>
      <w:r>
        <w:rPr/>
      </w:r>
    </w:p>
    <w:p>
      <w:pPr>
        <w:pStyle w:val="style0"/>
        <w:jc w:val="both"/>
      </w:pPr>
      <w:r>
        <w:rPr>
          <w:rStyle w:val="style15"/>
          <w:rFonts w:cs="Arial"/>
          <w:b/>
          <w:bCs/>
          <w:color w:val="000000"/>
          <w:sz w:val="24"/>
          <w:szCs w:val="24"/>
          <w:u w:val="none"/>
          <w:shd w:fill="FFFFFF" w:val="clear"/>
          <w:lang w:val="mn-MN"/>
        </w:rPr>
        <w:tab/>
        <w:t xml:space="preserve">6 дугаар зүйл. </w:t>
      </w:r>
      <w:r>
        <w:rPr>
          <w:rStyle w:val="style15"/>
          <w:rFonts w:cs="Arial"/>
          <w:b w:val="false"/>
          <w:bCs w:val="false"/>
          <w:color w:val="000000"/>
          <w:sz w:val="24"/>
          <w:szCs w:val="24"/>
          <w:u w:val="none"/>
          <w:shd w:fill="FFFFFF" w:val="clear"/>
          <w:lang w:val="mn-MN"/>
        </w:rPr>
        <w:t>Энэ хуулийг Хөрөнгө оруулалтын тухай хууль хүчин төгөлдөр болсон өдрөөс эхлэн дагаж мөрдөнө. Дэмжиж байгаа гишүүд гараа өргөнө үү. Дагаж мөрдөх хугацаа нь хаана байгаа юм. Дэмжиж байгаа гишүүд гараа өргөнө үү. 13-8. Дэмжигдлээ.</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Ирц 2 гишүүн хэрэгтэй байна шүү дээ. Болорчулуун гишүүний саналын томьёоллыг уу. Одоо Болорчулуун гишүүний горимын саналыг 3-ны 2-оор дэмжих ёстой байхгүй юу. Тэгэхээр гишүүд заавал байх ёстой. Тийм 3-ны 2 нь дэмжвэл санал хураалгах юм байна. 3-ны 2 хүрэхгүй бол дэмжихгүй бол санал хураалт явуулдаггүй юм байна аа. Тийм дэгтэй юм байна.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 xml:space="preserve">Дахиад уншъя. Хөрөнгө оруулалтын татварын дэмжлэг бүлгээс 11.2-ыг хасах. 11.2 нь бол татварын хөнгөлөлт чөлөөлөлт үзүүлэх гэдгийг хаснаа гэсэн заалт санал хураалгах гэж байгаа юмаа.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Д.Зоригт:</w:t>
      </w:r>
      <w:r>
        <w:rPr>
          <w:rStyle w:val="style15"/>
          <w:rFonts w:cs="Arial"/>
          <w:b w:val="false"/>
          <w:bCs w:val="false"/>
          <w:color w:val="000000"/>
          <w:sz w:val="24"/>
          <w:szCs w:val="24"/>
          <w:u w:val="none"/>
          <w:shd w:fill="FFFFFF" w:val="clear"/>
          <w:lang w:val="mn-MN"/>
        </w:rPr>
        <w:t xml:space="preserve"> -Болорчулуун гишүүн ээ, энэ саналаа та татчихвал хэдүүлээ татварын хуулийн багц өөрчлөлт намрын чуулганаар орж ирэх гэж байгаа шүү дээ.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Б.Гарамгайбаатар:</w:t>
      </w:r>
      <w:r>
        <w:rPr>
          <w:rStyle w:val="style15"/>
          <w:rFonts w:cs="Arial"/>
          <w:b w:val="false"/>
          <w:bCs w:val="false"/>
          <w:color w:val="000000"/>
          <w:sz w:val="24"/>
          <w:szCs w:val="24"/>
          <w:u w:val="none"/>
          <w:shd w:fill="FFFFFF" w:val="clear"/>
          <w:lang w:val="mn-MN"/>
        </w:rPr>
        <w:t xml:space="preserve"> -Энэ дээр ийм юм байгаа юм байна шүү.</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Д.Зоригт:</w:t>
      </w:r>
      <w:r>
        <w:rPr>
          <w:rStyle w:val="style15"/>
          <w:rFonts w:cs="Arial"/>
          <w:b w:val="false"/>
          <w:bCs w:val="false"/>
          <w:color w:val="000000"/>
          <w:sz w:val="24"/>
          <w:szCs w:val="24"/>
          <w:u w:val="none"/>
          <w:shd w:fill="FFFFFF" w:val="clear"/>
          <w:lang w:val="mn-MN"/>
        </w:rPr>
        <w:t xml:space="preserve"> -Та энийг энэ санал гаргаж байгаагаараа энэ хуулийн сайн талыг бас муутгаж байгаа байхгүй юу. Татчихъя.</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r>
      <w:r>
        <w:rPr>
          <w:rStyle w:val="style15"/>
          <w:rFonts w:cs="Arial"/>
          <w:b/>
          <w:bCs/>
          <w:color w:val="000000"/>
          <w:sz w:val="24"/>
          <w:szCs w:val="24"/>
          <w:u w:val="none"/>
          <w:shd w:fill="FFFFFF" w:val="clear"/>
          <w:lang w:val="mn-MN"/>
        </w:rPr>
        <w:t>Б.Гарамгайбаатар:</w:t>
      </w:r>
      <w:r>
        <w:rPr>
          <w:rStyle w:val="style15"/>
          <w:rFonts w:cs="Arial"/>
          <w:b w:val="false"/>
          <w:bCs w:val="false"/>
          <w:color w:val="000000"/>
          <w:sz w:val="24"/>
          <w:szCs w:val="24"/>
          <w:u w:val="none"/>
          <w:shd w:fill="FFFFFF" w:val="clear"/>
          <w:lang w:val="mn-MN"/>
        </w:rPr>
        <w:t xml:space="preserve"> -За тэгвэл саналаа татлаа. Санал хураалгах шаардлагагүй боллоо. Болорчулуун гишүүнд таларх</w:t>
      </w:r>
      <w:r>
        <w:rPr>
          <w:rStyle w:val="style15"/>
          <w:rFonts w:cs="Arial"/>
          <w:b w:val="false"/>
          <w:bCs w:val="false"/>
          <w:color w:val="000000"/>
          <w:sz w:val="24"/>
          <w:szCs w:val="24"/>
          <w:u w:val="none"/>
          <w:shd w:fill="FFFFFF" w:val="clear"/>
          <w:lang w:val="mn-MN"/>
        </w:rPr>
        <w:t>ъ</w:t>
      </w:r>
      <w:r>
        <w:rPr>
          <w:rStyle w:val="style15"/>
          <w:rFonts w:cs="Arial"/>
          <w:b w:val="false"/>
          <w:bCs w:val="false"/>
          <w:color w:val="000000"/>
          <w:sz w:val="24"/>
          <w:szCs w:val="24"/>
          <w:u w:val="none"/>
          <w:shd w:fill="FFFFFF" w:val="clear"/>
          <w:lang w:val="mn-MN"/>
        </w:rPr>
        <w:t xml:space="preserve">я. Санал хурааж дууслаа.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Хөрөнгө оруулалтын тухай хуулийн төсөл, гадаадын хөрөнгө оруулалтын тухай хуулийг хүчингүй болсонд тооцох тухай, Стратегийн ач холбогдол бүхий салбарт үйл ажиллагаа явуулж байгаа аж ахуйн нэгжид гадаадын хөрөнгө оруулалтыг зохицуулах тухай хуулийг хүчингүй болсонд тооцох тухай, Хуулийн этгээдийн улсын бүртгэлийн тухай хуульд нэмэлт, өөрчлөлт оруулах тухай, Татварын ерөнхий хуульд нэмэлт, өөрчлөлт оруулах тухай, Аж ахуйн нэгжийн орлогын албан татварын тухай хуульд нэмэлт, өөрчлөлт оруулах тухай, Нэмэгдсэн өртгийн албан татварын тухай хуульд нэмэлт, өөрчлөлт оруулах тухай, Гаалийн тариф, гаалийн татварын тухай хуульд нэмэлт, өөрчлөлт оруулах тухай, Ашигт малтмалын тухай хуульд нэмэлт, өөрчлөлт оруулах тухай, Аж ахуйн үйл ажиллагааны тусгай зөвшөөрлийн тухай хуульд нэмэлт, өөрчлөлт оруулах тухай, Газрын тосны тухай хуульд нэмэлт оруулах тухай, Концессын тухай хуульд нэмэлт, өөрчлөлт оруулах тухай хуулийн төслүүд, Тогтоолын хавсралтад нэмэлт оруулах тухай Улсын Их Хурлын тогтоолын төслийг эцсийн хэлэлцүүлэгт бэлтгэсэн танилцуулгыг нийт гишүүдэд тараахыг мэдэгдэж, Улсын Их Хурлын нэгдсэн хуралдаанд илтгэхийг Зоригт гишүүнд, ажлын хэсгийн ахлагч Зоригт гишүүнийг томилж байна.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 xml:space="preserve">За дэмжиж байгаа гишүүд гараа өргөөрэй.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 xml:space="preserve">Өнөөдрийн Байнгын хорооны хуралдаан дууслаа. Дэмжиж байгаа гишүүдэд. Байж байгаарай. Нэг тогтоолын төсөл, хоёр тогтоолын төслийг хүчингүй болгох юмаа манай Байнгын хороо. Батхүү гишүүн ээ, Энх-Амгалан гишүүн ээ. 2 тогтоолын төслийг бид хүчингүй болгох зайлшгүй шаардлагатай болчихоод байдаг. </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Уул нь энэ түрүүн өнгөрсөн чуулганаар 2 ажлын хэсэг байгуулсан. Нэг нь болохоор Газрын тосны хуулийн шинэчилсэн найруулгаар, нөгөөдөх нь Төрөөс эрдэс баялгийн салбарт баримтлах бодлогыг батлах тухай ийм Байнгын хорооны тогтоол гараад, ажлын хэсэг байгуулсан юм. Гэтэл дараа нь нөгөө даргын зөвлөл дээр намын бүлгүүд энийг өөрчильё, Их Хурлын захирамжаар байгуулъя гээд Их Хурлын даргын захирамжаар том ажлын хэсэг байгуулсан.</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Тийм учраас энэ 2 тогтоолын төслийг хүчингүй болгох шаардлагатай байгаа юмаа. Тэгээд хүчингүй болгоё. Хүчингүй болгосугай гэсэн тогтоолын төслийг дэмжиж байгаа гишүүд гараа өргөнө үү. 100.0 хувь дэмжиж байгаа юм байна.</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Өнөөдрийн хуралдаан дууслаа. Гишүүдэд талархсанаа илэрхийлье.</w:t>
      </w:r>
    </w:p>
    <w:p>
      <w:pPr>
        <w:pStyle w:val="style0"/>
        <w:jc w:val="both"/>
      </w:pPr>
      <w:r>
        <w:rPr/>
      </w:r>
    </w:p>
    <w:p>
      <w:pPr>
        <w:pStyle w:val="style0"/>
        <w:jc w:val="both"/>
      </w:pPr>
      <w:r>
        <w:rPr>
          <w:rStyle w:val="style15"/>
          <w:rFonts w:cs="Arial"/>
          <w:b w:val="false"/>
          <w:bCs w:val="false"/>
          <w:color w:val="000000"/>
          <w:sz w:val="24"/>
          <w:szCs w:val="24"/>
          <w:u w:val="none"/>
          <w:shd w:fill="FFFFFF" w:val="clear"/>
          <w:lang w:val="mn-MN"/>
        </w:rPr>
        <w:tab/>
        <w:t>Соронзон хальснаас буулгасан:</w:t>
      </w:r>
    </w:p>
    <w:p>
      <w:pPr>
        <w:pStyle w:val="style0"/>
        <w:jc w:val="both"/>
      </w:pPr>
      <w:r>
        <w:rPr>
          <w:rStyle w:val="style15"/>
          <w:rFonts w:cs="Arial"/>
          <w:b w:val="false"/>
          <w:bCs w:val="false"/>
          <w:color w:val="000000"/>
          <w:sz w:val="24"/>
          <w:szCs w:val="24"/>
          <w:u w:val="none"/>
          <w:shd w:fill="FFFFFF" w:val="clear"/>
          <w:lang w:val="mn-MN"/>
        </w:rPr>
        <w:tab/>
        <w:t>Протоколын албаны шинжээч</w:t>
        <w:tab/>
        <w:t>Д.Энэбиш</w:t>
      </w:r>
    </w:p>
    <w:p>
      <w:pPr>
        <w:pStyle w:val="style0"/>
        <w:jc w:val="both"/>
      </w:pPr>
      <w:r>
        <w:rPr/>
      </w:r>
    </w:p>
    <w:p>
      <w:pPr>
        <w:pStyle w:val="style0"/>
        <w:jc w:val="both"/>
      </w:pPr>
      <w:r>
        <w:rPr/>
      </w:r>
    </w:p>
    <w:p>
      <w:pPr>
        <w:pStyle w:val="style0"/>
        <w:jc w:val="both"/>
      </w:pPr>
      <w:bookmarkStart w:id="2" w:name="__DdeLink__3067_640196024"/>
      <w:bookmarkEnd w:id="2"/>
      <w:r>
        <w:rPr>
          <w:rStyle w:val="style15"/>
          <w:rFonts w:cs="Arial"/>
          <w:b w:val="false"/>
          <w:bCs w:val="false"/>
          <w:color w:val="000000"/>
          <w:sz w:val="24"/>
          <w:szCs w:val="24"/>
          <w:u w:val="none"/>
          <w:shd w:fill="FFFFFF" w:val="clear"/>
          <w:lang w:val="mn-MN"/>
        </w:rP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headerReference r:id="rId2" w:type="default"/>
      <w:footerReference r:id="rId3" w:type="default"/>
      <w:type w:val="nextPage"/>
      <w:pgSz w:h="16838" w:w="11906"/>
      <w:pgMar w:bottom="1693" w:footer="1134" w:gutter="0" w:header="1134" w:left="1984" w:right="850"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CYR">
    <w:charset w:val="80"/>
    <w:family w:val="swiss"/>
    <w:pitch w:val="default"/>
  </w:font>
  <w:font w:name="Calibri">
    <w:charset w:val="80"/>
    <w:family w:val="swiss"/>
    <w:pitch w:val="default"/>
  </w:font>
  <w:font w:name="Cambria Math">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55</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pPr>
    <w:r>
      <w:rPr/>
    </w:r>
  </w:p>
</w:hdr>
</file>

<file path=word/numbering.xml><?xml version="1.0" encoding="utf-8"?>
<w:numbering xmlns:w="http://schemas.openxmlformats.org/wordprocessingml/2006/main">
  <w:abstractNum w:abstractNumId="1">
    <w:lvl w:ilvl="0">
      <w:start w:val="16"/>
      <w:numFmt w:val="decimal"/>
      <w:lvlText w:val="%1."/>
      <w:lvlJc w:val="left"/>
      <w:pPr>
        <w:tabs>
          <w:tab w:pos="720" w:val="num"/>
        </w:tabs>
        <w:ind w:hanging="360" w:left="720"/>
      </w:pPr>
    </w:lvl>
    <w:lvl w:ilvl="1">
      <w:start w:val="2"/>
      <w:numFmt w:val="decimal"/>
      <w:lvlText w:val="%1.%2."/>
      <w:lvlJc w:val="left"/>
      <w:pPr>
        <w:tabs>
          <w:tab w:pos="1080" w:val="num"/>
        </w:tabs>
        <w:ind w:hanging="360" w:left="1080"/>
      </w:pPr>
    </w:lvl>
    <w:lvl w:ilvl="2">
      <w:start w:val="2"/>
      <w:numFmt w:val="decimal"/>
      <w:lvlText w:val="%1.%2.%3."/>
      <w:lvlJc w:val="left"/>
      <w:pPr>
        <w:tabs>
          <w:tab w:pos="1440" w:val="num"/>
        </w:tabs>
        <w:ind w:hanging="360" w:left="1440"/>
      </w:pPr>
    </w:lvl>
    <w:lvl w:ilvl="3">
      <w:start w:val="1"/>
      <w:numFmt w:val="decimal"/>
      <w:lvlText w:val="%1.%2.%3.%4."/>
      <w:lvlJc w:val="left"/>
      <w:pPr>
        <w:tabs>
          <w:tab w:pos="1800" w:val="num"/>
        </w:tabs>
        <w:ind w:hanging="360" w:left="1800"/>
      </w:pPr>
    </w:lvl>
    <w:lvl w:ilvl="4">
      <w:start w:val="1"/>
      <w:numFmt w:val="decimal"/>
      <w:lvlText w:val="%1.%2.%3.%4.%5."/>
      <w:lvlJc w:val="left"/>
      <w:pPr>
        <w:tabs>
          <w:tab w:pos="2160" w:val="num"/>
        </w:tabs>
        <w:ind w:hanging="360" w:left="2160"/>
      </w:pPr>
    </w:lvl>
    <w:lvl w:ilvl="5">
      <w:start w:val="1"/>
      <w:numFmt w:val="decimal"/>
      <w:lvlText w:val="%1.%2.%3.%4.%5.%6."/>
      <w:lvlJc w:val="left"/>
      <w:pPr>
        <w:tabs>
          <w:tab w:pos="2520" w:val="num"/>
        </w:tabs>
        <w:ind w:hanging="360" w:left="2520"/>
      </w:pPr>
    </w:lvl>
    <w:lvl w:ilvl="6">
      <w:start w:val="1"/>
      <w:numFmt w:val="decimal"/>
      <w:lvlText w:val="%1.%2.%3.%4.%5.%6.%7."/>
      <w:lvlJc w:val="left"/>
      <w:pPr>
        <w:tabs>
          <w:tab w:pos="2880" w:val="num"/>
        </w:tabs>
        <w:ind w:hanging="360" w:left="2880"/>
      </w:pPr>
    </w:lvl>
    <w:lvl w:ilvl="7">
      <w:start w:val="1"/>
      <w:numFmt w:val="decimal"/>
      <w:lvlText w:val="%1.%2.%3.%4.%5.%6.%7.%8."/>
      <w:lvlJc w:val="left"/>
      <w:pPr>
        <w:tabs>
          <w:tab w:pos="3240" w:val="num"/>
        </w:tabs>
        <w:ind w:hanging="360" w:left="3240"/>
      </w:pPr>
    </w:lvl>
    <w:lvl w:ilvl="8">
      <w:start w:val="1"/>
      <w:numFmt w:val="decimal"/>
      <w:lvlText w:val="%1.%2.%3.%4.%5.%6.%7.%8.%9."/>
      <w:lvlJc w:val="left"/>
      <w:pPr>
        <w:tabs>
          <w:tab w:pos="3600" w:val="num"/>
        </w:tabs>
        <w:ind w:hanging="360" w:left="36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suppressLineNumbers/>
      <w:tabs>
        <w:tab w:leader="none" w:pos="4536" w:val="center"/>
        <w:tab w:leader="none" w:pos="9072" w:val="right"/>
      </w:tabs>
    </w:pPr>
    <w:rPr/>
  </w:style>
  <w:style w:styleId="style22" w:type="paragraph">
    <w:name w:val="First Line Indent"/>
    <w:basedOn w:val="style17"/>
    <w:next w:val="style22"/>
    <w:pPr>
      <w:spacing w:after="0" w:before="0"/>
      <w:ind w:firstLine="283" w:left="0" w:right="0"/>
      <w:contextualSpacing w:val="false"/>
    </w:pPr>
    <w:rPr/>
  </w:style>
  <w:style w:styleId="style23" w:type="paragraph">
    <w:name w:val="Table Contents"/>
    <w:basedOn w:val="style0"/>
    <w:next w:val="style23"/>
    <w:pPr>
      <w:suppressLineNumbers/>
    </w:pPr>
    <w:rPr/>
  </w:style>
  <w:style w:styleId="style24" w:type="paragraph">
    <w:name w:val="Table Heading"/>
    <w:basedOn w:val="style23"/>
    <w:next w:val="style24"/>
    <w:pPr>
      <w:suppressLineNumbers/>
      <w:jc w:val="center"/>
    </w:pPr>
    <w:rPr>
      <w:b/>
      <w:bCs/>
    </w:rPr>
  </w:style>
  <w:style w:styleId="style25" w:type="paragraph">
    <w:name w:val="Header"/>
    <w:basedOn w:val="style0"/>
    <w:next w:val="style2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2013-12-04T14:44:29.00Z</dcterms:created>
  <cp:lastPrinted>2013-12-16T16:29:50.13Z</cp:lastPrinted>
  <dcterms:modified xsi:type="dcterms:W3CDTF">2013-12-04T16:32:01.30Z</dcterms:modified>
  <cp:revision>0</cp:revision>
</cp:coreProperties>
</file>