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8370F" w14:textId="46C1D2B5" w:rsidR="00F04EF4" w:rsidRPr="006D61C0" w:rsidRDefault="00F04EF4" w:rsidP="00F04EF4">
      <w:pPr>
        <w:pStyle w:val="Title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1E5284B" w14:textId="77777777" w:rsidR="00F04EF4" w:rsidRPr="00F04EF4" w:rsidRDefault="00F04EF4" w:rsidP="00F04EF4">
      <w:pPr>
        <w:ind w:right="-357"/>
        <w:jc w:val="center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67456" behindDoc="1" locked="0" layoutInCell="1" allowOverlap="1" wp14:anchorId="2AF7FCD5" wp14:editId="06AB3B5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47AA2E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4B584D86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15A2EAF8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261CE50B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6F1D75A1" w14:textId="5DAC32E3" w:rsidR="00F81A0D" w:rsidRPr="00C31FBC" w:rsidRDefault="00F04EF4" w:rsidP="00C31FBC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  <w:bookmarkStart w:id="0" w:name="_GoBack"/>
      <w:bookmarkEnd w:id="0"/>
    </w:p>
    <w:p w14:paraId="404DD2D9" w14:textId="6773EC44" w:rsidR="00F81A0D" w:rsidRPr="006D61C0" w:rsidRDefault="00F81A0D" w:rsidP="00F81A0D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53BCA36" w14:textId="77777777" w:rsidR="00F81A0D" w:rsidRPr="006D61C0" w:rsidRDefault="00F81A0D" w:rsidP="00F81A0D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2EA8C029" w14:textId="2A897172" w:rsidR="00F81A0D" w:rsidRPr="006D61C0" w:rsidRDefault="00F81A0D" w:rsidP="00F81A0D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ХӨГЖЛИЙН БЭРХШЭЭЛТЭЙ ХҮНИЙ </w:t>
      </w:r>
    </w:p>
    <w:p w14:paraId="2D5B0116" w14:textId="0F1DB6F3" w:rsidR="00904C26" w:rsidRPr="006D61C0" w:rsidRDefault="00F81A0D" w:rsidP="00F81A0D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>ЭРХИЙН ТУХАЙ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ХУУЛЬД ӨӨРЧЛӨЛТ</w:t>
      </w:r>
    </w:p>
    <w:p w14:paraId="17456264" w14:textId="7CBB43C2" w:rsidR="00904C26" w:rsidRPr="006D61C0" w:rsidRDefault="00F81A0D" w:rsidP="00F81A0D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5BDC4F0C" w14:textId="77777777" w:rsidR="00904C26" w:rsidRPr="006D61C0" w:rsidRDefault="00904C26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DD16C75" w14:textId="1CD3D640" w:rsidR="00904C26" w:rsidRPr="006D61C0" w:rsidRDefault="00904C26" w:rsidP="0068057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D61C0">
        <w:rPr>
          <w:rFonts w:ascii="Arial" w:hAnsi="Arial" w:cs="Arial"/>
          <w:color w:val="000000" w:themeColor="text1"/>
          <w:lang w:val="mn-MN"/>
        </w:rPr>
        <w:t xml:space="preserve">Хөгжлийн бэрхшээлтэй хүний эрхийн тухай хуулийн 32 дугаар зүйлийн 32.8 дахь хэсгийн “Энэ арга хэмжээнд шаардагдах хөрөнгийг нийслэл, орон нутгийн төсөвт жил бүр тусган, хэрэгжүүлнэ.” </w:t>
      </w:r>
      <w:r w:rsidR="003211D2" w:rsidRPr="006D61C0">
        <w:rPr>
          <w:rFonts w:ascii="Arial" w:hAnsi="Arial" w:cs="Arial"/>
          <w:color w:val="000000" w:themeColor="text1"/>
          <w:lang w:val="mn-MN"/>
        </w:rPr>
        <w:t>г</w:t>
      </w:r>
      <w:r w:rsidRPr="006D61C0">
        <w:rPr>
          <w:rFonts w:ascii="Arial" w:hAnsi="Arial" w:cs="Arial"/>
          <w:color w:val="000000" w:themeColor="text1"/>
          <w:lang w:val="mn-MN"/>
        </w:rPr>
        <w:t>эснийг</w:t>
      </w:r>
      <w:r w:rsidR="0068057B" w:rsidRPr="006D61C0">
        <w:rPr>
          <w:rFonts w:ascii="Arial" w:hAnsi="Arial" w:cs="Arial"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>“Хөгжлийн бэрхшээлтэй иргэн нийслэл, аймагт нийтийн тээврийн хэрэгсэл /таксинаас бусад/-ээр зорчсон төлбөрийг харьяалал харгалзахгүйгээр нийслэл,</w:t>
      </w:r>
      <w:r w:rsidR="0068057B" w:rsidRPr="006D61C0">
        <w:rPr>
          <w:rFonts w:ascii="Arial" w:hAnsi="Arial" w:cs="Arial"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>тухайн аймгийн төсвөөс санхүүжүүлнэ.”</w:t>
      </w:r>
      <w:r w:rsidR="00F81A0D" w:rsidRPr="006D61C0">
        <w:rPr>
          <w:rFonts w:ascii="Arial" w:eastAsiaTheme="minorHAnsi" w:hAnsi="Arial" w:cs="Arial"/>
          <w:color w:val="000000" w:themeColor="text1"/>
          <w:lang w:val="mn-MN"/>
        </w:rPr>
        <w:t xml:space="preserve"> 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 xml:space="preserve">гэж өөрчилсүгэй. </w:t>
      </w:r>
    </w:p>
    <w:p w14:paraId="563A89F6" w14:textId="77777777" w:rsidR="00904C26" w:rsidRPr="006D61C0" w:rsidRDefault="00904C26" w:rsidP="00F81A0D">
      <w:pPr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1ECB8AD2" w14:textId="77777777" w:rsidR="00904C26" w:rsidRPr="006D61C0" w:rsidRDefault="00904C26" w:rsidP="0068057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D61C0">
        <w:rPr>
          <w:rFonts w:ascii="Arial" w:hAnsi="Arial" w:cs="Arial"/>
          <w:color w:val="000000" w:themeColor="text1"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хуульд нэмэлт, өөрчлөлт оруулах тухай хууль хүчин төгөлдөр болсон өдрөөс эхлэн дагаж мөрдөнө.</w:t>
      </w:r>
    </w:p>
    <w:p w14:paraId="019955B6" w14:textId="77777777" w:rsidR="00904C26" w:rsidRPr="006D61C0" w:rsidRDefault="00904C26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7279DC2A" w14:textId="77777777" w:rsidR="00904C26" w:rsidRPr="006D61C0" w:rsidRDefault="00904C26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800282D" w14:textId="77777777" w:rsidR="00904C26" w:rsidRPr="006D61C0" w:rsidRDefault="00904C26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9122163" w14:textId="77777777" w:rsidR="00904C26" w:rsidRPr="006D61C0" w:rsidRDefault="00904C26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3DA275A3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1C87CA15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1B215BCB" w14:textId="77777777" w:rsidR="00904C26" w:rsidRPr="006D61C0" w:rsidRDefault="00904C26" w:rsidP="00741BD6">
      <w:pPr>
        <w:contextualSpacing/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75E59DD2" w14:textId="251A0620" w:rsidR="00273A1D" w:rsidRPr="00C31FBC" w:rsidRDefault="00273A1D" w:rsidP="00C31FBC">
      <w:pPr>
        <w:contextualSpacing/>
        <w:rPr>
          <w:rFonts w:ascii="Arial" w:hAnsi="Arial" w:cs="Arial"/>
          <w:strike/>
          <w:color w:val="000000" w:themeColor="text1"/>
          <w:lang w:val="mn-MN"/>
        </w:rPr>
      </w:pPr>
    </w:p>
    <w:p w14:paraId="622F6E4C" w14:textId="437BD25B" w:rsidR="00271111" w:rsidRPr="006D61C0" w:rsidRDefault="00271111" w:rsidP="00273A1D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sectPr w:rsidR="00271111" w:rsidRPr="006D61C0" w:rsidSect="00AB51EF">
      <w:head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F7FD" w14:textId="77777777" w:rsidR="00A04222" w:rsidRDefault="00A04222">
      <w:r>
        <w:separator/>
      </w:r>
    </w:p>
  </w:endnote>
  <w:endnote w:type="continuationSeparator" w:id="0">
    <w:p w14:paraId="102EEC6D" w14:textId="77777777" w:rsidR="00A04222" w:rsidRDefault="00A0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C049" w14:textId="77777777" w:rsidR="00A04222" w:rsidRDefault="00A04222">
      <w:r>
        <w:separator/>
      </w:r>
    </w:p>
  </w:footnote>
  <w:footnote w:type="continuationSeparator" w:id="0">
    <w:p w14:paraId="5A75CECB" w14:textId="77777777" w:rsidR="00A04222" w:rsidRDefault="00A0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25D0A"/>
    <w:rsid w:val="00035D93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90497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0FC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B7208"/>
    <w:rsid w:val="009E1CFF"/>
    <w:rsid w:val="009E1E83"/>
    <w:rsid w:val="00A03D78"/>
    <w:rsid w:val="00A04222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C07D7F"/>
    <w:rsid w:val="00C1046B"/>
    <w:rsid w:val="00C2534F"/>
    <w:rsid w:val="00C31FBC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3</cp:revision>
  <cp:lastPrinted>2025-07-09T13:10:00Z</cp:lastPrinted>
  <dcterms:created xsi:type="dcterms:W3CDTF">2025-07-22T03:49:00Z</dcterms:created>
  <dcterms:modified xsi:type="dcterms:W3CDTF">2025-07-22T03:55:00Z</dcterms:modified>
</cp:coreProperties>
</file>