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cs="Arial"/>
          <w:b/>
          <w:i/>
          <w:sz w:val="23"/>
          <w:szCs w:val="23"/>
          <w:lang w:val="mn-MN"/>
        </w:rPr>
      </w:r>
    </w:p>
    <w:p>
      <w:pPr>
        <w:pStyle w:val="style0"/>
        <w:spacing w:after="0" w:before="0" w:line="100" w:lineRule="atLeast"/>
        <w:ind w:firstLine="720" w:left="0" w:right="0"/>
        <w:contextualSpacing w:val="false"/>
        <w:jc w:val="both"/>
      </w:pPr>
      <w:r>
        <w:rPr>
          <w:rFonts w:cs="Arial"/>
          <w:b/>
          <w:i/>
          <w:sz w:val="23"/>
          <w:szCs w:val="23"/>
        </w:rPr>
        <w:t xml:space="preserve">Монгол Улсын Их Хурлын 2012 оны </w:t>
      </w:r>
      <w:r>
        <w:rPr>
          <w:rFonts w:cs="Arial"/>
          <w:b/>
          <w:i/>
          <w:sz w:val="23"/>
          <w:szCs w:val="23"/>
          <w:lang w:val="mn-MN"/>
        </w:rPr>
        <w:t>зургаа дахь удаагийн сонгуулийн анхдугаар</w:t>
      </w:r>
      <w:r>
        <w:rPr>
          <w:rFonts w:cs="Arial"/>
          <w:b/>
          <w:i/>
          <w:sz w:val="23"/>
          <w:szCs w:val="23"/>
        </w:rPr>
        <w:t xml:space="preserve"> чуулганы Аюулгүй байдал, гадаад бодлогын байнгын хорооны 0</w:t>
      </w:r>
      <w:r>
        <w:rPr>
          <w:rFonts w:cs="Arial"/>
          <w:b/>
          <w:i/>
          <w:sz w:val="23"/>
          <w:szCs w:val="23"/>
          <w:lang w:val="mn-MN"/>
        </w:rPr>
        <w:t>8</w:t>
      </w:r>
      <w:r>
        <w:rPr>
          <w:rFonts w:cs="Arial"/>
          <w:b/>
          <w:i/>
          <w:sz w:val="23"/>
          <w:szCs w:val="23"/>
        </w:rPr>
        <w:t xml:space="preserve"> дугаар сарын 1</w:t>
      </w:r>
      <w:r>
        <w:rPr>
          <w:rFonts w:cs="Arial"/>
          <w:b/>
          <w:i/>
          <w:sz w:val="23"/>
          <w:szCs w:val="23"/>
          <w:lang w:val="mn-MN"/>
        </w:rPr>
        <w:t>7</w:t>
      </w:r>
      <w:r>
        <w:rPr>
          <w:rFonts w:cs="Arial"/>
          <w:b/>
          <w:i/>
          <w:sz w:val="23"/>
          <w:szCs w:val="23"/>
        </w:rPr>
        <w:t>-ны өдөр /</w:t>
      </w:r>
      <w:r>
        <w:rPr>
          <w:rFonts w:cs="Arial"/>
          <w:b/>
          <w:i/>
          <w:sz w:val="23"/>
          <w:szCs w:val="23"/>
          <w:lang w:val="mn-MN"/>
        </w:rPr>
        <w:t>Баасан</w:t>
      </w:r>
      <w:r>
        <w:rPr>
          <w:rFonts w:cs="Arial"/>
          <w:b/>
          <w:i/>
          <w:sz w:val="23"/>
          <w:szCs w:val="23"/>
        </w:rPr>
        <w:t xml:space="preserve"> гариг/-ийн хуралдаан 1</w:t>
      </w:r>
      <w:r>
        <w:rPr>
          <w:rFonts w:cs="Arial"/>
          <w:b/>
          <w:i/>
          <w:sz w:val="23"/>
          <w:szCs w:val="23"/>
          <w:lang w:val="mn-MN"/>
        </w:rPr>
        <w:t>5</w:t>
      </w:r>
      <w:r>
        <w:rPr>
          <w:rFonts w:cs="Arial"/>
          <w:b/>
          <w:i/>
          <w:sz w:val="23"/>
          <w:szCs w:val="23"/>
        </w:rPr>
        <w:t xml:space="preserve"> цаг </w:t>
      </w:r>
      <w:r>
        <w:rPr>
          <w:rFonts w:cs="Arial"/>
          <w:b/>
          <w:i/>
          <w:sz w:val="23"/>
          <w:szCs w:val="23"/>
          <w:lang w:val="mn-MN"/>
        </w:rPr>
        <w:t>45</w:t>
      </w:r>
      <w:r>
        <w:rPr>
          <w:rFonts w:cs="Arial"/>
          <w:b/>
          <w:i/>
          <w:sz w:val="23"/>
          <w:szCs w:val="23"/>
        </w:rPr>
        <w:t xml:space="preserve"> минутад Төрийн ордны “</w:t>
      </w:r>
      <w:r>
        <w:rPr>
          <w:rFonts w:cs="Arial"/>
          <w:b/>
          <w:i/>
          <w:sz w:val="23"/>
          <w:szCs w:val="23"/>
          <w:effect w:val="blinkBackground"/>
          <w:lang w:val="mn-MN"/>
        </w:rPr>
        <w:t>В</w:t>
      </w:r>
      <w:r>
        <w:rPr>
          <w:rFonts w:cs="Arial"/>
          <w:b/>
          <w:i/>
          <w:sz w:val="23"/>
          <w:szCs w:val="23"/>
        </w:rPr>
        <w:t>” танхимд эхлэв.</w:t>
      </w:r>
      <w:r>
        <w:rPr>
          <w:rFonts w:cs="Arial"/>
          <w:b/>
          <w:i/>
          <w:sz w:val="23"/>
          <w:szCs w:val="23"/>
          <w:lang w:val="mn-MN"/>
        </w:rPr>
        <w:t xml:space="preserve"> </w:t>
      </w:r>
    </w:p>
    <w:p>
      <w:pPr>
        <w:pStyle w:val="style0"/>
        <w:spacing w:after="0" w:before="0" w:line="100" w:lineRule="atLeast"/>
        <w:ind w:firstLine="720" w:left="0" w:right="0"/>
        <w:contextualSpacing w:val="false"/>
        <w:jc w:val="both"/>
      </w:pPr>
      <w:r>
        <w:rPr>
          <w:rFonts w:cs="Arial"/>
          <w:b/>
          <w:i/>
          <w:sz w:val="23"/>
          <w:szCs w:val="23"/>
          <w:lang w:val="mn-MN"/>
        </w:rPr>
      </w:r>
    </w:p>
    <w:p>
      <w:pPr>
        <w:pStyle w:val="style0"/>
        <w:spacing w:after="0" w:before="0" w:line="100" w:lineRule="atLeast"/>
        <w:ind w:firstLine="720" w:left="0" w:right="0"/>
        <w:contextualSpacing w:val="false"/>
        <w:jc w:val="both"/>
      </w:pPr>
      <w:r>
        <w:rPr>
          <w:rFonts w:cs="Arial"/>
          <w:sz w:val="23"/>
          <w:szCs w:val="23"/>
        </w:rPr>
        <w:t>Улсын Их Хурлын гишүүн</w:t>
      </w:r>
      <w:r>
        <w:rPr>
          <w:rFonts w:cs="Arial"/>
          <w:sz w:val="23"/>
          <w:szCs w:val="23"/>
          <w:lang w:val="mn-MN"/>
        </w:rPr>
        <w:t xml:space="preserve">, Байнгын хорооны дарга Ц.Цолмон </w:t>
      </w:r>
      <w:r>
        <w:rPr>
          <w:rFonts w:cs="Arial"/>
          <w:sz w:val="23"/>
          <w:szCs w:val="23"/>
        </w:rPr>
        <w:t xml:space="preserve">ирц, хэлэлцэх асуудлын дарааллыг танилцуулж  хуралдааныг даргалав. </w:t>
      </w:r>
    </w:p>
    <w:p>
      <w:pPr>
        <w:pStyle w:val="style0"/>
        <w:spacing w:after="0" w:before="0" w:line="100" w:lineRule="atLeast"/>
        <w:ind w:firstLine="720" w:left="0" w:right="0"/>
        <w:contextualSpacing w:val="false"/>
        <w:jc w:val="both"/>
      </w:pPr>
      <w:r>
        <w:rPr>
          <w:rFonts w:cs="Arial"/>
          <w:i/>
          <w:sz w:val="23"/>
          <w:szCs w:val="23"/>
          <w:lang w:val="mn-MN"/>
        </w:rPr>
      </w:r>
    </w:p>
    <w:p>
      <w:pPr>
        <w:pStyle w:val="style0"/>
        <w:spacing w:after="0" w:before="0" w:line="100" w:lineRule="atLeast"/>
        <w:ind w:firstLine="720" w:left="0" w:right="0"/>
        <w:contextualSpacing w:val="false"/>
        <w:jc w:val="both"/>
      </w:pPr>
      <w:r>
        <w:rPr>
          <w:rFonts w:cs="Arial"/>
          <w:i/>
          <w:sz w:val="23"/>
          <w:szCs w:val="23"/>
        </w:rPr>
        <w:t xml:space="preserve">Хуралдаанд ирвэл зохих </w:t>
      </w:r>
      <w:r>
        <w:rPr>
          <w:rFonts w:cs="Arial"/>
          <w:i/>
          <w:sz w:val="23"/>
          <w:szCs w:val="23"/>
          <w:lang w:val="mn-MN"/>
        </w:rPr>
        <w:t>16</w:t>
      </w:r>
      <w:r>
        <w:rPr>
          <w:rFonts w:cs="Arial"/>
          <w:i/>
          <w:sz w:val="23"/>
          <w:szCs w:val="23"/>
        </w:rPr>
        <w:t xml:space="preserve"> гишүүнээс </w:t>
      </w:r>
      <w:r>
        <w:rPr>
          <w:rFonts w:cs="Arial"/>
          <w:i/>
          <w:sz w:val="23"/>
          <w:szCs w:val="23"/>
          <w:lang w:val="mn-MN"/>
        </w:rPr>
        <w:t>13</w:t>
      </w:r>
      <w:r>
        <w:rPr>
          <w:rFonts w:cs="Arial"/>
          <w:i/>
          <w:sz w:val="23"/>
          <w:szCs w:val="23"/>
        </w:rPr>
        <w:t xml:space="preserve"> гишүүн ирж, </w:t>
      </w:r>
      <w:r>
        <w:rPr>
          <w:rFonts w:cs="Arial"/>
          <w:i/>
          <w:sz w:val="23"/>
          <w:szCs w:val="23"/>
          <w:lang w:val="mn-MN"/>
        </w:rPr>
        <w:t>81.2</w:t>
      </w:r>
      <w:r>
        <w:rPr>
          <w:rFonts w:cs="Arial"/>
          <w:i/>
          <w:sz w:val="23"/>
          <w:szCs w:val="23"/>
        </w:rPr>
        <w:t xml:space="preserve"> хувийн ирцтэй байв. Үүнд:</w:t>
      </w:r>
    </w:p>
    <w:p>
      <w:pPr>
        <w:pStyle w:val="style0"/>
        <w:spacing w:after="0" w:before="0" w:line="100" w:lineRule="atLeast"/>
        <w:ind w:firstLine="720" w:left="0" w:right="0"/>
        <w:contextualSpacing w:val="false"/>
        <w:jc w:val="both"/>
      </w:pPr>
      <w:r>
        <w:rPr>
          <w:rFonts w:cs="Arial"/>
          <w:i/>
          <w:sz w:val="23"/>
          <w:szCs w:val="23"/>
          <w:lang w:val="mn-MN"/>
        </w:rPr>
      </w:r>
    </w:p>
    <w:p>
      <w:pPr>
        <w:pStyle w:val="style27"/>
        <w:ind w:firstLine="720" w:left="0" w:right="0"/>
        <w:jc w:val="both"/>
      </w:pPr>
      <w:r>
        <w:rPr>
          <w:rFonts w:cs="Arial"/>
          <w:b/>
          <w:i/>
          <w:sz w:val="23"/>
          <w:szCs w:val="23"/>
          <w:lang w:val="mn-MN"/>
        </w:rPr>
        <w:t>Тасалсан</w:t>
      </w:r>
      <w:r>
        <w:rPr>
          <w:rFonts w:cs="Arial"/>
          <w:b/>
          <w:i/>
          <w:sz w:val="23"/>
          <w:szCs w:val="23"/>
        </w:rPr>
        <w:t>:</w:t>
      </w:r>
      <w:r>
        <w:rPr>
          <w:rFonts w:cs="Arial"/>
          <w:i/>
          <w:sz w:val="23"/>
          <w:szCs w:val="23"/>
        </w:rPr>
        <w:t xml:space="preserve"> Р.Амаржаргал, </w:t>
      </w:r>
      <w:r>
        <w:rPr>
          <w:rFonts w:cs="Arial"/>
          <w:i/>
          <w:sz w:val="23"/>
          <w:szCs w:val="23"/>
          <w:effect w:val="blinkBackground"/>
          <w:lang w:val="mn-MN"/>
        </w:rPr>
        <w:t>С.Оюун, Л.Цог</w:t>
      </w:r>
      <w:r>
        <w:rPr>
          <w:rFonts w:cs="Arial"/>
          <w:i/>
          <w:sz w:val="23"/>
          <w:szCs w:val="23"/>
        </w:rPr>
        <w:t>.</w:t>
      </w:r>
      <w:r>
        <w:rPr>
          <w:rFonts w:cs="Arial"/>
          <w:b/>
          <w:i/>
          <w:sz w:val="23"/>
          <w:szCs w:val="23"/>
          <w:lang w:val="mn-MN"/>
        </w:rPr>
        <w:t xml:space="preserve"> </w:t>
      </w:r>
    </w:p>
    <w:p>
      <w:pPr>
        <w:pStyle w:val="style0"/>
        <w:spacing w:after="0" w:before="0" w:line="100" w:lineRule="atLeast"/>
        <w:ind w:firstLine="720" w:left="0" w:right="0"/>
        <w:contextualSpacing w:val="false"/>
        <w:jc w:val="both"/>
      </w:pPr>
      <w:r>
        <w:rPr>
          <w:rFonts w:cs="Arial"/>
          <w:b/>
          <w:i/>
          <w:sz w:val="23"/>
          <w:szCs w:val="23"/>
          <w:lang w:val="mn-MN"/>
        </w:rPr>
      </w:r>
    </w:p>
    <w:p>
      <w:pPr>
        <w:pStyle w:val="style0"/>
        <w:ind w:firstLine="720" w:left="0" w:right="0"/>
        <w:jc w:val="both"/>
      </w:pPr>
      <w:r>
        <w:rPr>
          <w:rFonts w:cs="Arial"/>
          <w:b/>
          <w:i/>
          <w:lang w:val="mn-MN"/>
        </w:rPr>
        <w:t>Нэг. Засгийн газрын гишүүн, Гадаад хэргийн сайдыг томилох тухай, Батлан хамгаалахын сайдыг томилох тухай асуудал</w:t>
      </w:r>
    </w:p>
    <w:p>
      <w:pPr>
        <w:pStyle w:val="style0"/>
        <w:ind w:firstLine="720" w:left="0" w:right="0"/>
        <w:jc w:val="both"/>
      </w:pPr>
      <w:r>
        <w:rPr>
          <w:rFonts w:cs="Arial"/>
          <w:lang w:val="mn-MN"/>
        </w:rPr>
        <w:t xml:space="preserve">Хэлэлцэж буй асуудалтай холбогдуулан Монгол Улсын Ерөнхий сайд Н.Алтанхуяг, Улсын Их Хурлын Аюулгүй байдал, гадаад бодлогын байнгын хорооны зөвлөх Э.Эрдэнэсүрэн байлцав. </w:t>
      </w:r>
    </w:p>
    <w:p>
      <w:pPr>
        <w:pStyle w:val="style0"/>
        <w:ind w:firstLine="720" w:left="0" w:right="0"/>
        <w:jc w:val="both"/>
      </w:pPr>
      <w:r>
        <w:rPr>
          <w:rFonts w:cs="Arial"/>
          <w:lang w:val="mn-MN"/>
        </w:rPr>
        <w:t xml:space="preserve">Засгийн газрын гишүүн, Гадаад харилцааны сайд, Батлан хамгаалахын сайдыг томилуулах тухай Монгол Улсын Ерөнхий сайдаас Улсын Их Хуралд өргөн мэдүүлсэн саналыг Монгол Улсын Ерөнхий сайд Н.Алтанхуяг танилцуулав. </w:t>
      </w:r>
    </w:p>
    <w:p>
      <w:pPr>
        <w:pStyle w:val="style0"/>
        <w:ind w:firstLine="720" w:left="0" w:right="0"/>
        <w:jc w:val="both"/>
      </w:pPr>
      <w:r>
        <w:rPr>
          <w:rFonts w:cs="Arial"/>
          <w:lang w:val="mn-MN"/>
        </w:rPr>
        <w:t xml:space="preserve">Танилцуулгатай холбогдуулан Улсын Их Хурлын гишүүдээс асуулт болон санал гараагүй болно. </w:t>
      </w:r>
    </w:p>
    <w:p>
      <w:pPr>
        <w:pStyle w:val="style0"/>
        <w:ind w:firstLine="720" w:left="0" w:right="0"/>
        <w:jc w:val="both"/>
      </w:pPr>
      <w:r>
        <w:rPr>
          <w:rFonts w:cs="Arial"/>
          <w:b/>
          <w:effect w:val="blinkBackground"/>
          <w:lang w:val="mn-MN"/>
        </w:rPr>
        <w:t>Ц.Цолмон</w:t>
      </w:r>
      <w:r>
        <w:rPr>
          <w:rFonts w:cs="Arial"/>
          <w:b/>
          <w:lang w:val="mn-MN"/>
        </w:rPr>
        <w:t xml:space="preserve">: - </w:t>
      </w:r>
      <w:r>
        <w:rPr>
          <w:rFonts w:cs="Arial"/>
          <w:lang w:val="mn-MN"/>
        </w:rPr>
        <w:t xml:space="preserve">Засгийн газрын гишүүн, Гадаад харилцааны сайдад нэр дэвшигч Улсын Их Хурлын гишүүн </w:t>
      </w:r>
      <w:r>
        <w:rPr>
          <w:lang w:val="mn-MN"/>
        </w:rPr>
        <w:t>Лувсанвандангийн Болдыг</w:t>
      </w:r>
      <w:r>
        <w:rPr>
          <w:rFonts w:cs="Arial"/>
          <w:lang w:val="mn-MN"/>
        </w:rPr>
        <w:t xml:space="preserve"> дэмжиж байгаа гишүүд гараа өргөнө үү. </w:t>
      </w:r>
    </w:p>
    <w:p>
      <w:pPr>
        <w:pStyle w:val="style27"/>
        <w:ind w:hanging="0" w:left="720" w:right="0"/>
      </w:pPr>
      <w:r>
        <w:rPr>
          <w:lang w:val="mn-MN"/>
        </w:rPr>
        <w:t>Зөвшөөрсөн:</w:t>
        <w:tab/>
        <w:t>13</w:t>
      </w:r>
    </w:p>
    <w:p>
      <w:pPr>
        <w:pStyle w:val="style27"/>
        <w:ind w:hanging="0" w:left="720" w:right="0"/>
      </w:pPr>
      <w:r>
        <w:rPr>
          <w:lang w:val="mn-MN"/>
        </w:rPr>
        <w:t>Татгалзсан:</w:t>
        <w:tab/>
        <w:tab/>
        <w:t xml:space="preserve"> 0</w:t>
      </w:r>
    </w:p>
    <w:p>
      <w:pPr>
        <w:pStyle w:val="style27"/>
        <w:ind w:hanging="0" w:left="720" w:right="0"/>
      </w:pPr>
      <w:r>
        <w:rPr>
          <w:lang w:val="mn-MN"/>
        </w:rPr>
        <w:t>Бүгд:</w:t>
        <w:tab/>
        <w:tab/>
        <w:tab/>
        <w:t>13</w:t>
      </w:r>
    </w:p>
    <w:p>
      <w:pPr>
        <w:pStyle w:val="style27"/>
        <w:ind w:hanging="0" w:left="720" w:right="0"/>
      </w:pPr>
      <w:r>
        <w:rPr>
          <w:lang w:val="mn-MN"/>
        </w:rPr>
        <w:t xml:space="preserve">Гишүүдийн </w:t>
      </w:r>
      <w:r>
        <w:rPr>
          <w:effect w:val="blinkBackground"/>
          <w:lang w:val="mn-MN"/>
        </w:rPr>
        <w:t>олонхийн</w:t>
      </w:r>
      <w:r>
        <w:rPr>
          <w:lang w:val="mn-MN"/>
        </w:rPr>
        <w:t xml:space="preserve"> саналаар дэмжигдлээ. </w:t>
      </w:r>
    </w:p>
    <w:p>
      <w:pPr>
        <w:pStyle w:val="style27"/>
        <w:ind w:hanging="0" w:left="720" w:right="0"/>
      </w:pPr>
      <w:r>
        <w:rPr>
          <w:rFonts w:cs="Arial"/>
          <w:lang w:val="mn-MN"/>
        </w:rPr>
      </w:r>
    </w:p>
    <w:p>
      <w:pPr>
        <w:pStyle w:val="style0"/>
        <w:ind w:firstLine="720" w:left="0" w:right="0"/>
        <w:jc w:val="both"/>
      </w:pPr>
      <w:r>
        <w:rPr>
          <w:rFonts w:cs="Arial"/>
          <w:lang w:val="mn-MN"/>
        </w:rPr>
        <w:t xml:space="preserve">Засгийн газрын гишүүн, Батлан хамгаалахын сайдад нэр дэвшигч  Улсын Их Хурлын гишүүн </w:t>
      </w:r>
      <w:r>
        <w:rPr>
          <w:rFonts w:cs="Arial"/>
          <w:effect w:val="blinkBackground"/>
          <w:lang w:val="mn-MN"/>
        </w:rPr>
        <w:t>Дашдэмбэрэлийн Бат-Эрдэнийг</w:t>
      </w:r>
      <w:r>
        <w:rPr>
          <w:rFonts w:cs="Arial"/>
          <w:lang w:val="mn-MN"/>
        </w:rPr>
        <w:t xml:space="preserve"> дэмжиж байгаа гишүүд гараа өргөнө үү. </w:t>
      </w:r>
    </w:p>
    <w:p>
      <w:pPr>
        <w:pStyle w:val="style27"/>
        <w:ind w:hanging="0" w:left="720" w:right="0"/>
      </w:pPr>
      <w:r>
        <w:rPr>
          <w:lang w:val="mn-MN"/>
        </w:rPr>
        <w:t>Зөвшөөрсөн:</w:t>
        <w:tab/>
        <w:t>13</w:t>
      </w:r>
    </w:p>
    <w:p>
      <w:pPr>
        <w:pStyle w:val="style27"/>
        <w:ind w:hanging="0" w:left="720" w:right="0"/>
      </w:pPr>
      <w:r>
        <w:rPr>
          <w:lang w:val="mn-MN"/>
        </w:rPr>
        <w:t>Татгалзсан:</w:t>
        <w:tab/>
        <w:tab/>
        <w:t xml:space="preserve"> 0</w:t>
      </w:r>
    </w:p>
    <w:p>
      <w:pPr>
        <w:pStyle w:val="style27"/>
        <w:ind w:hanging="0" w:left="720" w:right="0"/>
      </w:pPr>
      <w:r>
        <w:rPr>
          <w:lang w:val="mn-MN"/>
        </w:rPr>
        <w:t>Бүгд:</w:t>
        <w:tab/>
        <w:tab/>
        <w:tab/>
        <w:t>13</w:t>
      </w:r>
    </w:p>
    <w:p>
      <w:pPr>
        <w:pStyle w:val="style0"/>
        <w:ind w:firstLine="720" w:left="0" w:right="0"/>
        <w:jc w:val="both"/>
      </w:pPr>
      <w:r>
        <w:rPr>
          <w:rFonts w:cs="Arial"/>
          <w:lang w:val="mn-MN"/>
        </w:rPr>
        <w:t xml:space="preserve">Гишүүдийн </w:t>
      </w:r>
      <w:r>
        <w:rPr>
          <w:rFonts w:cs="Arial"/>
          <w:effect w:val="blinkBackground"/>
          <w:lang w:val="mn-MN"/>
        </w:rPr>
        <w:t>олонхийн</w:t>
      </w:r>
      <w:r>
        <w:rPr>
          <w:rFonts w:cs="Arial"/>
          <w:lang w:val="mn-MN"/>
        </w:rPr>
        <w:t xml:space="preserve"> саналаар дэмжигдлээ. </w:t>
      </w:r>
    </w:p>
    <w:p>
      <w:pPr>
        <w:pStyle w:val="style0"/>
        <w:ind w:firstLine="720" w:left="0" w:right="0"/>
        <w:jc w:val="both"/>
      </w:pPr>
      <w:r>
        <w:rPr>
          <w:rFonts w:cs="Arial"/>
          <w:lang w:val="mn-MN"/>
        </w:rPr>
        <w:t xml:space="preserve">Байнгын хорооноос гарах санал, дүгнэлтийг Улсын Их Хурлын чуулганы нэгдсэн хуралдаанд Байнгын хорооны дарга, Улсын Их Хурлын гишүүн </w:t>
      </w:r>
      <w:r>
        <w:rPr>
          <w:rFonts w:cs="Arial"/>
          <w:effect w:val="blinkBackground"/>
          <w:lang w:val="mn-MN"/>
        </w:rPr>
        <w:t>Ц.Цолмон</w:t>
      </w:r>
      <w:r>
        <w:rPr>
          <w:rFonts w:cs="Arial"/>
          <w:lang w:val="mn-MN"/>
        </w:rPr>
        <w:t xml:space="preserve"> танилцуулахаар тогтов.</w:t>
      </w:r>
      <w:r>
        <w:rPr>
          <w:rFonts w:cs="Arial"/>
        </w:rPr>
        <w:t xml:space="preserve"> </w:t>
      </w:r>
    </w:p>
    <w:p>
      <w:pPr>
        <w:pStyle w:val="style25"/>
        <w:ind w:firstLine="720" w:left="0" w:right="0"/>
        <w:jc w:val="both"/>
      </w:pPr>
      <w:r>
        <w:rPr>
          <w:rFonts w:ascii="Arial" w:cs="Arial" w:hAnsi="Arial"/>
          <w:i/>
          <w:iCs/>
          <w:lang w:val="ms-MY"/>
        </w:rPr>
        <w:t>Хуралдаан 1</w:t>
      </w:r>
      <w:r>
        <w:rPr>
          <w:rFonts w:ascii="Arial" w:cs="Arial" w:hAnsi="Arial"/>
          <w:i/>
          <w:iCs/>
          <w:lang w:val="mn-MN"/>
        </w:rPr>
        <w:t>5</w:t>
      </w:r>
      <w:r>
        <w:rPr>
          <w:rFonts w:ascii="Arial" w:cs="Arial" w:hAnsi="Arial"/>
          <w:i/>
          <w:iCs/>
          <w:lang w:val="ms-MY"/>
        </w:rPr>
        <w:t xml:space="preserve"> цаг </w:t>
      </w:r>
      <w:r>
        <w:rPr>
          <w:rFonts w:ascii="Arial" w:cs="Arial" w:hAnsi="Arial"/>
          <w:i/>
          <w:iCs/>
          <w:lang w:val="mn-MN"/>
        </w:rPr>
        <w:t xml:space="preserve">50 минутад </w:t>
      </w:r>
      <w:r>
        <w:rPr>
          <w:rFonts w:ascii="Arial" w:cs="Arial" w:hAnsi="Arial"/>
          <w:i/>
          <w:iCs/>
          <w:lang w:val="ms-MY"/>
        </w:rPr>
        <w:t>өндөрлөв.</w:t>
      </w:r>
    </w:p>
    <w:p>
      <w:pPr>
        <w:pStyle w:val="style0"/>
        <w:spacing w:after="0" w:before="0" w:line="100" w:lineRule="atLeast"/>
        <w:ind w:firstLine="720" w:left="0" w:right="0"/>
        <w:contextualSpacing w:val="false"/>
        <w:jc w:val="both"/>
      </w:pPr>
      <w:r>
        <w:rPr>
          <w:rFonts w:cs="Arial"/>
          <w:sz w:val="23"/>
          <w:szCs w:val="23"/>
          <w:lang w:val="mn-MN"/>
        </w:rPr>
      </w:r>
    </w:p>
    <w:p>
      <w:pPr>
        <w:pStyle w:val="style25"/>
        <w:jc w:val="both"/>
      </w:pPr>
      <w:r>
        <w:rPr>
          <w:rFonts w:ascii="Arial" w:cs="Arial" w:hAnsi="Arial"/>
          <w:bCs w:val="false"/>
          <w:sz w:val="23"/>
          <w:szCs w:val="23"/>
          <w:lang w:val="mn-MN"/>
        </w:rPr>
      </w:r>
    </w:p>
    <w:p>
      <w:pPr>
        <w:pStyle w:val="style25"/>
        <w:jc w:val="both"/>
      </w:pPr>
      <w:r>
        <w:rPr>
          <w:rFonts w:ascii="Arial" w:cs="Arial" w:hAnsi="Arial"/>
          <w:b w:val="false"/>
          <w:bCs w:val="false"/>
          <w:sz w:val="23"/>
          <w:szCs w:val="23"/>
          <w:lang w:val="ms-MY"/>
        </w:rPr>
        <w:tab/>
      </w:r>
    </w:p>
    <w:p>
      <w:pPr>
        <w:pStyle w:val="style25"/>
        <w:jc w:val="both"/>
      </w:pPr>
      <w:r>
        <w:rPr>
          <w:rFonts w:ascii="Arial" w:cs="Arial" w:hAnsi="Arial"/>
          <w:b w:val="false"/>
          <w:bCs w:val="false"/>
          <w:sz w:val="23"/>
          <w:szCs w:val="23"/>
          <w:lang w:val="mn-MN"/>
        </w:rPr>
      </w:r>
    </w:p>
    <w:p>
      <w:pPr>
        <w:pStyle w:val="style25"/>
        <w:jc w:val="both"/>
      </w:pPr>
      <w:r>
        <w:rPr>
          <w:rFonts w:ascii="Arial" w:cs="Arial" w:hAnsi="Arial"/>
          <w:b w:val="false"/>
          <w:bCs w:val="false"/>
          <w:sz w:val="23"/>
          <w:szCs w:val="23"/>
          <w:lang w:val="ms-MY"/>
        </w:rPr>
        <w:tab/>
      </w:r>
    </w:p>
    <w:p>
      <w:pPr>
        <w:pStyle w:val="style25"/>
        <w:ind w:firstLine="720" w:left="0" w:right="0"/>
        <w:jc w:val="both"/>
      </w:pPr>
      <w:r>
        <w:rPr>
          <w:rFonts w:ascii="Arial" w:cs="Arial" w:hAnsi="Arial"/>
          <w:bCs w:val="false"/>
          <w:i/>
          <w:sz w:val="23"/>
          <w:szCs w:val="23"/>
          <w:lang w:val="mn-MN"/>
        </w:rPr>
        <w:t>Т</w:t>
      </w:r>
      <w:r>
        <w:rPr>
          <w:rFonts w:ascii="Arial" w:cs="Arial" w:hAnsi="Arial"/>
          <w:bCs w:val="false"/>
          <w:i/>
          <w:sz w:val="23"/>
          <w:szCs w:val="23"/>
          <w:lang w:val="ms-MY"/>
        </w:rPr>
        <w:t xml:space="preserve">эмдэглэл хөтөлсөн: </w:t>
      </w:r>
    </w:p>
    <w:p>
      <w:pPr>
        <w:pStyle w:val="style25"/>
        <w:jc w:val="both"/>
      </w:pPr>
      <w:r>
        <w:rPr>
          <w:rFonts w:ascii="Arial" w:cs="Arial" w:hAnsi="Arial"/>
          <w:b w:val="false"/>
          <w:bCs w:val="false"/>
          <w:sz w:val="23"/>
          <w:szCs w:val="23"/>
          <w:lang w:val="ms-MY"/>
        </w:rPr>
        <w:tab/>
        <w:t>ХУРАЛДААНЫ ТЭМДЭГЛЭЛ</w:t>
      </w:r>
    </w:p>
    <w:p>
      <w:pPr>
        <w:pStyle w:val="style25"/>
        <w:jc w:val="both"/>
      </w:pPr>
      <w:r>
        <w:rPr>
          <w:rFonts w:ascii="Arial" w:cs="Arial" w:hAnsi="Arial"/>
          <w:b w:val="false"/>
          <w:bCs w:val="false"/>
          <w:sz w:val="23"/>
          <w:szCs w:val="23"/>
          <w:lang w:val="ms-MY"/>
        </w:rPr>
        <w:tab/>
        <w:t xml:space="preserve">ХӨТЛӨГЧ </w:t>
      </w:r>
      <w:r>
        <w:rPr>
          <w:rFonts w:ascii="Arial" w:cs="Arial" w:hAnsi="Arial"/>
          <w:b w:val="false"/>
          <w:bCs w:val="false"/>
          <w:sz w:val="23"/>
          <w:szCs w:val="23"/>
          <w:effect w:val="blinkBackground"/>
          <w:lang w:val="mn-MN"/>
        </w:rPr>
        <w:t>П.МЯДАГМАА</w:t>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jc w:val="both"/>
      </w:pPr>
      <w:r>
        <w:rPr>
          <w:rFonts w:ascii="Arial" w:cs="Arial" w:hAnsi="Arial"/>
          <w:b w:val="false"/>
          <w:bCs w:val="false"/>
          <w:sz w:val="23"/>
          <w:szCs w:val="23"/>
          <w:effect w:val="blinkBackground"/>
          <w:lang w:val="mn-MN"/>
        </w:rPr>
      </w:r>
    </w:p>
    <w:p>
      <w:pPr>
        <w:pStyle w:val="style25"/>
      </w:pPr>
      <w:r>
        <w:rPr>
          <w:rFonts w:cs="Arial"/>
        </w:rPr>
      </w:r>
    </w:p>
    <w:p>
      <w:pPr>
        <w:pStyle w:val="style25"/>
      </w:pPr>
      <w:r>
        <w:rPr>
          <w:rFonts w:cs="Arial"/>
        </w:rPr>
      </w:r>
    </w:p>
    <w:p>
      <w:pPr>
        <w:pStyle w:val="style25"/>
      </w:pPr>
      <w:r>
        <w:rPr>
          <w:rFonts w:cs="Arial"/>
        </w:rPr>
      </w:r>
    </w:p>
    <w:p>
      <w:pPr>
        <w:pStyle w:val="style25"/>
      </w:pPr>
      <w:r>
        <w:rPr>
          <w:rFonts w:cs="Arial"/>
        </w:rPr>
      </w:r>
    </w:p>
    <w:p>
      <w:pPr>
        <w:pStyle w:val="style25"/>
      </w:pPr>
      <w:r>
        <w:rPr>
          <w:rFonts w:cs="Arial"/>
        </w:rPr>
      </w:r>
    </w:p>
    <w:p>
      <w:pPr>
        <w:pStyle w:val="style25"/>
      </w:pPr>
      <w:r>
        <w:rPr>
          <w:rFonts w:cs="Arial"/>
        </w:rPr>
      </w:r>
    </w:p>
    <w:p>
      <w:pPr>
        <w:pStyle w:val="style25"/>
      </w:pPr>
      <w:r>
        <w:rPr>
          <w:rFonts w:cs="Arial"/>
        </w:rPr>
      </w:r>
    </w:p>
    <w:p>
      <w:pPr>
        <w:pStyle w:val="style25"/>
      </w:pPr>
      <w:r>
        <w:rPr>
          <w:rFonts w:cs="Arial"/>
        </w:rPr>
      </w:r>
    </w:p>
    <w:p>
      <w:pPr>
        <w:pStyle w:val="style25"/>
      </w:pPr>
      <w:r>
        <w:rPr>
          <w:rFonts w:cs="Arial"/>
        </w:rPr>
      </w:r>
    </w:p>
    <w:p>
      <w:pPr>
        <w:pStyle w:val="style25"/>
      </w:pPr>
      <w:r>
        <w:rPr>
          <w:rFonts w:cs="Arial"/>
        </w:rPr>
      </w:r>
    </w:p>
    <w:p>
      <w:pPr>
        <w:pStyle w:val="style25"/>
      </w:pPr>
      <w:r>
        <w:rPr>
          <w:rFonts w:cs="Arial"/>
        </w:rPr>
      </w:r>
    </w:p>
    <w:p>
      <w:pPr>
        <w:pStyle w:val="style25"/>
      </w:pPr>
      <w:r>
        <w:rPr>
          <w:rFonts w:cs="Arial"/>
        </w:rPr>
      </w:r>
    </w:p>
    <w:p>
      <w:pPr>
        <w:pStyle w:val="style25"/>
      </w:pPr>
      <w:r>
        <w:rPr>
          <w:rFonts w:cs="Arial"/>
        </w:rPr>
      </w:r>
    </w:p>
    <w:p>
      <w:pPr>
        <w:pStyle w:val="style25"/>
      </w:pPr>
      <w:r>
        <w:rPr>
          <w:rFonts w:cs="Arial"/>
          <w:lang w:val="mn-MN"/>
        </w:rPr>
      </w:r>
    </w:p>
    <w:p>
      <w:pPr>
        <w:pStyle w:val="style25"/>
      </w:pPr>
      <w:r>
        <w:rPr>
          <w:rFonts w:cs="Arial"/>
          <w:lang w:val="mn-MN"/>
        </w:rPr>
      </w:r>
    </w:p>
    <w:p>
      <w:pPr>
        <w:pStyle w:val="style25"/>
      </w:pPr>
      <w:r>
        <w:rPr>
          <w:rFonts w:cs="Arial"/>
          <w:lang w:val="mn-MN"/>
        </w:rPr>
      </w:r>
    </w:p>
    <w:p>
      <w:pPr>
        <w:pStyle w:val="style25"/>
        <w:spacing w:line="100" w:lineRule="atLeast"/>
      </w:pPr>
      <w:r>
        <w:rPr>
          <w:rFonts w:cs="Arial"/>
          <w:lang w:val="mn-MN"/>
        </w:rPr>
        <w:t xml:space="preserve">                   </w:t>
      </w:r>
      <w:r>
        <w:rPr>
          <w:rFonts w:cs="Arial"/>
          <w:lang w:val="mn-MN"/>
        </w:rPr>
        <w:t>МОНГОЛ УЛСЫН</w:t>
      </w:r>
      <w:r>
        <w:rPr>
          <w:rFonts w:cs="Arial"/>
          <w:b w:val="false"/>
          <w:lang w:val="mn-MN"/>
        </w:rPr>
        <w:t xml:space="preserve"> </w:t>
      </w:r>
      <w:r>
        <w:rPr>
          <w:rFonts w:cs="Arial"/>
          <w:lang w:val="mn-MN"/>
        </w:rPr>
        <w:t>ИХ ХУРЛЫН 2012 ОНЫ ЗУРГАА</w:t>
      </w:r>
    </w:p>
    <w:p>
      <w:pPr>
        <w:pStyle w:val="style28"/>
        <w:spacing w:line="100" w:lineRule="atLeast"/>
        <w:ind w:hanging="0" w:left="1440" w:right="0"/>
        <w:jc w:val="center"/>
      </w:pPr>
      <w:r>
        <w:rPr>
          <w:rFonts w:cs="Arial"/>
          <w:b/>
          <w:sz w:val="24"/>
          <w:szCs w:val="24"/>
          <w:lang w:val="mn-MN"/>
        </w:rPr>
        <w:t>ДАХЬ УДААГИЙН СОНГУУЛИЙН АНХДУГААР ЧУУЛГАНЫ АЮУЛГҮЙ БАЙДАЛ, ГАДААД БОДЛОГЫН БАЙНГЫН ХОРООНЫ  08 ДУГААР САРЫН 17-НЫ ӨДРИЙН ХУРАЛДААНЫ ДЭЛГЭРЭНГҮЙ ТЭМДЭГЛЭЛ</w:t>
      </w:r>
    </w:p>
    <w:p>
      <w:pPr>
        <w:pStyle w:val="style25"/>
        <w:jc w:val="both"/>
      </w:pPr>
      <w:r>
        <w:rPr>
          <w:rFonts w:ascii="Arial" w:cs="Arial" w:hAnsi="Arial"/>
          <w:b w:val="false"/>
          <w:bCs w:val="false"/>
          <w:sz w:val="23"/>
          <w:szCs w:val="23"/>
          <w:effect w:val="blinkBackground"/>
        </w:rPr>
      </w:r>
    </w:p>
    <w:p>
      <w:pPr>
        <w:pStyle w:val="style0"/>
        <w:ind w:firstLine="720" w:left="0" w:right="0"/>
        <w:jc w:val="both"/>
      </w:pPr>
      <w:r>
        <w:rPr>
          <w:lang w:val="mn-MN"/>
        </w:rPr>
        <w:t xml:space="preserve">Гишүүдийн энэ өдрийн амгаланг айлтгая. Байнгын хорооны гишүүдийн ирц бүрдсэн тул Аюулгүй байдал, гадаад бодлогын байнгын хорооны 08 дугаар сарын 17-ны өдрийн хуралдаан нээснийг </w:t>
      </w:r>
      <w:r>
        <w:rPr>
          <w:effect w:val="blinkBackground"/>
          <w:lang w:val="mn-MN"/>
        </w:rPr>
        <w:t>мэдэгдье</w:t>
      </w:r>
      <w:r>
        <w:rPr>
          <w:lang w:val="mn-MN"/>
        </w:rPr>
        <w:t xml:space="preserve">. Байнгын хорооны хуралдаанаар хэлэлцэх асуудлыг танилцуулъя. </w:t>
      </w:r>
    </w:p>
    <w:p>
      <w:pPr>
        <w:pStyle w:val="style0"/>
        <w:ind w:firstLine="720" w:left="0" w:right="0"/>
        <w:jc w:val="both"/>
      </w:pPr>
      <w:r>
        <w:rPr>
          <w:lang w:val="mn-MN"/>
        </w:rPr>
        <w:t xml:space="preserve">Монгол Улсын Засгийн газрын гишүүн, Гадаад харилцааны сайд болон Монгол Улсын Засгийн газрын гишүүн, Батлан хамгаалахын сайдад нэр дэвшүүлэх тухай асуудал байна. </w:t>
      </w:r>
    </w:p>
    <w:p>
      <w:pPr>
        <w:pStyle w:val="style0"/>
        <w:ind w:firstLine="720" w:left="0" w:right="0"/>
        <w:jc w:val="both"/>
      </w:pPr>
      <w:r>
        <w:rPr>
          <w:lang w:val="mn-MN"/>
        </w:rPr>
        <w:t xml:space="preserve">Хэлэлцэх асуудлын талаар өөр саналтай гишүүн байна уу. Алга байна. </w:t>
      </w:r>
    </w:p>
    <w:p>
      <w:pPr>
        <w:pStyle w:val="style0"/>
        <w:ind w:firstLine="720" w:left="0" w:right="0"/>
        <w:jc w:val="both"/>
      </w:pPr>
      <w:r>
        <w:rPr>
          <w:lang w:val="mn-MN"/>
        </w:rPr>
        <w:t>Хэлэлцэх асуудлаа баталъя.</w:t>
      </w:r>
    </w:p>
    <w:p>
      <w:pPr>
        <w:pStyle w:val="style0"/>
        <w:ind w:firstLine="720" w:left="0" w:right="0"/>
        <w:jc w:val="both"/>
      </w:pPr>
      <w:r>
        <w:rPr>
          <w:lang w:val="mn-MN"/>
        </w:rPr>
        <w:t xml:space="preserve">Засгийн газрын гишүүн, Гадаад харилцааны сайдаар Лувсанвандангийн Болд болон Засгийн газрын гишүүн, Батлан хамгаалахын сайдаар Дашдэмбэрэлийн Бат-Эрдэнийг томилуулах саналыг Монгол Улсын Ерөнхий сайд Н.Алтанхуяг танилцуулна. </w:t>
      </w:r>
    </w:p>
    <w:p>
      <w:pPr>
        <w:pStyle w:val="style0"/>
        <w:ind w:firstLine="720" w:left="0" w:right="0"/>
        <w:jc w:val="both"/>
      </w:pPr>
      <w:r>
        <w:rPr>
          <w:b/>
          <w:lang w:val="mn-MN"/>
        </w:rPr>
        <w:t>Н.</w:t>
      </w:r>
      <w:r>
        <w:rPr>
          <w:b/>
          <w:effect w:val="blinkBackground"/>
          <w:lang w:val="mn-MN"/>
        </w:rPr>
        <w:t>Алтанхяг</w:t>
      </w:r>
      <w:r>
        <w:rPr>
          <w:b/>
          <w:lang w:val="mn-MN"/>
        </w:rPr>
        <w:t>:</w:t>
      </w:r>
      <w:r>
        <w:rPr>
          <w:lang w:val="mn-MN"/>
        </w:rPr>
        <w:t xml:space="preserve">-Эрхэм гишүүдийн өдрийн амгаланг айлтгая. </w:t>
      </w:r>
    </w:p>
    <w:p>
      <w:pPr>
        <w:pStyle w:val="style0"/>
        <w:ind w:firstLine="720" w:left="0" w:right="0"/>
        <w:jc w:val="both"/>
      </w:pPr>
      <w:r>
        <w:rPr>
          <w:lang w:val="mn-MN"/>
        </w:rPr>
        <w:t xml:space="preserve">Монгол Улсын Засгийн газрын гишүүн, Гадаад харилцааны сайдаар Лувсанвандангийн Болдыг томилуулахаар танилцуулж байна. </w:t>
      </w:r>
    </w:p>
    <w:p>
      <w:pPr>
        <w:pStyle w:val="style0"/>
        <w:ind w:firstLine="720" w:left="0" w:right="0"/>
        <w:jc w:val="both"/>
      </w:pPr>
      <w:r>
        <w:rPr>
          <w:lang w:val="mn-MN"/>
        </w:rPr>
        <w:t xml:space="preserve">Лувсанвандангийн Болд 1961 онд төрсөн Герман улсын </w:t>
      </w:r>
      <w:r>
        <w:rPr>
          <w:effect w:val="blinkBackground"/>
          <w:lang w:val="mn-MN"/>
        </w:rPr>
        <w:t>Вернава</w:t>
      </w:r>
      <w:r>
        <w:rPr>
          <w:lang w:val="mn-MN"/>
        </w:rPr>
        <w:t xml:space="preserve"> хотын Үйлдвэрчний эвлэлийн дээд сургуулийг төгссөн. Багануур дүүргийн үйлдвэрчний эвлэлийн зөвлөлд зааварлагчаар ажлынхаа гарааг эхэлсэн. Улмаар Монголын Үйлдвэрчний эвлэлийн төв зөвлөлд зааварлагч, Монголын Оюутны холбооны дарга, Монголын оюутны холбооны Ерөнхий нарийн бичгийн даргаар ажиллаж байсан. Ардын Их Хурлын депутат, Улсын Бага Хурлын гишүүн, Бодь </w:t>
      </w:r>
      <w:r>
        <w:rPr>
          <w:effect w:val="blinkBackground"/>
          <w:lang w:val="mn-MN"/>
        </w:rPr>
        <w:t>интернейшнел</w:t>
      </w:r>
      <w:r>
        <w:rPr>
          <w:lang w:val="mn-MN"/>
        </w:rPr>
        <w:t xml:space="preserve"> </w:t>
      </w:r>
      <w:r>
        <w:rPr>
          <w:effect w:val="blinkBackground"/>
          <w:lang w:val="mn-MN"/>
        </w:rPr>
        <w:t>группын</w:t>
      </w:r>
      <w:r>
        <w:rPr>
          <w:lang w:val="mn-MN"/>
        </w:rPr>
        <w:t xml:space="preserve"> ерөнхийлөгч, Мөн Засгийн газрын хэрэгжүүлэгч агентлаг, Ашигт малтмалын хэрэг эрхлэх газрын даргаар бас 4 жил ажилласан. Улсын Их Хурлын гишүүнээр </w:t>
      </w:r>
      <w:r>
        <w:rPr>
          <w:effect w:val="blinkBackground"/>
          <w:lang w:val="mn-MN"/>
        </w:rPr>
        <w:t>гурав дахь</w:t>
      </w:r>
      <w:r>
        <w:rPr>
          <w:lang w:val="mn-MN"/>
        </w:rPr>
        <w:t xml:space="preserve"> удаагаа сонгогдоод байгаа. Өмнө нь Засгийн газрын гишүүнээр 2008-2012 онд  Засгийн газрын гишүүн, Батлан хамгаалахын сайдаар тус тус ажиллаж байсан ийм хүн юм. Төрийн албанд 20 жил, улс төрийн албанд тушаалд 10  жил ажиллаж байна. Л.Болд бид өмнөх Засгийн газарт мөн хамтарч ажиллаж байсан. Энэ Засгийн газрын хийх гэж байгаа шинэчлэлийн өөрчлөлтийн бодлогыг тууштай хэрэгжүүлж чадах хүн. Тэр дотроо гадаад харилцааны салбарт бол хийж чадах хүн гэж нэрийг нь дэвшүүлж байгаа. </w:t>
      </w:r>
    </w:p>
    <w:p>
      <w:pPr>
        <w:pStyle w:val="style0"/>
        <w:ind w:firstLine="720" w:left="0" w:right="0"/>
        <w:jc w:val="both"/>
      </w:pPr>
      <w:r>
        <w:rPr>
          <w:lang w:val="mn-MN"/>
        </w:rPr>
        <w:t xml:space="preserve">Мөн одоо 4 жил нэг </w:t>
      </w:r>
      <w:r>
        <w:rPr>
          <w:effect w:val="blinkBackground"/>
          <w:lang w:val="mn-MN"/>
        </w:rPr>
        <w:t>кабинетэд</w:t>
      </w:r>
      <w:r>
        <w:rPr>
          <w:lang w:val="mn-MN"/>
        </w:rPr>
        <w:t xml:space="preserve"> байсан учраас </w:t>
      </w:r>
      <w:r>
        <w:rPr>
          <w:effect w:val="blinkBackground"/>
          <w:lang w:val="mn-MN"/>
        </w:rPr>
        <w:t>танхмийн</w:t>
      </w:r>
      <w:r>
        <w:rPr>
          <w:lang w:val="mn-MN"/>
        </w:rPr>
        <w:t xml:space="preserve"> зарчмаар ажиллах чадвар ажил хэрэгч чадвар, туршлага зэргийг нь бас харгалзаж үзсэн болно. Иймд Монгол Улсын Засгийн газрын гишүүн, гадаад харилцааны сайдаар Лувсанвандангийн Болдыг томилуулахаар танилцуулж байна. Хэлэлцэн шийдвэрлэж өгөхийг хүсье.</w:t>
      </w:r>
    </w:p>
    <w:p>
      <w:pPr>
        <w:pStyle w:val="style0"/>
        <w:ind w:firstLine="720" w:left="0" w:right="0"/>
        <w:jc w:val="both"/>
      </w:pPr>
      <w:r>
        <w:rPr>
          <w:lang w:val="mn-MN"/>
        </w:rPr>
        <w:t xml:space="preserve"> </w:t>
      </w:r>
      <w:r>
        <w:rPr>
          <w:lang w:val="mn-MN"/>
        </w:rPr>
        <w:t xml:space="preserve">Анхаарал тавьсанд баярлалаа. </w:t>
      </w:r>
    </w:p>
    <w:p>
      <w:pPr>
        <w:pStyle w:val="style0"/>
        <w:ind w:firstLine="720" w:left="0" w:right="0"/>
        <w:jc w:val="both"/>
      </w:pPr>
      <w:r>
        <w:rPr>
          <w:lang w:val="mn-MN"/>
        </w:rPr>
        <w:t xml:space="preserve">Монгол Улсын Засгийн газрын гишүүн, Батлан хамгаалахын сайдаар Дашдэмбэрэлийн Бат-Эрдэнийг томилуулахаар танилцуулж байна. Дашдэмбэрэлийн Бат-Эрдэнэ 1963 онд төрсөн Уралын Их Сургуульд </w:t>
      </w:r>
      <w:r>
        <w:rPr>
          <w:effect w:val="blinkBackground"/>
          <w:lang w:val="mn-MN"/>
        </w:rPr>
        <w:t>Филсофич</w:t>
      </w:r>
      <w:r>
        <w:rPr>
          <w:lang w:val="mn-MN"/>
        </w:rPr>
        <w:t xml:space="preserve"> мэргэжлээр суралцаж төгссөн. ОХУ-ын Шинжлэх ухааны академийн дэргэдэх удирдлагын дээд </w:t>
      </w:r>
      <w:r>
        <w:rPr>
          <w:effect w:val="blinkBackground"/>
          <w:lang w:val="mn-MN"/>
        </w:rPr>
        <w:t>курсд</w:t>
      </w:r>
      <w:r>
        <w:rPr>
          <w:lang w:val="mn-MN"/>
        </w:rPr>
        <w:t xml:space="preserve"> Удирдлагын чиглэлээр дүүргэсэн. АНУ-н </w:t>
      </w:r>
      <w:r>
        <w:rPr>
          <w:effect w:val="blinkBackground"/>
          <w:lang w:val="mn-MN"/>
        </w:rPr>
        <w:t>Колородо</w:t>
      </w:r>
      <w:r>
        <w:rPr>
          <w:lang w:val="mn-MN"/>
        </w:rPr>
        <w:t xml:space="preserve"> мужийн </w:t>
      </w:r>
      <w:r>
        <w:rPr>
          <w:effect w:val="blinkBackground"/>
          <w:lang w:val="mn-MN"/>
        </w:rPr>
        <w:t>Боулдрийн</w:t>
      </w:r>
      <w:r>
        <w:rPr>
          <w:lang w:val="mn-MN"/>
        </w:rPr>
        <w:t xml:space="preserve"> Эдийн засгийн </w:t>
      </w:r>
      <w:r>
        <w:rPr>
          <w:effect w:val="blinkBackground"/>
          <w:lang w:val="mn-MN"/>
        </w:rPr>
        <w:t>институтэд</w:t>
      </w:r>
      <w:r>
        <w:rPr>
          <w:lang w:val="mn-MN"/>
        </w:rPr>
        <w:t xml:space="preserve"> эдийн засгийн менежментийн чиглэлээр бас суралцсан. Философийн ухааны доктор, ажилласан байдал нь Цэргийн нэгдсэн дээд сургуульд Философийн багшаар, арга зүйчээр ажилласан. Ажнай </w:t>
      </w:r>
      <w:r>
        <w:rPr>
          <w:effect w:val="blinkBackground"/>
          <w:lang w:val="mn-MN"/>
        </w:rPr>
        <w:t>корпорацийн</w:t>
      </w:r>
      <w:r>
        <w:rPr>
          <w:lang w:val="mn-MN"/>
        </w:rPr>
        <w:t xml:space="preserve"> ерөнхийлөгчөөр ажилласан. Улсын Их Хуралд 2 дахь удаагаа сонгогдож байгаа. Ийм хүн юм. Мөн Батлан хамгаалахын салбарт Засгийн газрын </w:t>
      </w:r>
      <w:r>
        <w:rPr>
          <w:effect w:val="blinkBackground"/>
          <w:lang w:val="mn-MN"/>
        </w:rPr>
        <w:t>хийхээр төлөвлөж</w:t>
      </w:r>
      <w:r>
        <w:rPr>
          <w:lang w:val="mn-MN"/>
        </w:rPr>
        <w:t xml:space="preserve"> байгаа шинэчлэлт өөрчлөлтийг хийж чадах ийм чадвартай, ажил хэрэгч, зүтгэлтэй, туршлагатай хүн гэж үзэж энэ Монгол Улсын Засгийн газрын гишүүн, Батлан хамгаалахын сайдаар томилуулахаар танилцуулж байгаа юм. Хэлэлцэн шийдвэрлэж өгөхийг хүсье. </w:t>
      </w:r>
    </w:p>
    <w:p>
      <w:pPr>
        <w:pStyle w:val="style0"/>
        <w:ind w:firstLine="720" w:left="0" w:right="0"/>
        <w:jc w:val="both"/>
      </w:pPr>
      <w:r>
        <w:rPr>
          <w:lang w:val="mn-MN"/>
        </w:rPr>
        <w:t>Анхаарал тавьсанд баярлалаа.</w:t>
      </w:r>
    </w:p>
    <w:p>
      <w:pPr>
        <w:pStyle w:val="style0"/>
        <w:ind w:firstLine="720" w:left="0" w:right="0"/>
        <w:jc w:val="both"/>
      </w:pPr>
      <w:r>
        <w:rPr>
          <w:b/>
          <w:effect w:val="blinkBackground"/>
          <w:lang w:val="mn-MN"/>
        </w:rPr>
        <w:t>Ц</w:t>
      </w:r>
      <w:r>
        <w:rPr>
          <w:b/>
          <w:lang w:val="mn-MN"/>
        </w:rPr>
        <w:t>.Цолмон:</w:t>
      </w:r>
      <w:r>
        <w:rPr>
          <w:lang w:val="mn-MN"/>
        </w:rPr>
        <w:t xml:space="preserve">-Ерөнхий сайдад баярлалаа. Нэр дэвшиж байгаа 2 хүнийг танилцууллаа. Одоо хэлэлцэхдээ бол тус тусдаа явъя. Эхлээд </w:t>
      </w:r>
      <w:r>
        <w:rPr>
          <w:effect w:val="blinkBackground"/>
          <w:lang w:val="mn-MN"/>
        </w:rPr>
        <w:t>Лувсанвандангийн</w:t>
      </w:r>
      <w:r>
        <w:rPr>
          <w:lang w:val="mn-MN"/>
        </w:rPr>
        <w:t xml:space="preserve"> Болдоос болон Ерөнхий сайдаас энэ томилолтын талаар асууж тодруулах гишүүн байна уу. Үг хэлэх гишүүн байна уу? Байхгүй байна.</w:t>
      </w:r>
    </w:p>
    <w:p>
      <w:pPr>
        <w:pStyle w:val="style0"/>
        <w:ind w:firstLine="720" w:left="0" w:right="0"/>
        <w:jc w:val="both"/>
      </w:pPr>
      <w:r>
        <w:rPr>
          <w:lang w:val="mn-MN"/>
        </w:rPr>
        <w:t xml:space="preserve">Одоо санал хураалт явуулъя. Томьёолол нь Засгийн газрын гишүүн Гадаад харилцааны сайдад Лувсанвандангийн Болдын томилуулах тухай Монгол Улсын Ерөнхий сайдын саналыг дэмжье гэсэн </w:t>
      </w:r>
      <w:r>
        <w:rPr>
          <w:effect w:val="blinkBackground"/>
          <w:lang w:val="mn-MN"/>
        </w:rPr>
        <w:t>томъёоллоор</w:t>
      </w:r>
      <w:r>
        <w:rPr>
          <w:lang w:val="mn-MN"/>
        </w:rPr>
        <w:t xml:space="preserve"> санал хураалт явуулъя. Дэмжиж байгаа гишүүд </w:t>
      </w:r>
      <w:r>
        <w:rPr>
          <w:effect w:val="blinkBackground"/>
          <w:lang w:val="mn-MN"/>
        </w:rPr>
        <w:t>гарааа</w:t>
      </w:r>
      <w:r>
        <w:rPr>
          <w:lang w:val="mn-MN"/>
        </w:rPr>
        <w:t xml:space="preserve"> өргөнө үү.</w:t>
      </w:r>
    </w:p>
    <w:p>
      <w:pPr>
        <w:pStyle w:val="style27"/>
        <w:ind w:hanging="0" w:left="720" w:right="0"/>
      </w:pPr>
      <w:r>
        <w:rPr>
          <w:lang w:val="mn-MN"/>
        </w:rPr>
        <w:t>Зөвшөөрсөн</w:t>
        <w:tab/>
        <w:tab/>
        <w:t>13</w:t>
      </w:r>
    </w:p>
    <w:p>
      <w:pPr>
        <w:pStyle w:val="style27"/>
        <w:ind w:hanging="0" w:left="720" w:right="0"/>
      </w:pPr>
      <w:r>
        <w:rPr>
          <w:lang w:val="mn-MN"/>
        </w:rPr>
        <w:t>Татгалзсан</w:t>
        <w:tab/>
        <w:tab/>
        <w:t xml:space="preserve"> 0</w:t>
      </w:r>
    </w:p>
    <w:p>
      <w:pPr>
        <w:pStyle w:val="style27"/>
        <w:ind w:hanging="0" w:left="720" w:right="0"/>
      </w:pPr>
      <w:r>
        <w:rPr>
          <w:lang w:val="mn-MN"/>
        </w:rPr>
        <w:t>Бүгд</w:t>
        <w:tab/>
        <w:tab/>
        <w:tab/>
        <w:t>13</w:t>
      </w:r>
    </w:p>
    <w:p>
      <w:pPr>
        <w:pStyle w:val="style27"/>
        <w:ind w:hanging="0" w:left="720" w:right="0"/>
      </w:pPr>
      <w:r>
        <w:rPr>
          <w:lang w:val="mn-MN"/>
        </w:rPr>
        <w:t xml:space="preserve">100 хувийн саналаар дэмжигдлээ. </w:t>
      </w:r>
    </w:p>
    <w:p>
      <w:pPr>
        <w:pStyle w:val="style27"/>
        <w:ind w:hanging="0" w:left="720" w:right="0"/>
      </w:pPr>
      <w:r>
        <w:rPr>
          <w:lang w:val="mn-MN"/>
        </w:rPr>
      </w:r>
    </w:p>
    <w:p>
      <w:pPr>
        <w:pStyle w:val="style0"/>
        <w:ind w:firstLine="720" w:left="0" w:right="0"/>
      </w:pPr>
      <w:r>
        <w:rPr>
          <w:lang w:val="mn-MN"/>
        </w:rPr>
        <w:t>Дараагийн асуудал:</w:t>
      </w:r>
    </w:p>
    <w:p>
      <w:pPr>
        <w:pStyle w:val="style0"/>
        <w:ind w:firstLine="720" w:left="0" w:right="0"/>
      </w:pPr>
      <w:r>
        <w:rPr>
          <w:lang w:val="mn-MN"/>
        </w:rPr>
        <w:t xml:space="preserve">Дашдэмбэрэлийн Бат-Эрдэнээс болон Ерөнхий сайдаас энэ томилолтын талаар асууж тодруулах  гишүүн байна уу? Үг хэлэх гишүүн байна уу? Алга байна. </w:t>
      </w:r>
    </w:p>
    <w:p>
      <w:pPr>
        <w:pStyle w:val="style0"/>
        <w:ind w:firstLine="720" w:left="0" w:right="0"/>
      </w:pPr>
      <w:r>
        <w:rPr>
          <w:lang w:val="mn-MN"/>
        </w:rPr>
        <w:t>Санал хураалтаа явуулъя.</w:t>
      </w:r>
    </w:p>
    <w:p>
      <w:pPr>
        <w:pStyle w:val="style0"/>
        <w:ind w:firstLine="720" w:left="0" w:right="0"/>
        <w:jc w:val="both"/>
      </w:pPr>
      <w:r>
        <w:rPr>
          <w:effect w:val="blinkBackground"/>
          <w:lang w:val="mn-MN"/>
        </w:rPr>
        <w:t>Томъёоллыг</w:t>
      </w:r>
      <w:r>
        <w:rPr>
          <w:lang w:val="mn-MN"/>
        </w:rPr>
        <w:t xml:space="preserve"> танилцуулъя. Засгийн газрын гишүүн, Батлан хамгаалахын сайдад Дашдэмбэрэлийн Бат-Эрдэнийг томилуулах тухай Монгол Улсын Ерөнхий сайдын саналыг дэмжье гэсэн санал хураалт явуулъя. Дэмжиж байгаа гишүүд гараа өргөнө үү.</w:t>
      </w:r>
    </w:p>
    <w:p>
      <w:pPr>
        <w:pStyle w:val="style27"/>
        <w:ind w:hanging="0" w:left="720" w:right="0"/>
      </w:pPr>
      <w:r>
        <w:rPr>
          <w:lang w:val="mn-MN"/>
        </w:rPr>
        <w:t>Зөвшөөрсөн</w:t>
        <w:tab/>
        <w:tab/>
        <w:t>13</w:t>
      </w:r>
    </w:p>
    <w:p>
      <w:pPr>
        <w:pStyle w:val="style27"/>
        <w:ind w:hanging="0" w:left="720" w:right="0"/>
      </w:pPr>
      <w:r>
        <w:rPr>
          <w:lang w:val="mn-MN"/>
        </w:rPr>
        <w:t>Татгалзсан</w:t>
        <w:tab/>
        <w:tab/>
        <w:t xml:space="preserve"> 0</w:t>
      </w:r>
    </w:p>
    <w:p>
      <w:pPr>
        <w:pStyle w:val="style27"/>
        <w:ind w:hanging="0" w:left="720" w:right="0"/>
      </w:pPr>
      <w:r>
        <w:rPr>
          <w:lang w:val="mn-MN"/>
        </w:rPr>
        <w:t>Бүгд</w:t>
        <w:tab/>
        <w:tab/>
        <w:tab/>
        <w:t>13</w:t>
      </w:r>
    </w:p>
    <w:p>
      <w:pPr>
        <w:pStyle w:val="style27"/>
        <w:ind w:hanging="0" w:left="720" w:right="0"/>
      </w:pPr>
      <w:r>
        <w:rPr>
          <w:lang w:val="mn-MN"/>
        </w:rPr>
        <w:t xml:space="preserve">100 хувийн саналаар дэмжигдлээ. </w:t>
      </w:r>
    </w:p>
    <w:p>
      <w:pPr>
        <w:pStyle w:val="style27"/>
        <w:ind w:hanging="0" w:left="720" w:right="0"/>
      </w:pPr>
      <w:r>
        <w:rPr>
          <w:lang w:val="mn-MN"/>
        </w:rPr>
      </w:r>
    </w:p>
    <w:p>
      <w:pPr>
        <w:pStyle w:val="style0"/>
        <w:ind w:firstLine="720" w:left="0" w:right="0"/>
      </w:pPr>
      <w:r>
        <w:rPr>
          <w:lang w:val="mn-MN"/>
        </w:rPr>
        <w:t xml:space="preserve">Чуулганы нэгдсэн хуралдаан дээр Байнгын хорооны санал, дүгнэлтийг илтгэх гишүүнийг </w:t>
      </w:r>
      <w:r>
        <w:rPr>
          <w:effect w:val="blinkBackground"/>
          <w:lang w:val="mn-MN"/>
        </w:rPr>
        <w:t>томилох</w:t>
      </w:r>
      <w:r>
        <w:rPr>
          <w:lang w:val="mn-MN"/>
        </w:rPr>
        <w:t xml:space="preserve"> санал байна уу?</w:t>
      </w:r>
    </w:p>
    <w:p>
      <w:pPr>
        <w:pStyle w:val="style0"/>
        <w:ind w:firstLine="720" w:left="0" w:right="0"/>
      </w:pPr>
      <w:r>
        <w:rPr>
          <w:lang w:val="mn-MN"/>
        </w:rPr>
        <w:t xml:space="preserve">Илтгэлийг </w:t>
      </w:r>
      <w:r>
        <w:rPr>
          <w:effect w:val="blinkBackground"/>
          <w:lang w:val="mn-MN"/>
        </w:rPr>
        <w:t>Байнгын</w:t>
      </w:r>
      <w:r>
        <w:rPr>
          <w:lang w:val="mn-MN"/>
        </w:rPr>
        <w:t xml:space="preserve"> хорооны дарга </w:t>
      </w:r>
      <w:r>
        <w:rPr>
          <w:effect w:val="blinkBackground"/>
          <w:lang w:val="mn-MN"/>
        </w:rPr>
        <w:t>танилцуулахаар</w:t>
      </w:r>
      <w:r>
        <w:rPr>
          <w:lang w:val="mn-MN"/>
        </w:rPr>
        <w:t xml:space="preserve"> тогтов. За ойлголоо.</w:t>
      </w:r>
    </w:p>
    <w:p>
      <w:pPr>
        <w:pStyle w:val="style0"/>
        <w:ind w:firstLine="720" w:left="0" w:right="0"/>
        <w:jc w:val="both"/>
      </w:pPr>
      <w:r>
        <w:rPr>
          <w:lang w:val="mn-MN"/>
        </w:rPr>
        <w:t>За тэгэхээр Засгийн газрын гишүүн, Гадаад харилцааны сайдад нэр дэвшигч Болд болон Батлан хамгаалахын сайдад нэр дэвшигч Дашдэмбэрэлийн Бат-Эрдэнэ нарт ажлын амжилт хорооныхоо гишүүдийн өмнөөс хүсье. Аюулгүй байдал, гадаад бодлогын байнгын хорооны хуралдаан хэлэлцэх асуудлаа дууслаа. Ингээд хуралдаан өндөрлөснийг мэдэгдье.</w:t>
      </w:r>
    </w:p>
    <w:p>
      <w:pPr>
        <w:pStyle w:val="style0"/>
        <w:ind w:firstLine="720" w:left="0" w:right="0"/>
      </w:pPr>
      <w:r>
        <w:rPr>
          <w:lang w:val="mn-MN"/>
        </w:rPr>
      </w:r>
    </w:p>
    <w:p>
      <w:pPr>
        <w:pStyle w:val="style0"/>
        <w:ind w:firstLine="720" w:left="0" w:right="0"/>
      </w:pPr>
      <w:r>
        <w:rPr>
          <w:i/>
          <w:lang w:val="mn-MN"/>
        </w:rPr>
        <w:t>Хуралдаан 15 цаг 50 минутад өндөрлөв.</w:t>
      </w:r>
    </w:p>
    <w:p>
      <w:pPr>
        <w:pStyle w:val="style0"/>
        <w:ind w:firstLine="720" w:left="0" w:right="0"/>
      </w:pPr>
      <w:r>
        <w:rPr>
          <w:i/>
          <w:lang w:val="mn-MN"/>
        </w:rPr>
      </w:r>
    </w:p>
    <w:p>
      <w:pPr>
        <w:pStyle w:val="style0"/>
        <w:ind w:firstLine="720" w:left="0" w:right="0"/>
      </w:pPr>
      <w:r>
        <w:rPr>
          <w:i/>
          <w:lang w:val="mn-MN"/>
        </w:rPr>
      </w:r>
    </w:p>
    <w:p>
      <w:pPr>
        <w:pStyle w:val="style25"/>
        <w:ind w:firstLine="720" w:left="0" w:right="0"/>
        <w:jc w:val="right"/>
      </w:pPr>
      <w:r>
        <w:rPr>
          <w:rFonts w:ascii="Arial" w:cs="Arial" w:hAnsi="Arial"/>
          <w:b w:val="false"/>
          <w:bCs w:val="false"/>
          <w:lang w:val="ms-MY"/>
        </w:rPr>
        <w:t>Соронзон хальснаас буулгасан:</w:t>
      </w:r>
    </w:p>
    <w:p>
      <w:pPr>
        <w:pStyle w:val="style25"/>
        <w:ind w:firstLine="720" w:left="0" w:right="0"/>
        <w:jc w:val="right"/>
      </w:pPr>
      <w:r>
        <w:rPr>
          <w:rFonts w:ascii="Arial" w:cs="Arial" w:hAnsi="Arial"/>
          <w:b w:val="false"/>
          <w:bCs w:val="false"/>
          <w:lang w:val="ms-MY"/>
        </w:rPr>
        <w:t>ХУРАЛДААНЫ ТЭМДЭГЛЭЛ</w:t>
      </w:r>
    </w:p>
    <w:p>
      <w:pPr>
        <w:pStyle w:val="style25"/>
        <w:ind w:firstLine="720" w:left="0" w:right="0"/>
        <w:jc w:val="right"/>
      </w:pPr>
      <w:r>
        <w:rPr>
          <w:rFonts w:ascii="Arial" w:cs="Arial" w:hAnsi="Arial"/>
          <w:b w:val="false"/>
          <w:bCs w:val="false"/>
          <w:lang w:val="ms-MY"/>
        </w:rPr>
        <w:t xml:space="preserve">ХӨТЛӨГЧ </w:t>
      </w:r>
      <w:r>
        <w:rPr>
          <w:rFonts w:ascii="Arial" w:cs="Arial" w:hAnsi="Arial"/>
          <w:b w:val="false"/>
          <w:bCs w:val="false"/>
          <w:effect w:val="blinkBackground"/>
          <w:lang w:val="mn-MN"/>
        </w:rPr>
        <w:t>П.МЯДАГМАА</w:t>
      </w:r>
    </w:p>
    <w:sectPr>
      <w:footerReference r:id="rId2" w:type="default"/>
      <w:type w:val="nextPage"/>
      <w:pgSz w:h="16838" w:w="11906"/>
      <w:pgMar w:bottom="1134" w:footer="720" w:gutter="0" w:header="0" w:left="1985" w:right="851"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0"/>
      <w:jc w:val="right"/>
    </w:pPr>
    <w:r>
      <w:rPr/>
      <w:fldChar w:fldCharType="begin"/>
    </w:r>
    <w:r>
      <w:instrText> PAGE </w:instrText>
    </w:r>
    <w:r>
      <w:fldChar w:fldCharType="separate"/>
    </w:r>
    <w:r>
      <w:t>5</w:t>
    </w:r>
    <w:r>
      <w:fldChar w:fldCharType="end"/>
    </w:r>
  </w:p>
  <w:p>
    <w:pPr>
      <w:pStyle w:val="style30"/>
    </w:pPr>
    <w:r>
      <w:rPr/>
    </w:r>
  </w:p>
</w:ftr>
</file>

<file path=word/settings.xml><?xml version="1.0" encoding="utf-8"?>
<w:settings xmlns:w="http://schemas.openxmlformats.org/wordprocessingml/2006/main">
  <w:zoom w:percent="130"/>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Arial" w:cs="Calibri" w:eastAsia="SimSun" w:hAnsi="Arial"/>
      <w:color w:val="auto"/>
      <w:sz w:val="24"/>
      <w:szCs w:val="22"/>
      <w:lang w:bidi="ar-SA" w:eastAsia="en-US" w:val="en-US"/>
    </w:rPr>
  </w:style>
  <w:style w:styleId="style15" w:type="character">
    <w:name w:val="Default Paragraph Font"/>
    <w:next w:val="style15"/>
    <w:rPr/>
  </w:style>
  <w:style w:styleId="style16" w:type="character">
    <w:name w:val="Title Char"/>
    <w:basedOn w:val="style15"/>
    <w:next w:val="style16"/>
    <w:rPr>
      <w:rFonts w:ascii="Arial Mon" w:cs="Times New Roman" w:eastAsia="Times New Roman" w:hAnsi="Arial Mon"/>
      <w:b/>
      <w:bCs/>
      <w:sz w:val="24"/>
      <w:szCs w:val="24"/>
    </w:rPr>
  </w:style>
  <w:style w:styleId="style17" w:type="character">
    <w:name w:val="Header Char"/>
    <w:basedOn w:val="style15"/>
    <w:next w:val="style17"/>
    <w:rPr/>
  </w:style>
  <w:style w:styleId="style18" w:type="character">
    <w:name w:val="Footer Char"/>
    <w:basedOn w:val="style15"/>
    <w:next w:val="style18"/>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Normal (Web)"/>
    <w:basedOn w:val="style0"/>
    <w:next w:val="style24"/>
    <w:pPr>
      <w:spacing w:after="28" w:before="28" w:line="100" w:lineRule="atLeast"/>
      <w:contextualSpacing w:val="false"/>
    </w:pPr>
    <w:rPr>
      <w:rFonts w:ascii="Times New Roman" w:cs="Times New Roman" w:eastAsia="Times New Roman" w:hAnsi="Times New Roman"/>
      <w:sz w:val="24"/>
      <w:szCs w:val="24"/>
      <w:lang w:eastAsia="mn-MN" w:val="mn-MN"/>
    </w:rPr>
  </w:style>
  <w:style w:styleId="style25" w:type="paragraph">
    <w:name w:val="Title"/>
    <w:basedOn w:val="style0"/>
    <w:next w:val="style26"/>
    <w:pPr>
      <w:spacing w:after="0" w:before="0" w:line="100" w:lineRule="atLeast"/>
      <w:contextualSpacing w:val="false"/>
      <w:jc w:val="center"/>
    </w:pPr>
    <w:rPr>
      <w:rFonts w:ascii="Arial Mon" w:cs="Times New Roman" w:eastAsia="Times New Roman" w:hAnsi="Arial Mon"/>
      <w:b/>
      <w:bCs/>
      <w:sz w:val="24"/>
      <w:szCs w:val="24"/>
    </w:rPr>
  </w:style>
  <w:style w:styleId="style26" w:type="paragraph">
    <w:name w:val="Subtitle"/>
    <w:basedOn w:val="style19"/>
    <w:next w:val="style20"/>
    <w:pPr>
      <w:jc w:val="center"/>
    </w:pPr>
    <w:rPr>
      <w:i/>
      <w:iCs/>
      <w:sz w:val="28"/>
      <w:szCs w:val="28"/>
    </w:rPr>
  </w:style>
  <w:style w:styleId="style27" w:type="paragraph">
    <w:name w:val="No Spacing"/>
    <w:next w:val="style27"/>
    <w:pPr>
      <w:widowControl/>
      <w:tabs/>
      <w:suppressAutoHyphens w:val="true"/>
      <w:spacing w:after="0" w:before="0" w:line="100" w:lineRule="atLeast"/>
      <w:contextualSpacing w:val="false"/>
    </w:pPr>
    <w:rPr>
      <w:rFonts w:ascii="Arial" w:cs="Calibri" w:eastAsia="SimSun" w:hAnsi="Arial"/>
      <w:color w:val="auto"/>
      <w:sz w:val="24"/>
      <w:szCs w:val="22"/>
      <w:lang w:bidi="ar-SA" w:eastAsia="en-US" w:val="en-US"/>
    </w:rPr>
  </w:style>
  <w:style w:styleId="style28" w:type="paragraph">
    <w:name w:val="List Paragraph"/>
    <w:basedOn w:val="style0"/>
    <w:next w:val="style28"/>
    <w:pPr>
      <w:spacing w:after="200" w:before="0"/>
      <w:ind w:hanging="0" w:left="720" w:right="0"/>
      <w:contextualSpacing/>
    </w:pPr>
    <w:rPr/>
  </w:style>
  <w:style w:styleId="style29" w:type="paragraph">
    <w:name w:val="Header"/>
    <w:basedOn w:val="style0"/>
    <w:next w:val="style29"/>
    <w:pPr>
      <w:suppressLineNumbers/>
      <w:tabs>
        <w:tab w:leader="none" w:pos="4680" w:val="center"/>
        <w:tab w:leader="none" w:pos="9360" w:val="right"/>
      </w:tabs>
      <w:spacing w:after="0" w:before="0" w:line="100" w:lineRule="atLeast"/>
      <w:contextualSpacing w:val="false"/>
    </w:pPr>
    <w:rPr/>
  </w:style>
  <w:style w:styleId="style30" w:type="paragraph">
    <w:name w:val="Footer"/>
    <w:basedOn w:val="style0"/>
    <w:next w:val="style30"/>
    <w:pPr>
      <w:suppressLineNumbers/>
      <w:tabs>
        <w:tab w:leader="none" w:pos="4680" w:val="center"/>
        <w:tab w:leader="none" w:pos="9360"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133</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2012-08-31T02:37:00.00Z</dcterms:created>
  <dc:creator>naraa</dc:creator>
  <cp:lastModifiedBy>naraa</cp:lastModifiedBy>
  <cp:lastPrinted>2012-10-02T04:57:00.00Z</cp:lastPrinted>
  <dcterms:modified xsi:type="dcterms:W3CDTF">2012-10-05T02:13:00.00Z</dcterms:modified>
  <cp:revision>23</cp:revision>
</cp:coreProperties>
</file>