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C3" w:rsidRPr="004261C3" w:rsidRDefault="004261C3" w:rsidP="004261C3">
      <w:pPr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proofErr w:type="spellStart"/>
      <w:r w:rsidRPr="004261C3">
        <w:rPr>
          <w:rFonts w:ascii="Arial" w:hAnsi="Arial" w:cs="Arial"/>
          <w:sz w:val="24"/>
          <w:szCs w:val="24"/>
        </w:rPr>
        <w:t>Эдийн</w:t>
      </w:r>
      <w:proofErr w:type="spellEnd"/>
      <w:r w:rsidRPr="0042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1C3">
        <w:rPr>
          <w:rFonts w:ascii="Arial" w:hAnsi="Arial" w:cs="Arial"/>
          <w:sz w:val="24"/>
          <w:szCs w:val="24"/>
        </w:rPr>
        <w:t>засгийн</w:t>
      </w:r>
      <w:proofErr w:type="spellEnd"/>
      <w:r w:rsidRPr="0042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1C3">
        <w:rPr>
          <w:rFonts w:ascii="Arial" w:hAnsi="Arial" w:cs="Arial"/>
          <w:sz w:val="24"/>
          <w:szCs w:val="24"/>
        </w:rPr>
        <w:t>байнгын</w:t>
      </w:r>
      <w:proofErr w:type="spellEnd"/>
      <w:r w:rsidRPr="0042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1C3">
        <w:rPr>
          <w:rFonts w:ascii="Arial" w:hAnsi="Arial" w:cs="Arial"/>
          <w:sz w:val="24"/>
          <w:szCs w:val="24"/>
        </w:rPr>
        <w:t>хорооны</w:t>
      </w:r>
      <w:proofErr w:type="spellEnd"/>
      <w:r w:rsidRPr="004261C3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Pr="004261C3">
        <w:rPr>
          <w:rFonts w:ascii="Arial" w:hAnsi="Arial" w:cs="Arial"/>
          <w:sz w:val="24"/>
          <w:szCs w:val="24"/>
        </w:rPr>
        <w:t>оны</w:t>
      </w:r>
      <w:proofErr w:type="spellEnd"/>
      <w:r w:rsidRPr="004261C3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  <w:lang w:val="mn-MN"/>
        </w:rPr>
        <w:t>2</w:t>
      </w:r>
      <w:r w:rsidRPr="004261C3">
        <w:rPr>
          <w:rFonts w:ascii="Arial" w:hAnsi="Arial" w:cs="Arial"/>
          <w:sz w:val="24"/>
          <w:szCs w:val="24"/>
          <w:lang w:val="mn-MN"/>
        </w:rPr>
        <w:t xml:space="preserve"> дугаар </w:t>
      </w:r>
    </w:p>
    <w:p w:rsidR="004261C3" w:rsidRPr="004261C3" w:rsidRDefault="004261C3" w:rsidP="004261C3">
      <w:pPr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4261C3">
        <w:rPr>
          <w:rFonts w:ascii="Arial" w:hAnsi="Arial" w:cs="Arial"/>
          <w:sz w:val="24"/>
          <w:szCs w:val="24"/>
          <w:lang w:val="mn-MN"/>
        </w:rPr>
        <w:t xml:space="preserve"> сарын </w:t>
      </w:r>
      <w:r>
        <w:rPr>
          <w:rFonts w:ascii="Arial" w:hAnsi="Arial" w:cs="Arial"/>
          <w:sz w:val="24"/>
          <w:szCs w:val="24"/>
          <w:lang w:val="mn-MN"/>
        </w:rPr>
        <w:t>23</w:t>
      </w:r>
      <w:r w:rsidRPr="004261C3">
        <w:rPr>
          <w:rFonts w:ascii="Arial" w:hAnsi="Arial" w:cs="Arial"/>
          <w:sz w:val="24"/>
          <w:szCs w:val="24"/>
          <w:lang w:val="mn-MN"/>
        </w:rPr>
        <w:t>-</w:t>
      </w:r>
      <w:proofErr w:type="spellStart"/>
      <w:r w:rsidRPr="004261C3">
        <w:rPr>
          <w:rFonts w:ascii="Arial" w:hAnsi="Arial" w:cs="Arial"/>
          <w:sz w:val="24"/>
          <w:szCs w:val="24"/>
        </w:rPr>
        <w:t>ны</w:t>
      </w:r>
      <w:proofErr w:type="spellEnd"/>
      <w:r w:rsidRPr="0042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1C3">
        <w:rPr>
          <w:rFonts w:ascii="Arial" w:hAnsi="Arial" w:cs="Arial"/>
          <w:sz w:val="24"/>
          <w:szCs w:val="24"/>
        </w:rPr>
        <w:t>өдр</w:t>
      </w:r>
      <w:proofErr w:type="spellEnd"/>
      <w:r w:rsidRPr="004261C3">
        <w:rPr>
          <w:rFonts w:ascii="Arial" w:hAnsi="Arial" w:cs="Arial"/>
          <w:sz w:val="24"/>
          <w:szCs w:val="24"/>
          <w:lang w:val="mn-MN"/>
        </w:rPr>
        <w:t xml:space="preserve">ийн </w:t>
      </w:r>
      <w:r w:rsidRPr="004261C3">
        <w:rPr>
          <w:rFonts w:ascii="Arial" w:hAnsi="Arial" w:cs="Arial"/>
          <w:sz w:val="24"/>
          <w:szCs w:val="24"/>
        </w:rPr>
        <w:t xml:space="preserve"> </w:t>
      </w:r>
      <w:r w:rsidRPr="004261C3">
        <w:rPr>
          <w:rFonts w:ascii="Arial" w:hAnsi="Arial" w:cs="Arial"/>
          <w:sz w:val="24"/>
          <w:szCs w:val="24"/>
          <w:lang w:val="mn-MN"/>
        </w:rPr>
        <w:t xml:space="preserve">ажлын хэсгийн </w:t>
      </w:r>
      <w:proofErr w:type="spellStart"/>
      <w:r w:rsidRPr="004261C3">
        <w:rPr>
          <w:rFonts w:ascii="Arial" w:hAnsi="Arial" w:cs="Arial"/>
          <w:sz w:val="24"/>
          <w:szCs w:val="24"/>
        </w:rPr>
        <w:t>хуралдааны</w:t>
      </w:r>
      <w:proofErr w:type="spellEnd"/>
      <w:r w:rsidRPr="0042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1C3">
        <w:rPr>
          <w:rFonts w:ascii="Arial" w:hAnsi="Arial" w:cs="Arial"/>
          <w:sz w:val="24"/>
          <w:szCs w:val="24"/>
        </w:rPr>
        <w:t>товч</w:t>
      </w:r>
      <w:proofErr w:type="spellEnd"/>
      <w:r w:rsidRPr="0042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1C3">
        <w:rPr>
          <w:rFonts w:ascii="Arial" w:hAnsi="Arial" w:cs="Arial"/>
          <w:sz w:val="24"/>
          <w:szCs w:val="24"/>
        </w:rPr>
        <w:t>мэдээ</w:t>
      </w:r>
      <w:proofErr w:type="spellEnd"/>
    </w:p>
    <w:p w:rsidR="004261C3" w:rsidRPr="004261C3" w:rsidRDefault="004261C3" w:rsidP="006539C6">
      <w:pPr>
        <w:tabs>
          <w:tab w:val="left" w:pos="0"/>
          <w:tab w:val="left" w:pos="1665"/>
        </w:tabs>
        <w:spacing w:line="360" w:lineRule="auto"/>
        <w:ind w:right="-161"/>
        <w:jc w:val="both"/>
        <w:rPr>
          <w:rFonts w:ascii="Arial" w:hAnsi="Arial" w:cs="Arial"/>
          <w:sz w:val="24"/>
          <w:szCs w:val="24"/>
          <w:lang w:val="mn-MN"/>
        </w:rPr>
      </w:pPr>
      <w:r w:rsidRPr="004261C3">
        <w:rPr>
          <w:rFonts w:ascii="Arial" w:hAnsi="Arial" w:cs="Arial"/>
          <w:sz w:val="24"/>
          <w:szCs w:val="24"/>
        </w:rPr>
        <w:tab/>
        <w:t xml:space="preserve"> </w:t>
      </w:r>
      <w:r w:rsidRPr="004261C3">
        <w:rPr>
          <w:rFonts w:ascii="Arial" w:hAnsi="Arial" w:cs="Arial"/>
          <w:sz w:val="24"/>
          <w:szCs w:val="24"/>
          <w:lang w:val="mn-MN"/>
        </w:rPr>
        <w:t xml:space="preserve">    </w:t>
      </w:r>
    </w:p>
    <w:p w:rsidR="004261C3" w:rsidRPr="004261C3" w:rsidRDefault="004261C3" w:rsidP="006539C6">
      <w:pPr>
        <w:widowControl w:val="0"/>
        <w:suppressAutoHyphens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261C3">
        <w:rPr>
          <w:rFonts w:ascii="Arial" w:hAnsi="Arial" w:cs="Arial"/>
          <w:sz w:val="24"/>
          <w:szCs w:val="24"/>
          <w:lang w:val="mn-MN"/>
        </w:rPr>
        <w:t xml:space="preserve"> Түгээмэл тархацтай ашигт малтмалын </w:t>
      </w:r>
      <w:proofErr w:type="spellStart"/>
      <w:r w:rsidRPr="004261C3">
        <w:rPr>
          <w:rFonts w:ascii="Arial" w:hAnsi="Arial" w:cs="Arial"/>
          <w:sz w:val="24"/>
          <w:szCs w:val="24"/>
        </w:rPr>
        <w:t>тухай</w:t>
      </w:r>
      <w:proofErr w:type="spellEnd"/>
      <w:r w:rsidRPr="0042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1C3">
        <w:rPr>
          <w:rFonts w:ascii="Arial" w:hAnsi="Arial" w:cs="Arial"/>
          <w:sz w:val="24"/>
          <w:szCs w:val="24"/>
        </w:rPr>
        <w:t>хуулийн</w:t>
      </w:r>
      <w:proofErr w:type="spellEnd"/>
      <w:r w:rsidRPr="0042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1C3">
        <w:rPr>
          <w:rFonts w:ascii="Arial" w:hAnsi="Arial" w:cs="Arial"/>
          <w:sz w:val="24"/>
          <w:szCs w:val="24"/>
        </w:rPr>
        <w:t>төс</w:t>
      </w:r>
      <w:proofErr w:type="spellEnd"/>
      <w:r w:rsidRPr="004261C3">
        <w:rPr>
          <w:rFonts w:ascii="Arial" w:hAnsi="Arial" w:cs="Arial"/>
          <w:sz w:val="24"/>
          <w:szCs w:val="24"/>
          <w:lang w:val="mn-MN"/>
        </w:rPr>
        <w:t>өл болон холбогдох бусад хуулийн төслүүдийг Улсын Их Хурлын чуулганаар хэлэлцүүлэх бэлтгэл хангах, Байнгын хорооны санал дүгнэлтийн төсөл боловсруулах үүрэг бүхий ажлын хэсгийн хуралдаан   2013 оны 12 дугаар сарын 23-ны 13.00 цагаас “Г” танхимд</w:t>
      </w:r>
      <w:r>
        <w:rPr>
          <w:rFonts w:ascii="Arial" w:hAnsi="Arial" w:cs="Arial"/>
          <w:sz w:val="24"/>
          <w:szCs w:val="24"/>
          <w:lang w:val="mn-MN"/>
        </w:rPr>
        <w:t xml:space="preserve"> хуралдав. </w:t>
      </w:r>
    </w:p>
    <w:p w:rsidR="004261C3" w:rsidRDefault="006539C6" w:rsidP="006539C6">
      <w:pPr>
        <w:tabs>
          <w:tab w:val="left" w:pos="0"/>
          <w:tab w:val="left" w:pos="1665"/>
        </w:tabs>
        <w:spacing w:line="360" w:lineRule="auto"/>
        <w:ind w:right="-161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</w:t>
      </w:r>
      <w:r w:rsidR="004261C3">
        <w:rPr>
          <w:rFonts w:ascii="Arial" w:hAnsi="Arial" w:cs="Arial"/>
          <w:sz w:val="24"/>
          <w:szCs w:val="24"/>
          <w:lang w:val="mn-MN"/>
        </w:rPr>
        <w:t xml:space="preserve"> </w:t>
      </w:r>
      <w:r w:rsidR="004261C3" w:rsidRPr="004261C3">
        <w:rPr>
          <w:rFonts w:ascii="Arial" w:hAnsi="Arial" w:cs="Arial"/>
          <w:sz w:val="24"/>
          <w:szCs w:val="24"/>
          <w:lang w:val="mn-MN"/>
        </w:rPr>
        <w:t xml:space="preserve">Уг </w:t>
      </w:r>
      <w:r w:rsidR="004261C3">
        <w:rPr>
          <w:rFonts w:ascii="Arial" w:hAnsi="Arial" w:cs="Arial"/>
          <w:sz w:val="24"/>
          <w:szCs w:val="24"/>
          <w:lang w:val="mn-MN"/>
        </w:rPr>
        <w:t xml:space="preserve">хуралдаанд ажлын хэсгийн ахлагч, УИХ-ын гишүүн Д.Батцогт, гишүүн Д.Баярсайхан, Х.Болорчулуун, Г.Уянга, УУЯ-ны хэлтсийн дарга Б.Нэргүй, </w:t>
      </w:r>
      <w:r w:rsidR="00F3748D">
        <w:rPr>
          <w:rFonts w:ascii="Arial" w:hAnsi="Arial" w:cs="Arial"/>
          <w:sz w:val="24"/>
          <w:szCs w:val="24"/>
          <w:lang w:val="mn-MN"/>
        </w:rPr>
        <w:t xml:space="preserve"> БХБЯ-ны газрын дарга Б.цэдэнсамба, Эдийн засгийн байнгын хорооны зөвлөх Н.Мөнхзэсэм, референт Г.Баярмаа нар байв. </w:t>
      </w:r>
    </w:p>
    <w:p w:rsidR="00250DF5" w:rsidRDefault="006539C6" w:rsidP="006539C6">
      <w:pPr>
        <w:tabs>
          <w:tab w:val="left" w:pos="0"/>
          <w:tab w:val="left" w:pos="1665"/>
        </w:tabs>
        <w:spacing w:line="360" w:lineRule="auto"/>
        <w:ind w:right="-161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="00F3748D">
        <w:rPr>
          <w:rFonts w:ascii="Arial" w:hAnsi="Arial" w:cs="Arial"/>
          <w:sz w:val="24"/>
          <w:szCs w:val="24"/>
          <w:lang w:val="mn-MN"/>
        </w:rPr>
        <w:t xml:space="preserve">Чуулганы  нэгдсэн хуралдаанаар олонхын санал аваагүй боловч зайлшгүй байх саналууд, болон бусад хуулийн нэр томьёотой нийцүүлэх шаардлагатай зарчмын, найруулгын шинжтэй саналуудыг ярилцсан болно. </w:t>
      </w:r>
    </w:p>
    <w:p w:rsidR="00250DF5" w:rsidRPr="00250DF5" w:rsidRDefault="006539C6" w:rsidP="006539C6">
      <w:pPr>
        <w:tabs>
          <w:tab w:val="left" w:pos="0"/>
          <w:tab w:val="left" w:pos="1665"/>
        </w:tabs>
        <w:spacing w:line="360" w:lineRule="auto"/>
        <w:ind w:right="-161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="00250DF5" w:rsidRPr="00250DF5">
        <w:rPr>
          <w:rFonts w:ascii="Arial" w:hAnsi="Arial" w:cs="Arial"/>
          <w:sz w:val="24"/>
          <w:szCs w:val="24"/>
          <w:lang w:val="mn-MN"/>
        </w:rPr>
        <w:t>Улсын Их Хурлын гишүүн С.Ганбаатар нараас 2013 оны 5 дугаар сарын 02-ны өдөр УИХ-д өргөн мэдүүлсэн Компанийн тухай хуульд өөрчлөлт оруулах тухай болон Улсын Их Хурлын гишүүн Б.Гарамгайбаатар нараас 2013 оны 8 дугаар сарын 28-ны өдөр УИХ-д өргөн мэдүүлсэн Компанийн тухай хуульд нэмэлт,  өөрчлөлт оруулах тухай хуулийн төслүүдийг нэгтгэн УИХ-ын чуулганаар хэлэлцүүлэх бэлтгэл хангах, Байнгын хорооны санал, дүгнэлтийн төсөл  боловсруулах үүрэг бүхий өргөтгөсөн</w:t>
      </w:r>
      <w:r w:rsidR="00250DF5">
        <w:rPr>
          <w:rFonts w:ascii="Arial" w:hAnsi="Arial" w:cs="Arial"/>
          <w:sz w:val="24"/>
          <w:szCs w:val="24"/>
          <w:lang w:val="mn-MN"/>
        </w:rPr>
        <w:t xml:space="preserve"> аж</w:t>
      </w:r>
      <w:r w:rsidR="00C11F5F">
        <w:rPr>
          <w:rFonts w:ascii="Arial" w:hAnsi="Arial" w:cs="Arial"/>
          <w:sz w:val="24"/>
          <w:szCs w:val="24"/>
          <w:lang w:val="mn-MN"/>
        </w:rPr>
        <w:t xml:space="preserve">лын хэсгийн хуралдаан 2013 оны 12 дугаар сарын 23-ны өдрийн 15,00 цагт </w:t>
      </w:r>
      <w:r w:rsidR="00250DF5">
        <w:rPr>
          <w:rFonts w:ascii="Arial" w:hAnsi="Arial" w:cs="Arial"/>
          <w:sz w:val="24"/>
          <w:szCs w:val="24"/>
          <w:lang w:val="mn-MN"/>
        </w:rPr>
        <w:t xml:space="preserve"> байсан боловч ажлын хэсгийн ахлагч гадаадад томилолтой тул дэд ажлын хэсэг хуралдав. </w:t>
      </w:r>
      <w:r w:rsidR="00250DF5" w:rsidRPr="00250DF5">
        <w:rPr>
          <w:rFonts w:ascii="Arial" w:hAnsi="Arial" w:cs="Arial"/>
          <w:sz w:val="24"/>
          <w:szCs w:val="24"/>
          <w:lang w:val="mn-MN"/>
        </w:rPr>
        <w:t xml:space="preserve">  </w:t>
      </w:r>
    </w:p>
    <w:p w:rsidR="00250DF5" w:rsidRPr="004261C3" w:rsidRDefault="00250DF5" w:rsidP="004261C3">
      <w:pPr>
        <w:tabs>
          <w:tab w:val="left" w:pos="0"/>
          <w:tab w:val="left" w:pos="1665"/>
        </w:tabs>
        <w:spacing w:line="360" w:lineRule="auto"/>
        <w:ind w:right="-161"/>
        <w:jc w:val="both"/>
        <w:rPr>
          <w:rFonts w:ascii="Arial" w:hAnsi="Arial" w:cs="Arial"/>
          <w:sz w:val="24"/>
          <w:szCs w:val="24"/>
          <w:lang w:val="mn-MN"/>
        </w:rPr>
      </w:pPr>
    </w:p>
    <w:p w:rsidR="004261C3" w:rsidRPr="004261C3" w:rsidRDefault="004261C3" w:rsidP="004261C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4261C3" w:rsidRPr="004261C3" w:rsidRDefault="004261C3" w:rsidP="004261C3">
      <w:pPr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4261C3">
        <w:rPr>
          <w:rFonts w:ascii="Arial" w:hAnsi="Arial" w:cs="Arial"/>
          <w:sz w:val="24"/>
          <w:szCs w:val="24"/>
          <w:lang w:val="mn-MN"/>
        </w:rPr>
        <w:tab/>
        <w:t xml:space="preserve"> </w:t>
      </w:r>
    </w:p>
    <w:p w:rsidR="004261C3" w:rsidRPr="004261C3" w:rsidRDefault="004261C3" w:rsidP="004261C3">
      <w:pPr>
        <w:tabs>
          <w:tab w:val="left" w:pos="426"/>
          <w:tab w:val="left" w:pos="1665"/>
        </w:tabs>
        <w:spacing w:line="360" w:lineRule="auto"/>
        <w:ind w:right="-161"/>
        <w:jc w:val="center"/>
        <w:rPr>
          <w:rFonts w:ascii="Arial" w:hAnsi="Arial" w:cs="Arial"/>
          <w:sz w:val="24"/>
          <w:szCs w:val="24"/>
          <w:lang w:val="mn-MN"/>
        </w:rPr>
      </w:pPr>
      <w:r w:rsidRPr="004261C3">
        <w:rPr>
          <w:rFonts w:ascii="Arial" w:hAnsi="Arial" w:cs="Arial"/>
          <w:sz w:val="24"/>
          <w:szCs w:val="24"/>
          <w:lang w:val="mn-MN"/>
        </w:rPr>
        <w:t>Эдийн засгийн байнгын хорооны ажлын алба.</w:t>
      </w:r>
    </w:p>
    <w:p w:rsidR="00193A32" w:rsidRPr="004261C3" w:rsidRDefault="00193A32">
      <w:pPr>
        <w:rPr>
          <w:rFonts w:ascii="Arial" w:hAnsi="Arial" w:cs="Arial"/>
          <w:sz w:val="24"/>
          <w:szCs w:val="24"/>
        </w:rPr>
      </w:pPr>
    </w:p>
    <w:sectPr w:rsidR="00193A32" w:rsidRPr="004261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3493"/>
    <w:multiLevelType w:val="hybridMultilevel"/>
    <w:tmpl w:val="49408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D2A71"/>
    <w:multiLevelType w:val="hybridMultilevel"/>
    <w:tmpl w:val="0E1CA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261C3"/>
    <w:rsid w:val="00193A32"/>
    <w:rsid w:val="00250DF5"/>
    <w:rsid w:val="004261C3"/>
    <w:rsid w:val="006539C6"/>
    <w:rsid w:val="00C11F5F"/>
    <w:rsid w:val="00F3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261C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</dc:creator>
  <cp:keywords/>
  <dc:description/>
  <cp:lastModifiedBy>Bayarmaa</cp:lastModifiedBy>
  <cp:revision>13</cp:revision>
  <dcterms:created xsi:type="dcterms:W3CDTF">2013-12-23T07:28:00Z</dcterms:created>
  <dcterms:modified xsi:type="dcterms:W3CDTF">2013-12-23T08:07:00Z</dcterms:modified>
</cp:coreProperties>
</file>