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header1.xml" ContentType="application/vnd.openxmlformats-officedocument.wordprocessingml.header+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0"/>
      </w:pPr>
      <w:r>
        <w:rPr>
          <w:sz w:val="24"/>
          <w:szCs w:val="24"/>
        </w:rPr>
      </w:r>
    </w:p>
    <w:p>
      <w:pPr>
        <w:pStyle w:val="style0"/>
      </w:pPr>
      <w:r>
        <w:rPr>
          <w:sz w:val="24"/>
          <w:szCs w:val="24"/>
        </w:rPr>
      </w:r>
    </w:p>
    <w:p>
      <w:pPr>
        <w:pStyle w:val="style0"/>
      </w:pPr>
      <w:r>
        <w:rPr>
          <w:sz w:val="24"/>
          <w:szCs w:val="24"/>
        </w:rPr>
      </w:r>
    </w:p>
    <w:p>
      <w:pPr>
        <w:pStyle w:val="style0"/>
      </w:pPr>
      <w:r>
        <w:rPr>
          <w:sz w:val="24"/>
          <w:szCs w:val="24"/>
        </w:rPr>
      </w:r>
    </w:p>
    <w:p>
      <w:pPr>
        <w:pStyle w:val="style0"/>
      </w:pPr>
      <w:r>
        <w:rPr>
          <w:sz w:val="24"/>
          <w:szCs w:val="24"/>
        </w:rPr>
      </w:r>
    </w:p>
    <w:p>
      <w:pPr>
        <w:pStyle w:val="style0"/>
      </w:pPr>
      <w:r>
        <w:rPr>
          <w:sz w:val="24"/>
          <w:szCs w:val="24"/>
        </w:rPr>
      </w:r>
    </w:p>
    <w:p>
      <w:pPr>
        <w:pStyle w:val="style0"/>
      </w:pPr>
      <w:r>
        <w:rPr>
          <w:sz w:val="24"/>
          <w:szCs w:val="24"/>
        </w:rPr>
      </w:r>
    </w:p>
    <w:p>
      <w:pPr>
        <w:pStyle w:val="style0"/>
        <w:spacing w:line="200" w:lineRule="atLeast"/>
        <w:jc w:val="center"/>
      </w:pPr>
      <w:r>
        <w:rPr>
          <w:sz w:val="24"/>
          <w:szCs w:val="24"/>
        </w:rPr>
      </w:r>
    </w:p>
    <w:p>
      <w:pPr>
        <w:pStyle w:val="style0"/>
        <w:spacing w:line="200" w:lineRule="atLeast"/>
        <w:jc w:val="center"/>
      </w:pPr>
      <w:r>
        <w:rPr>
          <w:rFonts w:cs="Arial"/>
          <w:b/>
          <w:i/>
          <w:iCs/>
          <w:sz w:val="24"/>
          <w:szCs w:val="24"/>
          <w:lang w:val="mn-MN"/>
        </w:rPr>
        <w:t>Монгол Улсын Их Хурлын 201</w:t>
      </w:r>
      <w:r>
        <w:rPr>
          <w:rFonts w:cs="Arial"/>
          <w:b/>
          <w:i/>
          <w:iCs/>
          <w:sz w:val="24"/>
          <w:szCs w:val="24"/>
          <w:lang w:val="mn-MN"/>
        </w:rPr>
        <w:t xml:space="preserve">4 </w:t>
      </w:r>
      <w:r>
        <w:rPr>
          <w:rFonts w:cs="Arial"/>
          <w:b/>
          <w:i/>
          <w:iCs/>
          <w:sz w:val="24"/>
          <w:szCs w:val="24"/>
          <w:lang w:val="mn-MN"/>
        </w:rPr>
        <w:t>оны  намрын ээлжит чуулганы</w:t>
      </w:r>
    </w:p>
    <w:p>
      <w:pPr>
        <w:pStyle w:val="style74"/>
        <w:spacing w:line="200" w:lineRule="atLeast"/>
        <w:jc w:val="center"/>
      </w:pPr>
      <w:r>
        <w:rPr>
          <w:b/>
          <w:i/>
          <w:iCs/>
          <w:sz w:val="24"/>
          <w:szCs w:val="24"/>
          <w:lang w:val="mn-MN"/>
        </w:rPr>
        <w:t xml:space="preserve"> </w:t>
      </w:r>
      <w:r>
        <w:rPr>
          <w:b/>
          <w:i/>
          <w:iCs/>
          <w:sz w:val="24"/>
          <w:szCs w:val="24"/>
          <w:lang w:val="mn-MN"/>
        </w:rPr>
        <w:t xml:space="preserve">Нийгмийн бодлого, боловсрол, соёл, шинжлэх ухааны байнгын </w:t>
      </w:r>
    </w:p>
    <w:p>
      <w:pPr>
        <w:pStyle w:val="style74"/>
        <w:spacing w:line="200" w:lineRule="atLeast"/>
        <w:jc w:val="center"/>
      </w:pPr>
      <w:r>
        <w:rPr>
          <w:b/>
          <w:i/>
          <w:iCs/>
          <w:sz w:val="24"/>
          <w:szCs w:val="24"/>
          <w:lang w:val="mn-MN"/>
        </w:rPr>
        <w:t>хорооны 1</w:t>
      </w:r>
      <w:r>
        <w:rPr>
          <w:b/>
          <w:i/>
          <w:iCs/>
          <w:sz w:val="24"/>
          <w:szCs w:val="24"/>
          <w:lang w:val="mn-MN"/>
        </w:rPr>
        <w:t>2</w:t>
      </w:r>
      <w:r>
        <w:rPr>
          <w:b/>
          <w:i/>
          <w:iCs/>
          <w:sz w:val="24"/>
          <w:szCs w:val="24"/>
          <w:lang w:val="mn-MN"/>
        </w:rPr>
        <w:t xml:space="preserve"> дугаар сарын </w:t>
      </w:r>
      <w:r>
        <w:rPr>
          <w:b/>
          <w:i/>
          <w:iCs/>
          <w:sz w:val="24"/>
          <w:szCs w:val="24"/>
          <w:lang w:val="mn-MN"/>
        </w:rPr>
        <w:t>05</w:t>
      </w:r>
      <w:r>
        <w:rPr>
          <w:b/>
          <w:i/>
          <w:iCs/>
          <w:sz w:val="24"/>
          <w:szCs w:val="24"/>
          <w:lang w:val="mn-MN"/>
        </w:rPr>
        <w:t>-н</w:t>
      </w:r>
      <w:r>
        <w:rPr>
          <w:b/>
          <w:i/>
          <w:iCs/>
          <w:sz w:val="24"/>
          <w:szCs w:val="24"/>
          <w:lang w:val="mn-MN"/>
        </w:rPr>
        <w:t>ы</w:t>
      </w:r>
      <w:r>
        <w:rPr>
          <w:b/>
          <w:i/>
          <w:iCs/>
          <w:sz w:val="24"/>
          <w:szCs w:val="24"/>
          <w:lang w:val="mn-MN"/>
        </w:rPr>
        <w:t xml:space="preserve"> өдөр </w:t>
      </w:r>
      <w:r>
        <w:rPr>
          <w:rFonts w:cs="Arial"/>
          <w:b/>
          <w:i/>
          <w:iCs/>
          <w:sz w:val="24"/>
          <w:szCs w:val="24"/>
          <w:lang w:val="mn-MN"/>
        </w:rPr>
        <w:t>/</w:t>
      </w:r>
      <w:r>
        <w:rPr>
          <w:rFonts w:cs="Arial"/>
          <w:b/>
          <w:i/>
          <w:iCs/>
          <w:sz w:val="24"/>
          <w:szCs w:val="24"/>
          <w:lang w:val="mn-MN"/>
        </w:rPr>
        <w:t>Баасан</w:t>
      </w:r>
      <w:r>
        <w:rPr>
          <w:rFonts w:cs="Arial"/>
          <w:b/>
          <w:i/>
          <w:iCs/>
          <w:sz w:val="24"/>
          <w:szCs w:val="24"/>
          <w:lang w:val="mn-MN"/>
        </w:rPr>
        <w:t xml:space="preserve"> гараг/-ийн</w:t>
      </w:r>
    </w:p>
    <w:p>
      <w:pPr>
        <w:pStyle w:val="style74"/>
        <w:spacing w:line="200" w:lineRule="atLeast"/>
        <w:jc w:val="center"/>
      </w:pPr>
      <w:r>
        <w:rPr>
          <w:rFonts w:cs="Arial"/>
          <w:b/>
          <w:i/>
          <w:iCs/>
          <w:sz w:val="24"/>
          <w:szCs w:val="24"/>
          <w:lang w:val="mn-MN"/>
        </w:rPr>
        <w:t xml:space="preserve"> </w:t>
      </w:r>
      <w:r>
        <w:rPr>
          <w:rFonts w:cs="Arial"/>
          <w:b/>
          <w:i/>
          <w:iCs/>
          <w:sz w:val="24"/>
          <w:szCs w:val="24"/>
          <w:lang w:val="mn-MN"/>
        </w:rPr>
        <w:t>хуралдааны гар тэмдэглэл</w:t>
      </w:r>
    </w:p>
    <w:p>
      <w:pPr>
        <w:pStyle w:val="style0"/>
        <w:spacing w:line="200" w:lineRule="atLeast"/>
        <w:jc w:val="center"/>
      </w:pPr>
      <w:r>
        <w:rPr>
          <w:sz w:val="24"/>
          <w:szCs w:val="24"/>
        </w:rPr>
      </w:r>
    </w:p>
    <w:p>
      <w:pPr>
        <w:pStyle w:val="style0"/>
        <w:tabs>
          <w:tab w:leader="none" w:pos="565" w:val="left"/>
        </w:tabs>
        <w:spacing w:after="57" w:before="0" w:line="200" w:lineRule="atLeast"/>
        <w:contextualSpacing w:val="false"/>
        <w:jc w:val="both"/>
      </w:pPr>
      <w:r>
        <w:rPr>
          <w:i w:val="false"/>
          <w:iCs w:val="false"/>
          <w:sz w:val="24"/>
          <w:szCs w:val="24"/>
          <w:lang w:val="mn-MN"/>
        </w:rPr>
        <w:tab/>
        <w:t xml:space="preserve"> Улсын Их Хурлын гишүүн </w:t>
      </w:r>
      <w:r>
        <w:rPr>
          <w:i w:val="false"/>
          <w:iCs w:val="false"/>
          <w:sz w:val="24"/>
          <w:szCs w:val="24"/>
          <w:lang w:val="mn-MN"/>
        </w:rPr>
        <w:t>С.Одонтуяа</w:t>
      </w:r>
      <w:r>
        <w:rPr>
          <w:i w:val="false"/>
          <w:iCs w:val="false"/>
          <w:sz w:val="24"/>
          <w:szCs w:val="24"/>
          <w:lang w:val="mn-MN"/>
        </w:rPr>
        <w:t xml:space="preserve"> ирц, хэлэлцэх асуудлын дарааллыг танилцуулж, хуралдааныг даргалав. </w:t>
      </w:r>
    </w:p>
    <w:p>
      <w:pPr>
        <w:pStyle w:val="style0"/>
        <w:tabs>
          <w:tab w:leader="none" w:pos="565" w:val="left"/>
        </w:tabs>
        <w:spacing w:after="57" w:before="0" w:line="200" w:lineRule="atLeast"/>
        <w:contextualSpacing w:val="false"/>
        <w:jc w:val="both"/>
      </w:pPr>
      <w:r>
        <w:rPr>
          <w:sz w:val="24"/>
          <w:szCs w:val="24"/>
        </w:rPr>
      </w:r>
    </w:p>
    <w:p>
      <w:pPr>
        <w:pStyle w:val="style74"/>
        <w:tabs>
          <w:tab w:leader="none" w:pos="554" w:val="left"/>
        </w:tabs>
        <w:spacing w:after="57" w:before="0" w:line="200" w:lineRule="atLeast"/>
        <w:contextualSpacing w:val="false"/>
        <w:jc w:val="both"/>
      </w:pPr>
      <w:r>
        <w:rPr>
          <w:i w:val="false"/>
          <w:iCs w:val="false"/>
          <w:sz w:val="24"/>
          <w:szCs w:val="24"/>
          <w:lang w:val="mn-MN"/>
        </w:rPr>
        <w:tab/>
        <w:t>Ирвэл зохих 19 гишүүнээс 1</w:t>
      </w:r>
      <w:r>
        <w:rPr>
          <w:i w:val="false"/>
          <w:iCs w:val="false"/>
          <w:sz w:val="24"/>
          <w:szCs w:val="24"/>
          <w:lang w:val="mn-MN"/>
        </w:rPr>
        <w:t>5</w:t>
      </w:r>
      <w:r>
        <w:rPr>
          <w:i w:val="false"/>
          <w:iCs w:val="false"/>
          <w:sz w:val="24"/>
          <w:szCs w:val="24"/>
          <w:lang w:val="mn-MN"/>
        </w:rPr>
        <w:t xml:space="preserve"> гишүүн ирж,</w:t>
      </w:r>
      <w:r>
        <w:rPr>
          <w:i w:val="false"/>
          <w:iCs w:val="false"/>
          <w:sz w:val="24"/>
          <w:szCs w:val="24"/>
          <w:lang w:val="mn-MN"/>
        </w:rPr>
        <w:t>78.9</w:t>
      </w:r>
      <w:r>
        <w:rPr>
          <w:i w:val="false"/>
          <w:iCs w:val="false"/>
          <w:sz w:val="24"/>
          <w:szCs w:val="24"/>
          <w:lang w:val="mn-MN"/>
        </w:rPr>
        <w:t xml:space="preserve"> хувийн ирцтэйгээр хуралдаан </w:t>
      </w:r>
      <w:r>
        <w:rPr>
          <w:i w:val="false"/>
          <w:iCs w:val="false"/>
          <w:sz w:val="24"/>
          <w:szCs w:val="24"/>
          <w:lang w:val="mn-MN"/>
        </w:rPr>
        <w:t>23</w:t>
      </w:r>
      <w:r>
        <w:rPr>
          <w:i w:val="false"/>
          <w:iCs w:val="false"/>
          <w:sz w:val="24"/>
          <w:szCs w:val="24"/>
          <w:lang w:val="mn-MN"/>
        </w:rPr>
        <w:t xml:space="preserve"> цаг </w:t>
      </w:r>
      <w:r>
        <w:rPr>
          <w:i w:val="false"/>
          <w:iCs w:val="false"/>
          <w:sz w:val="24"/>
          <w:szCs w:val="24"/>
          <w:lang w:val="mn-MN"/>
        </w:rPr>
        <w:t>30</w:t>
      </w:r>
      <w:r>
        <w:rPr>
          <w:i w:val="false"/>
          <w:iCs w:val="false"/>
          <w:sz w:val="24"/>
          <w:szCs w:val="24"/>
          <w:lang w:val="mn-MN"/>
        </w:rPr>
        <w:t xml:space="preserve">  минутад  Төрийн ордны “</w:t>
      </w:r>
      <w:r>
        <w:rPr>
          <w:i w:val="false"/>
          <w:iCs w:val="false"/>
          <w:sz w:val="24"/>
          <w:szCs w:val="24"/>
          <w:lang w:val="mn-MN"/>
        </w:rPr>
        <w:t>Г</w:t>
      </w:r>
      <w:r>
        <w:rPr>
          <w:i w:val="false"/>
          <w:iCs w:val="false"/>
          <w:sz w:val="24"/>
          <w:szCs w:val="24"/>
          <w:lang w:val="mn-MN"/>
        </w:rPr>
        <w:t xml:space="preserve">” танхимд эхлэв. </w:t>
      </w:r>
    </w:p>
    <w:p>
      <w:pPr>
        <w:pStyle w:val="style74"/>
        <w:spacing w:after="57" w:before="0" w:line="200" w:lineRule="atLeast"/>
        <w:contextualSpacing w:val="false"/>
        <w:jc w:val="both"/>
      </w:pPr>
      <w:r>
        <w:rPr>
          <w:sz w:val="24"/>
          <w:szCs w:val="24"/>
        </w:rPr>
      </w:r>
    </w:p>
    <w:p>
      <w:pPr>
        <w:pStyle w:val="style74"/>
        <w:tabs>
          <w:tab w:leader="none" w:pos="508" w:val="left"/>
        </w:tabs>
        <w:spacing w:line="200" w:lineRule="atLeast"/>
      </w:pPr>
      <w:r>
        <w:rPr>
          <w:b w:val="false"/>
          <w:bCs w:val="false"/>
          <w:i/>
          <w:iCs/>
          <w:sz w:val="24"/>
          <w:szCs w:val="24"/>
          <w:lang w:val="mn-MN"/>
        </w:rPr>
        <w:tab/>
        <w:tab/>
        <w:t xml:space="preserve">Чөлөөтэй:  </w:t>
      </w:r>
      <w:r>
        <w:rPr>
          <w:b w:val="false"/>
          <w:bCs w:val="false"/>
          <w:i/>
          <w:iCs/>
          <w:sz w:val="24"/>
          <w:szCs w:val="24"/>
          <w:lang w:val="mn-MN"/>
        </w:rPr>
        <w:t>Д.Батцогт, А.Бакей, С.Ганбаатар.</w:t>
      </w:r>
    </w:p>
    <w:p>
      <w:pPr>
        <w:pStyle w:val="style74"/>
        <w:spacing w:line="200" w:lineRule="atLeast"/>
      </w:pPr>
      <w:r>
        <w:rPr>
          <w:i/>
          <w:iCs/>
          <w:sz w:val="24"/>
          <w:szCs w:val="24"/>
          <w:lang w:val="mn-MN"/>
        </w:rPr>
        <w:tab/>
        <w:t>Тасалсан: Ё.Отгонбаяр.</w:t>
      </w:r>
    </w:p>
    <w:p>
      <w:pPr>
        <w:pStyle w:val="style74"/>
        <w:spacing w:line="200" w:lineRule="atLeast"/>
      </w:pPr>
      <w:r>
        <w:rPr>
          <w:b w:val="false"/>
          <w:bCs w:val="false"/>
          <w:i w:val="false"/>
          <w:iCs w:val="false"/>
          <w:sz w:val="24"/>
          <w:szCs w:val="24"/>
          <w:lang w:val="mn-MN"/>
        </w:rPr>
        <w:tab/>
      </w:r>
    </w:p>
    <w:p>
      <w:pPr>
        <w:pStyle w:val="style65"/>
        <w:spacing w:after="113" w:before="0" w:line="200" w:lineRule="atLeast"/>
        <w:ind w:firstLine="720" w:left="0" w:right="0"/>
        <w:contextualSpacing w:val="false"/>
        <w:jc w:val="both"/>
      </w:pPr>
      <w:r>
        <w:rPr>
          <w:b/>
          <w:bCs/>
          <w:i/>
          <w:iCs/>
          <w:sz w:val="24"/>
          <w:szCs w:val="24"/>
          <w:lang w:val="mn-MN"/>
        </w:rPr>
        <w:t xml:space="preserve">Нэг. </w:t>
      </w:r>
      <w:r>
        <w:rPr>
          <w:b/>
          <w:bCs/>
          <w:i/>
          <w:iCs/>
          <w:sz w:val="24"/>
          <w:szCs w:val="24"/>
          <w:lang w:val="mn-MN"/>
        </w:rPr>
        <w:t>Засгийн газрын зарим гишүүнийг томилох тухай</w:t>
      </w:r>
      <w:r>
        <w:rPr>
          <w:b/>
          <w:bCs/>
          <w:i/>
          <w:iCs/>
          <w:sz w:val="24"/>
          <w:szCs w:val="24"/>
          <w:lang w:val="mn-MN"/>
        </w:rPr>
        <w:t>.</w:t>
      </w:r>
    </w:p>
    <w:p>
      <w:pPr>
        <w:pStyle w:val="style65"/>
        <w:spacing w:after="113" w:before="0" w:line="200" w:lineRule="atLeast"/>
        <w:ind w:firstLine="720" w:left="0" w:right="0"/>
        <w:contextualSpacing w:val="false"/>
        <w:jc w:val="both"/>
      </w:pPr>
      <w:r>
        <w:rPr>
          <w:rFonts w:cs="Arial"/>
          <w:b w:val="false"/>
          <w:bCs w:val="false"/>
          <w:i w:val="false"/>
          <w:iCs w:val="false"/>
          <w:color w:val="000000"/>
          <w:sz w:val="24"/>
          <w:szCs w:val="24"/>
          <w:shd w:fill="FFFFFF" w:val="clear"/>
          <w:lang w:bidi="he-IL" w:val="mn-MN"/>
        </w:rPr>
        <w:t xml:space="preserve">Хэлэлцэж буй асуудалтай холбогдуулан </w:t>
      </w:r>
      <w:r>
        <w:rPr>
          <w:rFonts w:cs="Arial"/>
          <w:b w:val="false"/>
          <w:bCs w:val="false"/>
          <w:i w:val="false"/>
          <w:iCs w:val="false"/>
          <w:color w:val="000000"/>
          <w:sz w:val="24"/>
          <w:szCs w:val="24"/>
          <w:shd w:fill="FFFFFF" w:val="clear"/>
          <w:lang w:bidi="he-IL" w:val="mn-MN"/>
        </w:rPr>
        <w:t xml:space="preserve">Монгол Улсын Засгийн газрын гишүүн, </w:t>
      </w:r>
      <w:r>
        <w:rPr>
          <w:rFonts w:cs="Arial"/>
          <w:b w:val="false"/>
          <w:bCs w:val="false"/>
          <w:i w:val="false"/>
          <w:iCs w:val="false"/>
          <w:color w:val="000000"/>
          <w:sz w:val="24"/>
          <w:szCs w:val="24"/>
          <w:shd w:fill="FFFFFF" w:val="clear"/>
          <w:lang w:bidi="he-IL" w:val="mn-MN"/>
        </w:rPr>
        <w:t xml:space="preserve">Боловсрол, соёл, шинжлэх ухааны </w:t>
      </w:r>
      <w:r>
        <w:rPr>
          <w:rFonts w:cs="Arial"/>
          <w:b w:val="false"/>
          <w:bCs w:val="false"/>
          <w:i w:val="false"/>
          <w:iCs w:val="false"/>
          <w:color w:val="000000"/>
          <w:sz w:val="24"/>
          <w:szCs w:val="24"/>
          <w:shd w:fill="FFFFFF" w:val="clear"/>
          <w:lang w:bidi="he-IL" w:val="mn-MN"/>
        </w:rPr>
        <w:t>сайдад нэр дэвшигч Л.Гантөмөр, Монгол Улсын Засгийн газрын гишүүн, Хөдөлмөрийн сайдад нэр дэвшигч С.Чинзориг,  Монгол Улсын Засгийн газрын гишүүн, Хүн амын хөгжил, нийгмийн хамгааллын сайдад нэр дэвшигч С.Эрдэнэ нар</w:t>
      </w:r>
      <w:r>
        <w:rPr>
          <w:rFonts w:cs="Arial"/>
          <w:b w:val="false"/>
          <w:bCs w:val="false"/>
          <w:i w:val="false"/>
          <w:iCs w:val="false"/>
          <w:color w:val="000000"/>
          <w:sz w:val="24"/>
          <w:szCs w:val="24"/>
          <w:shd w:fill="FFFFFF" w:val="clear"/>
          <w:lang w:bidi="he-IL" w:val="mn-MN"/>
        </w:rPr>
        <w:t xml:space="preserve"> </w:t>
      </w:r>
      <w:r>
        <w:rPr>
          <w:rFonts w:cs="Arial"/>
          <w:b w:val="false"/>
          <w:bCs w:val="false"/>
          <w:i w:val="false"/>
          <w:iCs w:val="false"/>
          <w:color w:val="000000"/>
          <w:sz w:val="24"/>
          <w:szCs w:val="24"/>
          <w:shd w:fill="FFFFFF" w:val="clear"/>
          <w:lang w:bidi="he-IL" w:val="mn-MN"/>
        </w:rPr>
        <w:t>оролцов</w:t>
      </w:r>
      <w:r>
        <w:rPr>
          <w:rFonts w:cs="Arial"/>
          <w:b w:val="false"/>
          <w:bCs w:val="false"/>
          <w:i w:val="false"/>
          <w:iCs w:val="false"/>
          <w:color w:val="000000"/>
          <w:sz w:val="24"/>
          <w:szCs w:val="24"/>
          <w:shd w:fill="FFFFFF" w:val="clear"/>
          <w:lang w:bidi="he-IL" w:val="mn-MN"/>
        </w:rPr>
        <w:t>.</w:t>
      </w:r>
    </w:p>
    <w:p>
      <w:pPr>
        <w:pStyle w:val="style0"/>
        <w:spacing w:line="115" w:lineRule="atLeast"/>
        <w:jc w:val="both"/>
      </w:pPr>
      <w:r>
        <w:rPr>
          <w:rFonts w:cs="Arial"/>
          <w:b w:val="false"/>
          <w:bCs w:val="false"/>
          <w:i w:val="false"/>
          <w:iCs w:val="false"/>
          <w:color w:val="000000"/>
          <w:sz w:val="24"/>
          <w:szCs w:val="24"/>
          <w:u w:val="none"/>
          <w:shd w:fill="FFFFFF" w:val="clear"/>
          <w:lang w:bidi="he-IL" w:val="mn-MN"/>
        </w:rPr>
        <w:tab/>
      </w:r>
      <w:r>
        <w:rPr>
          <w:rFonts w:cs="Arial"/>
          <w:b w:val="false"/>
          <w:bCs w:val="false"/>
          <w:i w:val="false"/>
          <w:iCs w:val="false"/>
          <w:color w:val="000000"/>
          <w:sz w:val="24"/>
          <w:szCs w:val="24"/>
          <w:u w:val="none"/>
          <w:shd w:fill="FFFFFF" w:val="clear"/>
          <w:lang w:bidi="he-IL" w:val="mn-MN"/>
        </w:rPr>
        <w:t>Хуралдаанд Нийгмийн бодлого, боловсрол, соёл, шинжлэх ухааны байнгын хорооны ажлын албаны ахлах зөвлөх Л.Лхагвасүрэн, зөвлөх Ж.Чимгээ, референт М.Отгон, Б.Мажигсүрэн нар байлцав.</w:t>
      </w:r>
      <w:r>
        <w:rPr>
          <w:rFonts w:cs="Arial"/>
          <w:b w:val="false"/>
          <w:bCs w:val="false"/>
          <w:i w:val="false"/>
          <w:iCs w:val="false"/>
          <w:color w:val="000000"/>
          <w:sz w:val="24"/>
          <w:szCs w:val="24"/>
          <w:shd w:fill="FFFFFF" w:val="clear"/>
          <w:lang w:bidi="he-IL" w:val="mn-MN"/>
        </w:rPr>
        <w:t xml:space="preserve"> </w:t>
      </w:r>
    </w:p>
    <w:p>
      <w:pPr>
        <w:pStyle w:val="style0"/>
        <w:spacing w:line="115" w:lineRule="atLeast"/>
        <w:jc w:val="both"/>
      </w:pPr>
      <w:r>
        <w:rPr>
          <w:sz w:val="24"/>
          <w:szCs w:val="24"/>
        </w:rPr>
      </w:r>
    </w:p>
    <w:p>
      <w:pPr>
        <w:pStyle w:val="style0"/>
        <w:spacing w:line="115" w:lineRule="atLeast"/>
        <w:jc w:val="both"/>
      </w:pPr>
      <w:r>
        <w:rPr>
          <w:rFonts w:cs="Arial"/>
          <w:b w:val="false"/>
          <w:bCs w:val="false"/>
          <w:i w:val="false"/>
          <w:iCs w:val="false"/>
          <w:color w:val="000000"/>
          <w:sz w:val="24"/>
          <w:szCs w:val="24"/>
          <w:shd w:fill="FFFFFF" w:val="clear"/>
          <w:lang w:bidi="he-IL" w:val="mn-MN"/>
        </w:rPr>
        <w:tab/>
      </w:r>
      <w:r>
        <w:rPr>
          <w:rFonts w:cs="Arial"/>
          <w:b w:val="false"/>
          <w:bCs w:val="false"/>
          <w:i w:val="false"/>
          <w:iCs w:val="false"/>
          <w:color w:val="000000"/>
          <w:sz w:val="24"/>
          <w:szCs w:val="24"/>
          <w:shd w:fill="FFFFFF" w:val="clear"/>
          <w:lang w:bidi="he-IL" w:val="mn-MN"/>
        </w:rPr>
        <w:t xml:space="preserve">Засгийн газрын гишүүнд нэр дэвшигчдийг Монгол Улсын Ерөнхий сайд Ч.Сайханбилэг танилцуулав. </w:t>
      </w:r>
    </w:p>
    <w:p>
      <w:pPr>
        <w:pStyle w:val="style0"/>
        <w:spacing w:line="115" w:lineRule="atLeast"/>
        <w:jc w:val="both"/>
      </w:pPr>
      <w:r>
        <w:rPr>
          <w:sz w:val="24"/>
          <w:szCs w:val="24"/>
        </w:rPr>
      </w:r>
    </w:p>
    <w:p>
      <w:pPr>
        <w:pStyle w:val="style0"/>
        <w:spacing w:line="115" w:lineRule="atLeast"/>
        <w:jc w:val="both"/>
      </w:pPr>
      <w:r>
        <w:rPr>
          <w:rFonts w:cs="Arial"/>
          <w:b w:val="false"/>
          <w:bCs w:val="false"/>
          <w:i w:val="false"/>
          <w:iCs w:val="false"/>
          <w:color w:val="000000"/>
          <w:sz w:val="24"/>
          <w:szCs w:val="24"/>
          <w:shd w:fill="FFFFFF" w:val="clear"/>
          <w:lang w:bidi="he-IL" w:val="mn-MN"/>
        </w:rPr>
        <w:tab/>
        <w:t xml:space="preserve">Улсын Их Хурлын гишүүд Ерөнхий сайд болон нэр дэвшигчдээс асуулт асуугаагүй болно. </w:t>
      </w:r>
    </w:p>
    <w:p>
      <w:pPr>
        <w:pStyle w:val="style0"/>
        <w:spacing w:line="115" w:lineRule="atLeast"/>
        <w:jc w:val="both"/>
      </w:pPr>
      <w:r>
        <w:rPr>
          <w:sz w:val="24"/>
          <w:szCs w:val="24"/>
        </w:rPr>
      </w:r>
    </w:p>
    <w:p>
      <w:pPr>
        <w:pStyle w:val="style0"/>
        <w:spacing w:line="115" w:lineRule="atLeast"/>
        <w:jc w:val="both"/>
      </w:pPr>
      <w:r>
        <w:rPr>
          <w:rFonts w:cs="Arial"/>
          <w:b w:val="false"/>
          <w:bCs w:val="false"/>
          <w:i w:val="false"/>
          <w:iCs w:val="false"/>
          <w:color w:val="000000"/>
          <w:sz w:val="24"/>
          <w:szCs w:val="24"/>
          <w:shd w:fill="FFFFFF" w:val="clear"/>
          <w:lang w:bidi="he-IL" w:val="mn-MN"/>
        </w:rPr>
        <w:tab/>
        <w:t>Улсын Их Хурлын гишүүн Г.Баярсайхан нэр дэвшигчдэд баяр хүргэж, цаашид амжилттай сайн ажиллахыг хүсэж, үг хэлэв.</w:t>
      </w:r>
    </w:p>
    <w:p>
      <w:pPr>
        <w:pStyle w:val="style0"/>
        <w:spacing w:line="115" w:lineRule="atLeast"/>
        <w:jc w:val="both"/>
      </w:pPr>
      <w:r>
        <w:rPr>
          <w:sz w:val="24"/>
          <w:szCs w:val="24"/>
        </w:rPr>
      </w:r>
    </w:p>
    <w:p>
      <w:pPr>
        <w:pStyle w:val="style0"/>
        <w:spacing w:line="115" w:lineRule="atLeast"/>
        <w:jc w:val="both"/>
      </w:pPr>
      <w:r>
        <w:rPr>
          <w:rFonts w:cs="Arial"/>
          <w:b w:val="false"/>
          <w:bCs w:val="false"/>
          <w:i w:val="false"/>
          <w:iCs w:val="false"/>
          <w:color w:val="000000"/>
          <w:sz w:val="24"/>
          <w:szCs w:val="24"/>
          <w:shd w:fill="FFFFFF" w:val="clear"/>
          <w:lang w:bidi="he-IL" w:val="mn-MN"/>
        </w:rPr>
        <w:tab/>
      </w:r>
      <w:r>
        <w:rPr>
          <w:rFonts w:cs="Arial"/>
          <w:b/>
          <w:bCs/>
          <w:i w:val="false"/>
          <w:iCs w:val="false"/>
          <w:color w:val="000000"/>
          <w:sz w:val="24"/>
          <w:szCs w:val="24"/>
          <w:shd w:fill="FFFFFF" w:val="clear"/>
          <w:lang w:bidi="he-IL" w:val="mn-MN"/>
        </w:rPr>
        <w:t>С.Одонтуя</w:t>
      </w:r>
      <w:r>
        <w:rPr>
          <w:rFonts w:cs="Arial"/>
          <w:b/>
          <w:bCs/>
          <w:i w:val="false"/>
          <w:iCs w:val="false"/>
          <w:color w:val="000000"/>
          <w:sz w:val="24"/>
          <w:szCs w:val="24"/>
          <w:shd w:fill="FFFFFF" w:val="clear"/>
          <w:lang w:bidi="he-IL" w:val="mn-MN"/>
        </w:rPr>
        <w:t>:</w:t>
      </w:r>
      <w:r>
        <w:rPr>
          <w:rFonts w:cs="Arial"/>
          <w:b w:val="false"/>
          <w:bCs w:val="false"/>
          <w:i w:val="false"/>
          <w:iCs w:val="false"/>
          <w:color w:val="000000"/>
          <w:sz w:val="24"/>
          <w:szCs w:val="24"/>
          <w:shd w:fill="FFFFFF" w:val="clear"/>
          <w:lang w:bidi="he-IL" w:val="mn-MN"/>
        </w:rPr>
        <w:t xml:space="preserve"> -</w:t>
      </w:r>
      <w:r>
        <w:rPr>
          <w:rFonts w:cs="Arial"/>
          <w:b w:val="false"/>
          <w:bCs w:val="false"/>
          <w:i w:val="false"/>
          <w:iCs w:val="false"/>
          <w:color w:val="000000"/>
          <w:sz w:val="24"/>
          <w:szCs w:val="24"/>
          <w:shd w:fill="FFFFFF" w:val="clear"/>
          <w:lang w:bidi="he-IL" w:val="mn-MN"/>
        </w:rPr>
        <w:t xml:space="preserve">Монгол Улсын Засгийн газрын гишүүн, Боловсрол, соёл, шинжлэх ухааны сайдад нэр дэвшигч Лувсаннямын Гантөмөрийг дэмжье </w:t>
      </w:r>
      <w:r>
        <w:rPr>
          <w:rFonts w:cs="Arial"/>
          <w:b w:val="false"/>
          <w:bCs w:val="false"/>
          <w:i w:val="false"/>
          <w:iCs w:val="false"/>
          <w:color w:val="000000"/>
          <w:sz w:val="24"/>
          <w:szCs w:val="24"/>
          <w:shd w:fill="FFFFFF" w:val="clear"/>
          <w:lang w:bidi="he-IL" w:val="mn-MN"/>
        </w:rPr>
        <w:t xml:space="preserve">гэсэн томьёоллоор санал хураая. </w:t>
      </w:r>
    </w:p>
    <w:p>
      <w:pPr>
        <w:pStyle w:val="style0"/>
        <w:spacing w:line="115" w:lineRule="atLeast"/>
        <w:jc w:val="both"/>
      </w:pPr>
      <w:r>
        <w:rPr>
          <w:sz w:val="24"/>
          <w:szCs w:val="24"/>
        </w:rPr>
      </w:r>
    </w:p>
    <w:p>
      <w:pPr>
        <w:pStyle w:val="style0"/>
        <w:spacing w:line="115" w:lineRule="atLeast"/>
        <w:jc w:val="both"/>
      </w:pPr>
      <w:r>
        <w:rPr>
          <w:rFonts w:cs="Arial"/>
          <w:b w:val="false"/>
          <w:bCs w:val="false"/>
          <w:i w:val="false"/>
          <w:iCs w:val="false"/>
          <w:color w:val="000000"/>
          <w:sz w:val="24"/>
          <w:szCs w:val="24"/>
          <w:shd w:fill="FFFFFF" w:val="clear"/>
          <w:lang w:bidi="he-IL" w:val="mn-MN"/>
        </w:rPr>
        <w:tab/>
      </w:r>
      <w:r>
        <w:rPr>
          <w:rFonts w:cs="Arial"/>
          <w:b w:val="false"/>
          <w:bCs w:val="false"/>
          <w:i w:val="false"/>
          <w:iCs w:val="false"/>
          <w:color w:val="000000"/>
          <w:sz w:val="24"/>
          <w:szCs w:val="24"/>
          <w:u w:val="none"/>
          <w:shd w:fill="FFFFFF" w:val="clear"/>
          <w:lang w:bidi="he-IL" w:val="mn-MN"/>
        </w:rPr>
        <w:t>Зөвшөөрсөн</w:t>
        <w:tab/>
        <w:tab/>
      </w:r>
      <w:r>
        <w:rPr>
          <w:rFonts w:cs="Arial"/>
          <w:b w:val="false"/>
          <w:bCs w:val="false"/>
          <w:i w:val="false"/>
          <w:iCs w:val="false"/>
          <w:color w:val="000000"/>
          <w:sz w:val="24"/>
          <w:szCs w:val="24"/>
          <w:u w:val="none"/>
          <w:shd w:fill="FFFFFF" w:val="clear"/>
          <w:lang w:bidi="he-IL" w:val="mn-MN"/>
        </w:rPr>
        <w:t>14</w:t>
      </w:r>
    </w:p>
    <w:p>
      <w:pPr>
        <w:pStyle w:val="style0"/>
        <w:spacing w:after="0" w:before="0" w:line="200" w:lineRule="atLeast"/>
        <w:ind w:firstLine="720" w:left="0" w:right="0"/>
        <w:contextualSpacing w:val="false"/>
        <w:jc w:val="both"/>
      </w:pPr>
      <w:r>
        <w:rPr>
          <w:rFonts w:cs="Arial"/>
          <w:b w:val="false"/>
          <w:bCs w:val="false"/>
          <w:color w:val="000000"/>
          <w:sz w:val="24"/>
          <w:szCs w:val="24"/>
          <w:u w:val="none"/>
          <w:lang w:val="mn-MN"/>
        </w:rPr>
        <w:t>Татгалзсан</w:t>
        <w:tab/>
        <w:tab/>
      </w:r>
      <w:r>
        <w:rPr>
          <w:rFonts w:cs="Arial"/>
          <w:b w:val="false"/>
          <w:bCs w:val="false"/>
          <w:color w:val="000000"/>
          <w:sz w:val="24"/>
          <w:szCs w:val="24"/>
          <w:u w:val="none"/>
          <w:lang w:val="mn-MN"/>
        </w:rPr>
        <w:t>1</w:t>
      </w:r>
    </w:p>
    <w:p>
      <w:pPr>
        <w:pStyle w:val="style0"/>
        <w:spacing w:after="0" w:before="0" w:line="200" w:lineRule="atLeast"/>
        <w:ind w:firstLine="720" w:left="0" w:right="0"/>
        <w:contextualSpacing w:val="false"/>
        <w:jc w:val="both"/>
      </w:pPr>
      <w:r>
        <w:rPr>
          <w:rFonts w:cs="Arial"/>
          <w:b w:val="false"/>
          <w:bCs w:val="false"/>
          <w:color w:val="000000"/>
          <w:sz w:val="24"/>
          <w:szCs w:val="24"/>
          <w:u w:val="none"/>
          <w:lang w:val="mn-MN"/>
        </w:rPr>
        <w:t>Бүгд</w:t>
        <w:tab/>
        <w:tab/>
        <w:tab/>
      </w:r>
      <w:r>
        <w:rPr>
          <w:rFonts w:cs="Arial"/>
          <w:b w:val="false"/>
          <w:bCs w:val="false"/>
          <w:color w:val="000000"/>
          <w:sz w:val="24"/>
          <w:szCs w:val="24"/>
          <w:u w:val="none"/>
          <w:lang w:val="mn-MN"/>
        </w:rPr>
        <w:t>15</w:t>
      </w:r>
    </w:p>
    <w:p>
      <w:pPr>
        <w:pStyle w:val="style0"/>
        <w:spacing w:line="115" w:lineRule="atLeast"/>
        <w:jc w:val="both"/>
      </w:pPr>
      <w:r>
        <w:rPr>
          <w:rFonts w:cs="Arial"/>
          <w:b w:val="false"/>
          <w:bCs w:val="false"/>
          <w:i w:val="false"/>
          <w:iCs w:val="false"/>
          <w:color w:val="000000"/>
          <w:sz w:val="24"/>
          <w:szCs w:val="24"/>
          <w:u w:val="none"/>
          <w:shd w:fill="FFFFFF" w:val="clear"/>
          <w:lang w:bidi="he-IL" w:val="mn-MN"/>
        </w:rPr>
        <w:tab/>
      </w:r>
      <w:r>
        <w:rPr>
          <w:rFonts w:cs="Arial"/>
          <w:b w:val="false"/>
          <w:bCs w:val="false"/>
          <w:i w:val="false"/>
          <w:iCs w:val="false"/>
          <w:color w:val="000000"/>
          <w:sz w:val="24"/>
          <w:szCs w:val="24"/>
          <w:u w:val="none"/>
          <w:shd w:fill="FFFFFF" w:val="clear"/>
          <w:lang w:bidi="he-IL" w:val="mn-MN"/>
        </w:rPr>
        <w:t>93.3 хувийн</w:t>
      </w:r>
      <w:r>
        <w:rPr>
          <w:rFonts w:cs="Arial"/>
          <w:b w:val="false"/>
          <w:bCs w:val="false"/>
          <w:i w:val="false"/>
          <w:iCs w:val="false"/>
          <w:color w:val="000000"/>
          <w:sz w:val="24"/>
          <w:szCs w:val="24"/>
          <w:u w:val="none"/>
          <w:shd w:fill="FFFFFF" w:val="clear"/>
          <w:lang w:bidi="he-IL" w:val="mn-MN"/>
        </w:rPr>
        <w:t xml:space="preserve"> саналаар дэмжигдлээ.</w:t>
      </w:r>
    </w:p>
    <w:p>
      <w:pPr>
        <w:pStyle w:val="style0"/>
        <w:spacing w:line="115" w:lineRule="atLeast"/>
        <w:jc w:val="both"/>
      </w:pPr>
      <w:r>
        <w:rPr>
          <w:sz w:val="24"/>
          <w:szCs w:val="24"/>
        </w:rPr>
      </w:r>
    </w:p>
    <w:p>
      <w:pPr>
        <w:pStyle w:val="style0"/>
        <w:spacing w:line="115" w:lineRule="atLeast"/>
        <w:jc w:val="both"/>
      </w:pPr>
      <w:r>
        <w:rPr>
          <w:rFonts w:cs="Arial"/>
          <w:b w:val="false"/>
          <w:bCs w:val="false"/>
          <w:i w:val="false"/>
          <w:iCs w:val="false"/>
          <w:color w:val="000000"/>
          <w:sz w:val="24"/>
          <w:szCs w:val="24"/>
          <w:u w:val="none"/>
          <w:shd w:fill="FFFFFF" w:val="clear"/>
          <w:lang w:bidi="he-IL" w:val="mn-MN"/>
        </w:rPr>
        <w:tab/>
      </w:r>
      <w:r>
        <w:rPr>
          <w:rFonts w:cs="Arial"/>
          <w:b w:val="false"/>
          <w:bCs w:val="false"/>
          <w:i w:val="false"/>
          <w:iCs w:val="false"/>
          <w:color w:val="000000"/>
          <w:sz w:val="24"/>
          <w:szCs w:val="24"/>
          <w:u w:val="none"/>
          <w:shd w:fill="FFFFFF" w:val="clear"/>
          <w:lang w:bidi="bo-CN" w:val="mn-MN"/>
        </w:rPr>
        <w:t xml:space="preserve">Байнгын хорооноос гарах санал, дүгнэлтийг Улсын Их Хурлын чуулганы нэгдсэн хуралдаанд Улсын Их Хурлын гишүүн </w:t>
      </w:r>
      <w:r>
        <w:rPr>
          <w:rFonts w:cs="Arial"/>
          <w:b w:val="false"/>
          <w:bCs w:val="false"/>
          <w:i w:val="false"/>
          <w:iCs w:val="false"/>
          <w:color w:val="000000"/>
          <w:sz w:val="24"/>
          <w:szCs w:val="24"/>
          <w:u w:val="none"/>
          <w:shd w:fill="FFFFFF" w:val="clear"/>
          <w:lang w:bidi="bo-CN" w:val="mn-MN"/>
        </w:rPr>
        <w:t>Ц.Оюунгэрэл</w:t>
      </w:r>
      <w:r>
        <w:rPr>
          <w:rFonts w:cs="Arial"/>
          <w:b w:val="false"/>
          <w:bCs w:val="false"/>
          <w:i w:val="false"/>
          <w:iCs w:val="false"/>
          <w:color w:val="000000"/>
          <w:sz w:val="24"/>
          <w:szCs w:val="24"/>
          <w:u w:val="none"/>
          <w:shd w:fill="FFFFFF" w:val="clear"/>
          <w:lang w:bidi="bo-CN" w:val="mn-MN"/>
        </w:rPr>
        <w:t xml:space="preserve">  танилцуулахаар тогтов. </w:t>
      </w:r>
    </w:p>
    <w:p>
      <w:pPr>
        <w:pStyle w:val="style0"/>
        <w:spacing w:line="115" w:lineRule="atLeast"/>
        <w:jc w:val="both"/>
      </w:pPr>
      <w:r>
        <w:rPr>
          <w:sz w:val="24"/>
          <w:szCs w:val="24"/>
        </w:rPr>
      </w:r>
    </w:p>
    <w:p>
      <w:pPr>
        <w:pStyle w:val="style0"/>
        <w:spacing w:line="115" w:lineRule="atLeast"/>
        <w:jc w:val="both"/>
      </w:pPr>
      <w:r>
        <w:rPr>
          <w:rFonts w:cs="Arial"/>
          <w:b w:val="false"/>
          <w:bCs w:val="false"/>
          <w:i w:val="false"/>
          <w:iCs w:val="false"/>
          <w:color w:val="000000"/>
          <w:sz w:val="24"/>
          <w:szCs w:val="24"/>
          <w:shd w:fill="FFFFFF" w:val="clear"/>
          <w:lang w:bidi="he-IL" w:val="mn-MN"/>
        </w:rPr>
        <w:tab/>
      </w:r>
      <w:r>
        <w:rPr>
          <w:rFonts w:cs="Arial"/>
          <w:b w:val="false"/>
          <w:bCs w:val="false"/>
          <w:i w:val="false"/>
          <w:iCs w:val="false"/>
          <w:color w:val="000000"/>
          <w:sz w:val="24"/>
          <w:szCs w:val="24"/>
          <w:shd w:fill="FFFFFF" w:val="clear"/>
          <w:lang w:bidi="he-IL" w:val="mn-MN"/>
        </w:rPr>
        <w:t xml:space="preserve">2. </w:t>
      </w:r>
      <w:r>
        <w:rPr>
          <w:rFonts w:cs="Arial"/>
          <w:b w:val="false"/>
          <w:bCs w:val="false"/>
          <w:i w:val="false"/>
          <w:iCs w:val="false"/>
          <w:color w:val="000000"/>
          <w:sz w:val="24"/>
          <w:szCs w:val="24"/>
          <w:shd w:fill="FFFFFF" w:val="clear"/>
          <w:lang w:bidi="he-IL" w:val="mn-MN"/>
        </w:rPr>
        <w:t xml:space="preserve">Монгол Улсын Засгийн газрын гишүүн, Хөдөлмөрийн сайдад нэр дэвшигч Содномын Чинзоригийг дэмжье гэсэн томьёоллоор санал хураая. </w:t>
      </w:r>
    </w:p>
    <w:p>
      <w:pPr>
        <w:pStyle w:val="style0"/>
        <w:spacing w:line="115" w:lineRule="atLeast"/>
        <w:jc w:val="both"/>
      </w:pPr>
      <w:r>
        <w:rPr>
          <w:sz w:val="24"/>
          <w:szCs w:val="24"/>
        </w:rPr>
      </w:r>
    </w:p>
    <w:p>
      <w:pPr>
        <w:pStyle w:val="style0"/>
        <w:spacing w:line="115" w:lineRule="atLeast"/>
        <w:jc w:val="both"/>
      </w:pPr>
      <w:r>
        <w:rPr>
          <w:rFonts w:cs="Arial"/>
          <w:b w:val="false"/>
          <w:bCs w:val="false"/>
          <w:i w:val="false"/>
          <w:iCs w:val="false"/>
          <w:color w:val="000000"/>
          <w:sz w:val="24"/>
          <w:szCs w:val="24"/>
          <w:shd w:fill="FFFFFF" w:val="clear"/>
          <w:lang w:bidi="he-IL" w:val="mn-MN"/>
        </w:rPr>
        <w:tab/>
      </w:r>
      <w:r>
        <w:rPr>
          <w:rFonts w:cs="Arial"/>
          <w:b w:val="false"/>
          <w:bCs w:val="false"/>
          <w:i w:val="false"/>
          <w:iCs w:val="false"/>
          <w:color w:val="000000"/>
          <w:sz w:val="24"/>
          <w:szCs w:val="24"/>
          <w:u w:val="none"/>
          <w:shd w:fill="FFFFFF" w:val="clear"/>
          <w:lang w:bidi="he-IL" w:val="mn-MN"/>
        </w:rPr>
        <w:t>Зөвшөөрсөн</w:t>
        <w:tab/>
        <w:tab/>
      </w:r>
      <w:r>
        <w:rPr>
          <w:rFonts w:cs="Arial"/>
          <w:b w:val="false"/>
          <w:bCs w:val="false"/>
          <w:i w:val="false"/>
          <w:iCs w:val="false"/>
          <w:color w:val="000000"/>
          <w:sz w:val="24"/>
          <w:szCs w:val="24"/>
          <w:u w:val="none"/>
          <w:shd w:fill="FFFFFF" w:val="clear"/>
          <w:lang w:bidi="he-IL" w:val="mn-MN"/>
        </w:rPr>
        <w:t>15</w:t>
      </w:r>
    </w:p>
    <w:p>
      <w:pPr>
        <w:pStyle w:val="style0"/>
        <w:spacing w:after="0" w:before="0" w:line="200" w:lineRule="atLeast"/>
        <w:ind w:firstLine="720" w:left="0" w:right="0"/>
        <w:contextualSpacing w:val="false"/>
        <w:jc w:val="both"/>
      </w:pPr>
      <w:r>
        <w:rPr>
          <w:rFonts w:cs="Arial"/>
          <w:b w:val="false"/>
          <w:bCs w:val="false"/>
          <w:color w:val="000000"/>
          <w:sz w:val="24"/>
          <w:szCs w:val="24"/>
          <w:u w:val="none"/>
          <w:lang w:val="mn-MN"/>
        </w:rPr>
        <w:t>Татгалзсан</w:t>
        <w:tab/>
        <w:tab/>
        <w:t xml:space="preserve"> </w:t>
      </w:r>
      <w:r>
        <w:rPr>
          <w:rFonts w:cs="Arial"/>
          <w:b w:val="false"/>
          <w:bCs w:val="false"/>
          <w:color w:val="000000"/>
          <w:sz w:val="24"/>
          <w:szCs w:val="24"/>
          <w:u w:val="none"/>
          <w:lang w:val="mn-MN"/>
        </w:rPr>
        <w:t>0</w:t>
      </w:r>
    </w:p>
    <w:p>
      <w:pPr>
        <w:pStyle w:val="style0"/>
        <w:spacing w:after="0" w:before="0" w:line="200" w:lineRule="atLeast"/>
        <w:ind w:firstLine="720" w:left="0" w:right="0"/>
        <w:contextualSpacing w:val="false"/>
        <w:jc w:val="both"/>
      </w:pPr>
      <w:r>
        <w:rPr>
          <w:rFonts w:cs="Arial"/>
          <w:b w:val="false"/>
          <w:bCs w:val="false"/>
          <w:color w:val="000000"/>
          <w:sz w:val="24"/>
          <w:szCs w:val="24"/>
          <w:u w:val="none"/>
          <w:lang w:val="mn-MN"/>
        </w:rPr>
        <w:t>Бүгд</w:t>
        <w:tab/>
        <w:tab/>
        <w:tab/>
      </w:r>
      <w:r>
        <w:rPr>
          <w:rFonts w:cs="Arial"/>
          <w:b w:val="false"/>
          <w:bCs w:val="false"/>
          <w:color w:val="000000"/>
          <w:sz w:val="24"/>
          <w:szCs w:val="24"/>
          <w:u w:val="none"/>
          <w:lang w:val="mn-MN"/>
        </w:rPr>
        <w:t>15</w:t>
      </w:r>
    </w:p>
    <w:p>
      <w:pPr>
        <w:pStyle w:val="style0"/>
        <w:spacing w:line="115" w:lineRule="atLeast"/>
        <w:jc w:val="both"/>
      </w:pPr>
      <w:r>
        <w:rPr>
          <w:rFonts w:cs="Arial"/>
          <w:b w:val="false"/>
          <w:bCs w:val="false"/>
          <w:i w:val="false"/>
          <w:iCs w:val="false"/>
          <w:color w:val="000000"/>
          <w:sz w:val="24"/>
          <w:szCs w:val="24"/>
          <w:u w:val="none"/>
          <w:shd w:fill="FFFFFF" w:val="clear"/>
          <w:lang w:bidi="he-IL" w:val="mn-MN"/>
        </w:rPr>
        <w:tab/>
      </w:r>
      <w:r>
        <w:rPr>
          <w:rFonts w:cs="Arial"/>
          <w:b w:val="false"/>
          <w:bCs w:val="false"/>
          <w:i w:val="false"/>
          <w:iCs w:val="false"/>
          <w:color w:val="000000"/>
          <w:sz w:val="24"/>
          <w:szCs w:val="24"/>
          <w:u w:val="none"/>
          <w:shd w:fill="FFFFFF" w:val="clear"/>
          <w:lang w:bidi="he-IL" w:val="mn-MN"/>
        </w:rPr>
        <w:t>100 хувийн</w:t>
      </w:r>
      <w:r>
        <w:rPr>
          <w:rFonts w:cs="Arial"/>
          <w:b w:val="false"/>
          <w:bCs w:val="false"/>
          <w:i w:val="false"/>
          <w:iCs w:val="false"/>
          <w:color w:val="000000"/>
          <w:sz w:val="24"/>
          <w:szCs w:val="24"/>
          <w:u w:val="none"/>
          <w:shd w:fill="FFFFFF" w:val="clear"/>
          <w:lang w:bidi="he-IL" w:val="mn-MN"/>
        </w:rPr>
        <w:t xml:space="preserve"> саналаар дэмжигдлээ.</w:t>
      </w:r>
    </w:p>
    <w:p>
      <w:pPr>
        <w:pStyle w:val="style0"/>
        <w:spacing w:line="115" w:lineRule="atLeast"/>
        <w:jc w:val="both"/>
      </w:pPr>
      <w:r>
        <w:rPr>
          <w:sz w:val="24"/>
          <w:szCs w:val="24"/>
        </w:rPr>
      </w:r>
    </w:p>
    <w:p>
      <w:pPr>
        <w:pStyle w:val="style0"/>
        <w:spacing w:line="115" w:lineRule="atLeast"/>
        <w:jc w:val="both"/>
      </w:pPr>
      <w:r>
        <w:rPr>
          <w:rFonts w:cs="Arial"/>
          <w:b w:val="false"/>
          <w:bCs w:val="false"/>
          <w:i w:val="false"/>
          <w:iCs w:val="false"/>
          <w:color w:val="000000"/>
          <w:sz w:val="24"/>
          <w:szCs w:val="24"/>
          <w:u w:val="none"/>
          <w:shd w:fill="FFFFFF" w:val="clear"/>
          <w:lang w:bidi="he-IL" w:val="mn-MN"/>
        </w:rPr>
        <w:tab/>
        <w:t xml:space="preserve"> </w:t>
      </w:r>
      <w:r>
        <w:rPr>
          <w:rFonts w:cs="Arial"/>
          <w:b w:val="false"/>
          <w:bCs w:val="false"/>
          <w:i w:val="false"/>
          <w:iCs w:val="false"/>
          <w:color w:val="000000"/>
          <w:sz w:val="24"/>
          <w:szCs w:val="24"/>
          <w:u w:val="none"/>
          <w:shd w:fill="FFFFFF" w:val="clear"/>
          <w:lang w:bidi="bo-CN" w:val="mn-MN"/>
        </w:rPr>
        <w:t xml:space="preserve">Байнгын хорооноос гарах санал, дүгнэлтийг Улсын Их Хурлын чуулганы нэгдсэн хуралдаанд Улсын Их Хурлын гишүүн </w:t>
      </w:r>
      <w:r>
        <w:rPr>
          <w:rFonts w:cs="Arial"/>
          <w:b w:val="false"/>
          <w:bCs w:val="false"/>
          <w:i w:val="false"/>
          <w:iCs w:val="false"/>
          <w:color w:val="000000"/>
          <w:sz w:val="24"/>
          <w:szCs w:val="24"/>
          <w:u w:val="none"/>
          <w:shd w:fill="FFFFFF" w:val="clear"/>
          <w:lang w:bidi="bo-CN" w:val="mn-MN"/>
        </w:rPr>
        <w:t>Г.Баярсайхан</w:t>
      </w:r>
      <w:r>
        <w:rPr>
          <w:rFonts w:cs="Arial"/>
          <w:b w:val="false"/>
          <w:bCs w:val="false"/>
          <w:i w:val="false"/>
          <w:iCs w:val="false"/>
          <w:color w:val="000000"/>
          <w:sz w:val="24"/>
          <w:szCs w:val="24"/>
          <w:u w:val="none"/>
          <w:shd w:fill="FFFFFF" w:val="clear"/>
          <w:lang w:bidi="bo-CN" w:val="mn-MN"/>
        </w:rPr>
        <w:t xml:space="preserve"> танилцуулахаар тогтов</w:t>
      </w:r>
    </w:p>
    <w:p>
      <w:pPr>
        <w:pStyle w:val="style0"/>
        <w:spacing w:line="115" w:lineRule="atLeast"/>
        <w:jc w:val="both"/>
      </w:pPr>
      <w:r>
        <w:rPr>
          <w:sz w:val="24"/>
          <w:szCs w:val="24"/>
        </w:rPr>
      </w:r>
    </w:p>
    <w:p>
      <w:pPr>
        <w:pStyle w:val="style0"/>
        <w:spacing w:line="115" w:lineRule="atLeast"/>
        <w:jc w:val="both"/>
      </w:pPr>
      <w:r>
        <w:rPr>
          <w:rFonts w:cs="Arial"/>
          <w:b w:val="false"/>
          <w:bCs w:val="false"/>
          <w:i w:val="false"/>
          <w:iCs w:val="false"/>
          <w:color w:val="000000"/>
          <w:sz w:val="24"/>
          <w:szCs w:val="24"/>
          <w:shd w:fill="FFFFFF" w:val="clear"/>
          <w:lang w:bidi="he-IL" w:val="mn-MN"/>
        </w:rPr>
        <w:tab/>
      </w:r>
      <w:r>
        <w:rPr>
          <w:rFonts w:cs="Arial"/>
          <w:b w:val="false"/>
          <w:bCs w:val="false"/>
          <w:i w:val="false"/>
          <w:iCs w:val="false"/>
          <w:color w:val="000000"/>
          <w:sz w:val="24"/>
          <w:szCs w:val="24"/>
          <w:shd w:fill="FFFFFF" w:val="clear"/>
          <w:lang w:bidi="he-IL" w:val="mn-MN"/>
        </w:rPr>
        <w:t>3. М</w:t>
      </w:r>
      <w:r>
        <w:rPr>
          <w:rFonts w:cs="Arial"/>
          <w:b w:val="false"/>
          <w:bCs w:val="false"/>
          <w:i w:val="false"/>
          <w:iCs w:val="false"/>
          <w:color w:val="000000"/>
          <w:sz w:val="24"/>
          <w:szCs w:val="24"/>
          <w:shd w:fill="FFFFFF" w:val="clear"/>
          <w:lang w:bidi="he-IL" w:val="mn-MN"/>
        </w:rPr>
        <w:t>онгол Улсын Засгийн газрын гишүүн, Хүн амын хөгжил, нийгмийн хамгааллын сайдад нэр дэвшигч Содномзундуйн Эрдэнийг дэмжье гэсэн томьёоллоор санал хураая.</w:t>
      </w:r>
    </w:p>
    <w:p>
      <w:pPr>
        <w:pStyle w:val="style0"/>
        <w:spacing w:line="115" w:lineRule="atLeast"/>
        <w:jc w:val="both"/>
      </w:pPr>
      <w:r>
        <w:rPr>
          <w:sz w:val="24"/>
          <w:szCs w:val="24"/>
        </w:rPr>
      </w:r>
    </w:p>
    <w:p>
      <w:pPr>
        <w:pStyle w:val="style0"/>
        <w:spacing w:line="115" w:lineRule="atLeast"/>
        <w:jc w:val="both"/>
      </w:pPr>
      <w:r>
        <w:rPr>
          <w:rFonts w:cs="Arial"/>
          <w:b w:val="false"/>
          <w:bCs w:val="false"/>
          <w:i w:val="false"/>
          <w:iCs w:val="false"/>
          <w:color w:val="000000"/>
          <w:sz w:val="24"/>
          <w:szCs w:val="24"/>
          <w:shd w:fill="FFFFFF" w:val="clear"/>
          <w:lang w:bidi="he-IL" w:val="mn-MN"/>
        </w:rPr>
        <w:tab/>
      </w:r>
      <w:r>
        <w:rPr>
          <w:rFonts w:cs="Arial"/>
          <w:b w:val="false"/>
          <w:bCs w:val="false"/>
          <w:i w:val="false"/>
          <w:iCs w:val="false"/>
          <w:color w:val="000000"/>
          <w:sz w:val="24"/>
          <w:szCs w:val="24"/>
          <w:u w:val="none"/>
          <w:shd w:fill="FFFFFF" w:val="clear"/>
          <w:lang w:bidi="he-IL" w:val="mn-MN"/>
        </w:rPr>
        <w:t>Зөвшөөрсөн</w:t>
        <w:tab/>
        <w:tab/>
      </w:r>
      <w:r>
        <w:rPr>
          <w:rFonts w:cs="Arial"/>
          <w:b w:val="false"/>
          <w:bCs w:val="false"/>
          <w:i w:val="false"/>
          <w:iCs w:val="false"/>
          <w:color w:val="000000"/>
          <w:sz w:val="24"/>
          <w:szCs w:val="24"/>
          <w:u w:val="none"/>
          <w:shd w:fill="FFFFFF" w:val="clear"/>
          <w:lang w:bidi="he-IL" w:val="mn-MN"/>
        </w:rPr>
        <w:t>15</w:t>
      </w:r>
    </w:p>
    <w:p>
      <w:pPr>
        <w:pStyle w:val="style0"/>
        <w:spacing w:after="0" w:before="0" w:line="200" w:lineRule="atLeast"/>
        <w:ind w:firstLine="720" w:left="0" w:right="0"/>
        <w:contextualSpacing w:val="false"/>
        <w:jc w:val="both"/>
      </w:pPr>
      <w:r>
        <w:rPr>
          <w:rFonts w:cs="Arial"/>
          <w:b w:val="false"/>
          <w:bCs w:val="false"/>
          <w:color w:val="000000"/>
          <w:sz w:val="24"/>
          <w:szCs w:val="24"/>
          <w:u w:val="none"/>
          <w:lang w:val="mn-MN"/>
        </w:rPr>
        <w:t>Татгалзсан</w:t>
        <w:tab/>
        <w:tab/>
        <w:t xml:space="preserve"> </w:t>
      </w:r>
      <w:r>
        <w:rPr>
          <w:rFonts w:cs="Arial"/>
          <w:b w:val="false"/>
          <w:bCs w:val="false"/>
          <w:color w:val="000000"/>
          <w:sz w:val="24"/>
          <w:szCs w:val="24"/>
          <w:u w:val="none"/>
          <w:lang w:val="mn-MN"/>
        </w:rPr>
        <w:t>0</w:t>
      </w:r>
    </w:p>
    <w:p>
      <w:pPr>
        <w:pStyle w:val="style0"/>
        <w:spacing w:after="0" w:before="0" w:line="200" w:lineRule="atLeast"/>
        <w:ind w:firstLine="720" w:left="0" w:right="0"/>
        <w:contextualSpacing w:val="false"/>
        <w:jc w:val="both"/>
      </w:pPr>
      <w:r>
        <w:rPr>
          <w:rFonts w:cs="Arial"/>
          <w:b w:val="false"/>
          <w:bCs w:val="false"/>
          <w:color w:val="000000"/>
          <w:sz w:val="24"/>
          <w:szCs w:val="24"/>
          <w:u w:val="none"/>
          <w:lang w:val="mn-MN"/>
        </w:rPr>
        <w:t>Бүгд</w:t>
        <w:tab/>
        <w:tab/>
        <w:tab/>
      </w:r>
      <w:r>
        <w:rPr>
          <w:rFonts w:cs="Arial"/>
          <w:b w:val="false"/>
          <w:bCs w:val="false"/>
          <w:color w:val="000000"/>
          <w:sz w:val="24"/>
          <w:szCs w:val="24"/>
          <w:u w:val="none"/>
          <w:lang w:val="mn-MN"/>
        </w:rPr>
        <w:t>15</w:t>
      </w:r>
    </w:p>
    <w:p>
      <w:pPr>
        <w:pStyle w:val="style0"/>
        <w:spacing w:line="115" w:lineRule="atLeast"/>
        <w:jc w:val="both"/>
      </w:pPr>
      <w:r>
        <w:rPr>
          <w:rFonts w:cs="Arial"/>
          <w:b w:val="false"/>
          <w:bCs w:val="false"/>
          <w:i w:val="false"/>
          <w:iCs w:val="false"/>
          <w:color w:val="000000"/>
          <w:sz w:val="24"/>
          <w:szCs w:val="24"/>
          <w:u w:val="none"/>
          <w:shd w:fill="FFFFFF" w:val="clear"/>
          <w:lang w:bidi="he-IL" w:val="mn-MN"/>
        </w:rPr>
        <w:tab/>
      </w:r>
      <w:r>
        <w:rPr>
          <w:rFonts w:cs="Arial"/>
          <w:b w:val="false"/>
          <w:bCs w:val="false"/>
          <w:i w:val="false"/>
          <w:iCs w:val="false"/>
          <w:color w:val="000000"/>
          <w:sz w:val="24"/>
          <w:szCs w:val="24"/>
          <w:u w:val="none"/>
          <w:shd w:fill="FFFFFF" w:val="clear"/>
          <w:lang w:bidi="he-IL" w:val="mn-MN"/>
        </w:rPr>
        <w:t>100 хувийн</w:t>
      </w:r>
      <w:r>
        <w:rPr>
          <w:rFonts w:cs="Arial"/>
          <w:b w:val="false"/>
          <w:bCs w:val="false"/>
          <w:i w:val="false"/>
          <w:iCs w:val="false"/>
          <w:color w:val="000000"/>
          <w:sz w:val="24"/>
          <w:szCs w:val="24"/>
          <w:u w:val="none"/>
          <w:shd w:fill="FFFFFF" w:val="clear"/>
          <w:lang w:bidi="he-IL" w:val="mn-MN"/>
        </w:rPr>
        <w:t xml:space="preserve"> саналаар дэмжигдлээ.</w:t>
      </w:r>
    </w:p>
    <w:p>
      <w:pPr>
        <w:pStyle w:val="style0"/>
        <w:spacing w:after="0" w:before="0" w:line="115" w:lineRule="atLeast"/>
        <w:contextualSpacing w:val="false"/>
        <w:jc w:val="both"/>
      </w:pPr>
      <w:r>
        <w:rPr>
          <w:sz w:val="24"/>
          <w:szCs w:val="24"/>
        </w:rPr>
      </w:r>
    </w:p>
    <w:p>
      <w:pPr>
        <w:pStyle w:val="style0"/>
        <w:spacing w:after="0" w:before="0" w:line="100" w:lineRule="atLeast"/>
        <w:contextualSpacing w:val="false"/>
        <w:jc w:val="both"/>
      </w:pPr>
      <w:r>
        <w:rPr>
          <w:rFonts w:cs="Arial"/>
          <w:b w:val="false"/>
          <w:bCs w:val="false"/>
          <w:i w:val="false"/>
          <w:iCs w:val="false"/>
          <w:color w:val="000000"/>
          <w:sz w:val="24"/>
          <w:szCs w:val="24"/>
          <w:u w:val="none"/>
          <w:shd w:fill="FFFFFF" w:val="clear"/>
          <w:lang w:bidi="bo-CN" w:val="mn-MN"/>
        </w:rPr>
        <w:tab/>
        <w:t xml:space="preserve">Байнгын хорооноос гарах санал, дүгнэлтийг Улсын Их Хурлын чуулганы нэгдсэн хуралдаанд Улсын Их Хурлын гишүүн </w:t>
      </w:r>
      <w:r>
        <w:rPr>
          <w:rFonts w:cs="Arial"/>
          <w:b w:val="false"/>
          <w:bCs w:val="false"/>
          <w:i w:val="false"/>
          <w:iCs w:val="false"/>
          <w:color w:val="000000"/>
          <w:sz w:val="24"/>
          <w:szCs w:val="24"/>
          <w:u w:val="none"/>
          <w:shd w:fill="FFFFFF" w:val="clear"/>
          <w:lang w:bidi="bo-CN" w:val="mn-MN"/>
        </w:rPr>
        <w:t>Л.Эрдэнэчимэг</w:t>
      </w:r>
      <w:r>
        <w:rPr>
          <w:rFonts w:cs="Arial"/>
          <w:b w:val="false"/>
          <w:bCs w:val="false"/>
          <w:i w:val="false"/>
          <w:iCs w:val="false"/>
          <w:color w:val="000000"/>
          <w:sz w:val="24"/>
          <w:szCs w:val="24"/>
          <w:u w:val="none"/>
          <w:shd w:fill="FFFFFF" w:val="clear"/>
          <w:lang w:bidi="bo-CN" w:val="mn-MN"/>
        </w:rPr>
        <w:t xml:space="preserve">  танилцуулахаар тогтов. </w:t>
      </w:r>
    </w:p>
    <w:p>
      <w:pPr>
        <w:pStyle w:val="style65"/>
        <w:spacing w:after="0" w:before="0" w:line="100" w:lineRule="atLeast"/>
        <w:ind w:firstLine="720" w:left="0" w:right="0"/>
        <w:contextualSpacing w:val="false"/>
        <w:jc w:val="both"/>
      </w:pPr>
      <w:r>
        <w:rPr>
          <w:sz w:val="24"/>
          <w:szCs w:val="24"/>
        </w:rPr>
      </w:r>
    </w:p>
    <w:p>
      <w:pPr>
        <w:pStyle w:val="style0"/>
        <w:spacing w:line="115" w:lineRule="atLeast"/>
        <w:ind w:firstLine="720" w:left="0" w:right="0"/>
        <w:jc w:val="both"/>
      </w:pPr>
      <w:r>
        <w:rPr>
          <w:sz w:val="24"/>
          <w:szCs w:val="24"/>
        </w:rPr>
      </w:r>
    </w:p>
    <w:p>
      <w:pPr>
        <w:pStyle w:val="style65"/>
        <w:spacing w:after="232" w:before="0" w:line="200" w:lineRule="atLeast"/>
        <w:ind w:firstLine="720" w:left="0" w:right="0"/>
        <w:contextualSpacing w:val="false"/>
        <w:jc w:val="both"/>
      </w:pPr>
      <w:r>
        <w:rPr>
          <w:rFonts w:cs="Arial"/>
          <w:b/>
          <w:bCs w:val="false"/>
          <w:i/>
          <w:iCs/>
          <w:color w:val="000000"/>
          <w:sz w:val="24"/>
          <w:szCs w:val="24"/>
          <w:shd w:fill="FFFFFF" w:val="clear"/>
          <w:lang w:bidi="he-IL" w:val="mn-MN"/>
        </w:rPr>
        <w:t xml:space="preserve">Хуралдаан </w:t>
      </w:r>
      <w:r>
        <w:rPr>
          <w:rFonts w:cs="Arial"/>
          <w:b/>
          <w:bCs w:val="false"/>
          <w:i/>
          <w:iCs/>
          <w:color w:val="000000"/>
          <w:sz w:val="24"/>
          <w:szCs w:val="24"/>
          <w:shd w:fill="FFFFFF" w:val="clear"/>
          <w:lang w:bidi="he-IL" w:val="mn-MN"/>
        </w:rPr>
        <w:t xml:space="preserve">23 </w:t>
      </w:r>
      <w:r>
        <w:rPr>
          <w:rFonts w:cs="Arial"/>
          <w:b/>
          <w:bCs w:val="false"/>
          <w:i/>
          <w:iCs/>
          <w:color w:val="000000"/>
          <w:sz w:val="24"/>
          <w:szCs w:val="24"/>
          <w:shd w:fill="FFFFFF" w:val="clear"/>
          <w:lang w:bidi="he-IL" w:val="mn-MN"/>
        </w:rPr>
        <w:t xml:space="preserve">цаг </w:t>
      </w:r>
      <w:r>
        <w:rPr>
          <w:rFonts w:cs="Arial"/>
          <w:b/>
          <w:bCs w:val="false"/>
          <w:i/>
          <w:iCs/>
          <w:color w:val="000000"/>
          <w:sz w:val="24"/>
          <w:szCs w:val="24"/>
          <w:shd w:fill="FFFFFF" w:val="clear"/>
          <w:lang w:bidi="he-IL" w:val="mn-MN"/>
        </w:rPr>
        <w:t xml:space="preserve">43 </w:t>
      </w:r>
      <w:r>
        <w:rPr>
          <w:rFonts w:cs="Arial"/>
          <w:b/>
          <w:bCs w:val="false"/>
          <w:i/>
          <w:iCs/>
          <w:color w:val="000000"/>
          <w:sz w:val="24"/>
          <w:szCs w:val="24"/>
          <w:shd w:fill="FFFFFF" w:val="clear"/>
          <w:lang w:bidi="he-IL" w:val="mn-MN"/>
        </w:rPr>
        <w:t xml:space="preserve">минутад өндөрлөв. </w:t>
      </w:r>
    </w:p>
    <w:p>
      <w:pPr>
        <w:pStyle w:val="style65"/>
        <w:spacing w:after="232" w:before="0" w:line="200" w:lineRule="atLeast"/>
        <w:ind w:firstLine="720" w:left="0" w:right="0"/>
        <w:contextualSpacing w:val="false"/>
        <w:jc w:val="both"/>
      </w:pPr>
      <w:r>
        <w:rPr>
          <w:sz w:val="24"/>
          <w:szCs w:val="24"/>
        </w:rPr>
      </w:r>
    </w:p>
    <w:p>
      <w:pPr>
        <w:pStyle w:val="style76"/>
        <w:ind w:firstLine="720" w:left="0" w:right="0"/>
        <w:jc w:val="both"/>
      </w:pPr>
      <w:r>
        <w:rPr>
          <w:rFonts w:ascii="Arial" w:cs="Arial" w:hAnsi="Arial"/>
          <w:bCs w:val="false"/>
          <w:i/>
          <w:sz w:val="24"/>
          <w:szCs w:val="24"/>
          <w:lang w:val="mn-MN"/>
        </w:rPr>
        <w:t>Тэмдэглэлтэй танилцсан:</w:t>
      </w:r>
    </w:p>
    <w:p>
      <w:pPr>
        <w:pStyle w:val="style76"/>
        <w:jc w:val="both"/>
      </w:pPr>
      <w:r>
        <w:rPr>
          <w:rFonts w:ascii="Arial" w:cs="Arial" w:hAnsi="Arial"/>
          <w:bCs w:val="false"/>
          <w:sz w:val="24"/>
          <w:szCs w:val="24"/>
          <w:lang w:val="mn-MN"/>
        </w:rPr>
        <w:tab/>
      </w:r>
      <w:r>
        <w:rPr>
          <w:rFonts w:ascii="Arial" w:cs="Arial" w:hAnsi="Arial"/>
          <w:b w:val="false"/>
          <w:bCs w:val="false"/>
          <w:sz w:val="24"/>
          <w:szCs w:val="24"/>
          <w:lang w:val="mn-MN"/>
        </w:rPr>
        <w:t xml:space="preserve">НИЙГМИЙН БОДЛОГО, БОЛОВСРОЛ, </w:t>
      </w:r>
    </w:p>
    <w:p>
      <w:pPr>
        <w:pStyle w:val="style76"/>
        <w:ind w:hanging="0" w:left="720" w:right="0"/>
        <w:jc w:val="both"/>
      </w:pPr>
      <w:r>
        <w:rPr>
          <w:rFonts w:ascii="Arial" w:cs="Arial" w:hAnsi="Arial"/>
          <w:b w:val="false"/>
          <w:bCs w:val="false"/>
          <w:sz w:val="24"/>
          <w:szCs w:val="24"/>
          <w:lang w:val="mn-MN"/>
        </w:rPr>
        <w:t xml:space="preserve">СОЁЛ, ШИНЖЛЭХ УХААНЫ </w:t>
      </w:r>
    </w:p>
    <w:p>
      <w:pPr>
        <w:pStyle w:val="style76"/>
        <w:ind w:hanging="0" w:left="720" w:right="0"/>
        <w:jc w:val="both"/>
      </w:pPr>
      <w:r>
        <w:rPr>
          <w:rFonts w:ascii="Arial" w:cs="Arial" w:hAnsi="Arial"/>
          <w:b w:val="false"/>
          <w:bCs w:val="false"/>
          <w:sz w:val="24"/>
          <w:szCs w:val="24"/>
          <w:lang w:val="mn-MN"/>
        </w:rPr>
        <w:t xml:space="preserve">БАЙНГЫН ХОРООНЫ ДАРГА                                            </w:t>
      </w:r>
      <w:r>
        <w:rPr>
          <w:rFonts w:ascii="Arial" w:cs="Arial" w:hAnsi="Arial"/>
          <w:b w:val="false"/>
          <w:bCs w:val="false"/>
          <w:sz w:val="24"/>
          <w:szCs w:val="24"/>
          <w:lang w:val="mn-MN"/>
        </w:rPr>
        <w:t>Д.БАТЦОГТ.</w:t>
      </w:r>
    </w:p>
    <w:p>
      <w:pPr>
        <w:pStyle w:val="style76"/>
        <w:jc w:val="right"/>
      </w:pPr>
      <w:r>
        <w:rPr>
          <w:sz w:val="24"/>
          <w:szCs w:val="24"/>
        </w:rPr>
      </w:r>
    </w:p>
    <w:p>
      <w:pPr>
        <w:pStyle w:val="style74"/>
        <w:ind w:hanging="0" w:left="720" w:right="0"/>
      </w:pPr>
      <w:r>
        <w:rPr>
          <w:sz w:val="24"/>
          <w:szCs w:val="24"/>
        </w:rPr>
      </w:r>
    </w:p>
    <w:p>
      <w:pPr>
        <w:pStyle w:val="style0"/>
        <w:spacing w:after="0" w:before="0" w:line="200" w:lineRule="atLeast"/>
        <w:ind w:firstLine="720" w:left="0" w:right="0"/>
        <w:contextualSpacing w:val="false"/>
        <w:jc w:val="both"/>
      </w:pPr>
      <w:r>
        <w:rPr>
          <w:rFonts w:cs="Arial" w:eastAsia="Times New Roman"/>
          <w:b/>
          <w:i/>
          <w:iCs/>
          <w:sz w:val="24"/>
          <w:szCs w:val="24"/>
          <w:lang w:eastAsia="mn-MN"/>
        </w:rPr>
        <w:t>Тэмдэглэл хөтөлсөн:</w:t>
      </w:r>
    </w:p>
    <w:p>
      <w:pPr>
        <w:pStyle w:val="style74"/>
        <w:spacing w:line="200" w:lineRule="atLeast"/>
        <w:jc w:val="both"/>
      </w:pPr>
      <w:r>
        <w:rPr>
          <w:rFonts w:cs="Arial" w:eastAsia="Times New Roman"/>
          <w:sz w:val="24"/>
          <w:szCs w:val="24"/>
          <w:lang w:eastAsia="mn-MN" w:val="mn-MN"/>
        </w:rPr>
        <w:tab/>
        <w:t xml:space="preserve">ПРОТОКОЛЫН АЛБАНЫ </w:t>
      </w:r>
    </w:p>
    <w:p>
      <w:pPr>
        <w:pStyle w:val="style74"/>
        <w:spacing w:line="200" w:lineRule="atLeast"/>
        <w:ind w:firstLine="720" w:left="0" w:right="0"/>
        <w:jc w:val="both"/>
      </w:pPr>
      <w:r>
        <w:rPr>
          <w:rFonts w:cs="Arial" w:eastAsia="Times New Roman"/>
          <w:b w:val="false"/>
          <w:bCs w:val="false"/>
          <w:sz w:val="24"/>
          <w:szCs w:val="24"/>
          <w:lang w:eastAsia="mn-MN" w:val="mn-MN"/>
        </w:rPr>
        <w:t xml:space="preserve">ШИНЖЭЭЧ                                                                           </w:t>
      </w:r>
      <w:r>
        <w:rPr>
          <w:rFonts w:cs="Arial" w:eastAsia="Times New Roman"/>
          <w:b w:val="false"/>
          <w:bCs w:val="false"/>
          <w:sz w:val="24"/>
          <w:szCs w:val="24"/>
          <w:effect w:val="blinkBackground"/>
          <w:lang w:eastAsia="mn-MN" w:val="mn-MN"/>
        </w:rPr>
        <w:t>П</w:t>
      </w:r>
      <w:r>
        <w:rPr>
          <w:rFonts w:cs="Arial" w:eastAsia="Times New Roman"/>
          <w:b w:val="false"/>
          <w:bCs w:val="false"/>
          <w:sz w:val="24"/>
          <w:szCs w:val="24"/>
          <w:lang w:eastAsia="mn-MN" w:val="mn-MN"/>
        </w:rPr>
        <w:t>.МЯДАГМАА.</w:t>
      </w:r>
    </w:p>
    <w:p>
      <w:pPr>
        <w:pStyle w:val="style74"/>
        <w:spacing w:line="200" w:lineRule="atLeast"/>
        <w:ind w:firstLine="720" w:left="0" w:right="0"/>
        <w:jc w:val="both"/>
      </w:pPr>
      <w:r>
        <w:rPr>
          <w:sz w:val="24"/>
          <w:szCs w:val="24"/>
        </w:rPr>
      </w:r>
    </w:p>
    <w:p>
      <w:pPr>
        <w:pStyle w:val="style0"/>
        <w:spacing w:after="0" w:before="0" w:line="200" w:lineRule="atLeast"/>
        <w:contextualSpacing w:val="false"/>
        <w:jc w:val="both"/>
      </w:pPr>
      <w:r>
        <w:rPr>
          <w:sz w:val="24"/>
          <w:szCs w:val="24"/>
        </w:rPr>
      </w:r>
    </w:p>
    <w:p>
      <w:pPr>
        <w:pStyle w:val="style0"/>
        <w:spacing w:after="0" w:before="0" w:line="200" w:lineRule="atLeast"/>
        <w:contextualSpacing w:val="false"/>
        <w:jc w:val="both"/>
      </w:pPr>
      <w:r>
        <w:rPr>
          <w:sz w:val="24"/>
          <w:szCs w:val="24"/>
        </w:rPr>
      </w:r>
    </w:p>
    <w:p>
      <w:pPr>
        <w:pStyle w:val="style0"/>
        <w:spacing w:after="0" w:before="0" w:line="200" w:lineRule="atLeast"/>
        <w:contextualSpacing w:val="false"/>
        <w:jc w:val="both"/>
      </w:pPr>
      <w:r>
        <w:rPr>
          <w:sz w:val="24"/>
          <w:szCs w:val="24"/>
        </w:rPr>
      </w:r>
    </w:p>
    <w:p>
      <w:pPr>
        <w:pStyle w:val="style0"/>
        <w:spacing w:after="0" w:before="0" w:line="200" w:lineRule="atLeast"/>
        <w:contextualSpacing w:val="false"/>
        <w:jc w:val="both"/>
      </w:pPr>
      <w:r>
        <w:rPr>
          <w:sz w:val="24"/>
          <w:szCs w:val="24"/>
        </w:rPr>
      </w:r>
    </w:p>
    <w:p>
      <w:pPr>
        <w:pStyle w:val="style0"/>
        <w:spacing w:after="0" w:before="0" w:line="200" w:lineRule="atLeast"/>
        <w:contextualSpacing w:val="false"/>
        <w:jc w:val="both"/>
      </w:pPr>
      <w:r>
        <w:rPr>
          <w:sz w:val="24"/>
          <w:szCs w:val="24"/>
        </w:rPr>
      </w:r>
    </w:p>
    <w:p>
      <w:pPr>
        <w:pStyle w:val="style0"/>
        <w:spacing w:after="0" w:before="0" w:line="200" w:lineRule="atLeast"/>
        <w:contextualSpacing w:val="false"/>
        <w:jc w:val="both"/>
      </w:pPr>
      <w:r>
        <w:rPr>
          <w:sz w:val="24"/>
          <w:szCs w:val="24"/>
        </w:rPr>
      </w:r>
    </w:p>
    <w:p>
      <w:pPr>
        <w:pStyle w:val="style73"/>
        <w:spacing w:after="0" w:before="0" w:line="200" w:lineRule="atLeast"/>
        <w:ind w:firstLine="720" w:left="0" w:right="0"/>
        <w:contextualSpacing w:val="false"/>
        <w:jc w:val="both"/>
      </w:pPr>
      <w:r>
        <w:rPr>
          <w:sz w:val="24"/>
          <w:szCs w:val="24"/>
        </w:rPr>
      </w:r>
    </w:p>
    <w:p>
      <w:pPr>
        <w:pStyle w:val="style0"/>
        <w:spacing w:line="200" w:lineRule="atLeast"/>
        <w:jc w:val="center"/>
      </w:pPr>
      <w:r>
        <w:rPr>
          <w:rFonts w:cs="Arial"/>
          <w:b/>
          <w:bCs/>
          <w:i w:val="false"/>
          <w:iCs w:val="false"/>
          <w:sz w:val="24"/>
          <w:szCs w:val="24"/>
          <w:lang w:val="mn-MN"/>
        </w:rPr>
        <w:t>УЛСЫН ИХ ХУРЛЫН 201</w:t>
      </w:r>
      <w:r>
        <w:rPr>
          <w:rFonts w:cs="Arial"/>
          <w:b/>
          <w:bCs/>
          <w:i w:val="false"/>
          <w:iCs w:val="false"/>
          <w:sz w:val="24"/>
          <w:szCs w:val="24"/>
          <w:lang w:val="mn-MN"/>
        </w:rPr>
        <w:t>4</w:t>
      </w:r>
      <w:r>
        <w:rPr>
          <w:rFonts w:cs="Arial"/>
          <w:b/>
          <w:bCs/>
          <w:i w:val="false"/>
          <w:iCs w:val="false"/>
          <w:sz w:val="24"/>
          <w:szCs w:val="24"/>
          <w:lang w:val="mn-MN"/>
        </w:rPr>
        <w:t xml:space="preserve"> ОНЫ  НАМРЫН ЭЭЛЖИТ ЧУУЛГАНЫ </w:t>
      </w:r>
    </w:p>
    <w:p>
      <w:pPr>
        <w:pStyle w:val="style74"/>
        <w:spacing w:line="200" w:lineRule="atLeast"/>
        <w:jc w:val="center"/>
      </w:pPr>
      <w:r>
        <w:rPr>
          <w:b/>
          <w:bCs/>
          <w:i w:val="false"/>
          <w:iCs w:val="false"/>
          <w:sz w:val="24"/>
          <w:szCs w:val="24"/>
          <w:lang w:val="mn-MN"/>
        </w:rPr>
        <w:t xml:space="preserve">НИЙГМИЙН БОДЛОГО, БОЛОВСРОЛ, СОЁЛ, ШИНЖЛЭХ УХААНЫ </w:t>
      </w:r>
    </w:p>
    <w:p>
      <w:pPr>
        <w:pStyle w:val="style74"/>
        <w:spacing w:line="200" w:lineRule="atLeast"/>
        <w:jc w:val="center"/>
      </w:pPr>
      <w:r>
        <w:rPr>
          <w:b/>
          <w:bCs/>
          <w:i w:val="false"/>
          <w:iCs w:val="false"/>
          <w:sz w:val="24"/>
          <w:szCs w:val="24"/>
          <w:lang w:val="mn-MN"/>
        </w:rPr>
        <w:t>БАЙНГЫН ХОРООНЫ 1</w:t>
      </w:r>
      <w:r>
        <w:rPr>
          <w:b/>
          <w:bCs/>
          <w:i w:val="false"/>
          <w:iCs w:val="false"/>
          <w:sz w:val="24"/>
          <w:szCs w:val="24"/>
          <w:lang w:val="mn-MN"/>
        </w:rPr>
        <w:t>2</w:t>
      </w:r>
      <w:r>
        <w:rPr>
          <w:b/>
          <w:bCs/>
          <w:i w:val="false"/>
          <w:iCs w:val="false"/>
          <w:sz w:val="24"/>
          <w:szCs w:val="24"/>
          <w:lang w:val="mn-MN"/>
        </w:rPr>
        <w:t xml:space="preserve"> ДУГААР САРЫН </w:t>
      </w:r>
      <w:r>
        <w:rPr>
          <w:b/>
          <w:bCs/>
          <w:i w:val="false"/>
          <w:iCs w:val="false"/>
          <w:sz w:val="24"/>
          <w:szCs w:val="24"/>
          <w:lang w:val="mn-MN"/>
        </w:rPr>
        <w:t>05</w:t>
      </w:r>
      <w:r>
        <w:rPr>
          <w:b/>
          <w:bCs/>
          <w:i w:val="false"/>
          <w:iCs w:val="false"/>
          <w:sz w:val="24"/>
          <w:szCs w:val="24"/>
          <w:lang w:val="mn-MN"/>
        </w:rPr>
        <w:t>-Н</w:t>
      </w:r>
      <w:r>
        <w:rPr>
          <w:b/>
          <w:bCs/>
          <w:i w:val="false"/>
          <w:iCs w:val="false"/>
          <w:sz w:val="24"/>
          <w:szCs w:val="24"/>
          <w:lang w:val="mn-MN"/>
        </w:rPr>
        <w:t>Ы</w:t>
      </w:r>
      <w:r>
        <w:rPr>
          <w:b/>
          <w:bCs/>
          <w:i w:val="false"/>
          <w:iCs w:val="false"/>
          <w:sz w:val="24"/>
          <w:szCs w:val="24"/>
          <w:lang w:val="mn-MN"/>
        </w:rPr>
        <w:t xml:space="preserve"> ӨДРИЙН </w:t>
      </w:r>
    </w:p>
    <w:p>
      <w:pPr>
        <w:pStyle w:val="style74"/>
        <w:spacing w:line="200" w:lineRule="atLeast"/>
        <w:jc w:val="center"/>
      </w:pPr>
      <w:r>
        <w:rPr>
          <w:b/>
          <w:bCs/>
          <w:i w:val="false"/>
          <w:iCs w:val="false"/>
          <w:sz w:val="24"/>
          <w:szCs w:val="24"/>
          <w:lang w:val="mn-MN"/>
        </w:rPr>
        <w:t>ХУРАЛДААНЫ ДЭЛГЭРЭНГҮЙ ТЭМДЭГЛЭЛ</w:t>
      </w:r>
    </w:p>
    <w:p>
      <w:pPr>
        <w:pStyle w:val="style0"/>
        <w:spacing w:after="0" w:before="0"/>
        <w:contextualSpacing w:val="false"/>
      </w:pPr>
      <w:r>
        <w:rPr>
          <w:sz w:val="24"/>
          <w:szCs w:val="24"/>
        </w:rPr>
      </w:r>
    </w:p>
    <w:p>
      <w:pPr>
        <w:pStyle w:val="style0"/>
        <w:spacing w:after="0" w:before="0"/>
        <w:contextualSpacing w:val="false"/>
        <w:jc w:val="both"/>
      </w:pPr>
      <w:r>
        <w:rPr>
          <w:rFonts w:cs="Times New Roman"/>
          <w:sz w:val="24"/>
          <w:szCs w:val="24"/>
          <w:lang w:val="mn-MN"/>
        </w:rPr>
        <w:tab/>
      </w:r>
      <w:r>
        <w:rPr>
          <w:rFonts w:cs="Times New Roman"/>
          <w:b/>
          <w:bCs/>
          <w:sz w:val="24"/>
          <w:szCs w:val="24"/>
          <w:lang w:val="mn-MN"/>
        </w:rPr>
        <w:t>С.Одонтуяа</w:t>
      </w:r>
      <w:r>
        <w:rPr>
          <w:rFonts w:cs="Arial"/>
          <w:b/>
          <w:sz w:val="24"/>
          <w:szCs w:val="24"/>
          <w:lang w:val="mn-MN"/>
        </w:rPr>
        <w:t>:</w:t>
      </w:r>
      <w:r>
        <w:rPr>
          <w:rFonts w:cs="Arial"/>
          <w:sz w:val="24"/>
          <w:szCs w:val="24"/>
          <w:lang w:val="mn-MN"/>
        </w:rPr>
        <w:t xml:space="preserve"> -</w:t>
      </w:r>
      <w:r>
        <w:rPr>
          <w:rFonts w:cs="Arial"/>
          <w:sz w:val="24"/>
          <w:szCs w:val="24"/>
          <w:lang w:val="mn-MN"/>
        </w:rPr>
        <w:t xml:space="preserve">Эрхэм гишүүдийн энэ өдрийн амар амгаланг айлтгая. Байнгын хорооны гишүүдийн ирц бүрдсэн тул Нийгмийн бодлого, боловсрол, соёл, шинжлэх ухааны байнгын хорооны 2014 оны 12 дугаар сарын 5-ны өдрийн хуралдаан нээснийг мэдэгдье. Байнгын хорооны хуралдаанаар хэлэлцэх асуудлыг танилцуулъя. Монгол Улсын Засгийн газрын гишүүн Боловсрол соёл шинжлэх ухааны, Хөдөлмөрийн, Хүн амын хөгжил, нийгмийн хамгааллын сайдад тус тус нэр дэвшигчийг томилуулах тухай асуудлыг хэлэлцэнэ. Хэлэлцэх асуудлаар өөр саналтай гишүүд байна уу. Хэлэлцэх асуудлаа баталъя. </w:t>
      </w:r>
    </w:p>
    <w:p>
      <w:pPr>
        <w:pStyle w:val="style0"/>
        <w:spacing w:after="0" w:before="0"/>
        <w:contextualSpacing w:val="false"/>
        <w:jc w:val="both"/>
      </w:pPr>
      <w:r>
        <w:rPr>
          <w:sz w:val="24"/>
          <w:szCs w:val="24"/>
        </w:rPr>
      </w:r>
    </w:p>
    <w:p>
      <w:pPr>
        <w:pStyle w:val="style0"/>
        <w:spacing w:after="0" w:before="0"/>
        <w:contextualSpacing w:val="false"/>
        <w:jc w:val="both"/>
      </w:pPr>
      <w:r>
        <w:rPr>
          <w:rFonts w:cs="Arial"/>
          <w:sz w:val="24"/>
          <w:szCs w:val="24"/>
          <w:lang w:val="mn-MN"/>
        </w:rPr>
        <w:tab/>
        <w:t xml:space="preserve">Хэлэлцэх асуудалдаа оръё. Монгол Улсын Засгийн газрын гишүүн, Боловсрол, соёл, шинжлэх ухааны сайдад нэр дэвшигчийг томилуулах тухай асуудлыг хэлэлцье. </w:t>
      </w:r>
    </w:p>
    <w:p>
      <w:pPr>
        <w:pStyle w:val="style0"/>
        <w:spacing w:after="0" w:before="0"/>
        <w:contextualSpacing w:val="false"/>
        <w:jc w:val="both"/>
      </w:pPr>
      <w:r>
        <w:rPr>
          <w:sz w:val="24"/>
          <w:szCs w:val="24"/>
        </w:rPr>
      </w:r>
    </w:p>
    <w:p>
      <w:pPr>
        <w:pStyle w:val="style0"/>
        <w:spacing w:after="0" w:before="0"/>
        <w:contextualSpacing w:val="false"/>
        <w:jc w:val="both"/>
      </w:pPr>
      <w:r>
        <w:rPr>
          <w:rFonts w:cs="Arial"/>
          <w:sz w:val="24"/>
          <w:szCs w:val="24"/>
          <w:lang w:val="mn-MN"/>
        </w:rPr>
        <w:tab/>
        <w:t>Нэр дэвшигчийн талаарх танилцуулгыг Монгол Улсын Ерөнхий сайд Ч.Сайханбилэг танилцуул</w:t>
      </w:r>
      <w:r>
        <w:rPr>
          <w:rFonts w:cs="Arial"/>
          <w:sz w:val="24"/>
          <w:szCs w:val="24"/>
          <w:lang w:val="mn-MN"/>
        </w:rPr>
        <w:t>на</w:t>
      </w:r>
      <w:r>
        <w:rPr>
          <w:rFonts w:cs="Arial"/>
          <w:sz w:val="24"/>
          <w:szCs w:val="24"/>
          <w:lang w:val="mn-MN"/>
        </w:rPr>
        <w:t xml:space="preserve">. </w:t>
      </w:r>
    </w:p>
    <w:p>
      <w:pPr>
        <w:pStyle w:val="style0"/>
        <w:spacing w:after="0" w:before="0"/>
        <w:contextualSpacing w:val="false"/>
        <w:jc w:val="both"/>
      </w:pPr>
      <w:r>
        <w:rPr>
          <w:sz w:val="24"/>
          <w:szCs w:val="24"/>
        </w:rPr>
      </w:r>
    </w:p>
    <w:p>
      <w:pPr>
        <w:pStyle w:val="style0"/>
        <w:spacing w:after="0" w:before="0"/>
        <w:contextualSpacing w:val="false"/>
        <w:jc w:val="both"/>
      </w:pPr>
      <w:r>
        <w:rPr>
          <w:rFonts w:cs="Arial"/>
          <w:sz w:val="24"/>
          <w:szCs w:val="24"/>
          <w:lang w:val="mn-MN"/>
        </w:rPr>
        <w:tab/>
      </w:r>
      <w:r>
        <w:rPr>
          <w:rFonts w:cs="Arial"/>
          <w:b/>
          <w:bCs/>
          <w:sz w:val="24"/>
          <w:szCs w:val="24"/>
          <w:lang w:val="mn-MN"/>
        </w:rPr>
        <w:t>Ч.Сайханбилэг:</w:t>
      </w:r>
      <w:r>
        <w:rPr>
          <w:rFonts w:cs="Arial"/>
          <w:b w:val="false"/>
          <w:bCs w:val="false"/>
          <w:sz w:val="24"/>
          <w:szCs w:val="24"/>
          <w:lang w:val="mn-MN"/>
        </w:rPr>
        <w:t xml:space="preserve"> -Байнгын хорооны гишүүдийн энэ оройн амар амгаланг айлтгая. </w:t>
      </w:r>
    </w:p>
    <w:p>
      <w:pPr>
        <w:pStyle w:val="style0"/>
        <w:spacing w:after="0" w:before="0"/>
        <w:contextualSpacing w:val="false"/>
        <w:jc w:val="both"/>
      </w:pPr>
      <w:r>
        <w:rPr>
          <w:sz w:val="24"/>
          <w:szCs w:val="24"/>
        </w:rPr>
      </w:r>
    </w:p>
    <w:p>
      <w:pPr>
        <w:pStyle w:val="style0"/>
        <w:spacing w:after="0" w:before="0"/>
        <w:contextualSpacing w:val="false"/>
        <w:jc w:val="both"/>
      </w:pPr>
      <w:r>
        <w:rPr>
          <w:rFonts w:cs="Arial"/>
          <w:b w:val="false"/>
          <w:bCs w:val="false"/>
          <w:sz w:val="24"/>
          <w:szCs w:val="24"/>
          <w:lang w:val="mn-MN"/>
        </w:rPr>
        <w:tab/>
        <w:t>Монгол Улсын Үндсэн хуулийн 25 дугаар зүйлийн 1 дэх хэсгийн 6 дахь заалт 39 дүгээр зүйлийн гурав дахь хэсэг болон Монгол Улсын Засгийн газрын тухай хууль, Улсын Их Хурлын чуулганы хуралдааны дэгийн тухай хуулийн холбогдох заалтуудыг үндэслэн та бүхэнд дараах асуудлуудыг танилцуулж байна. Лувсаннямын Гантөмөрий</w:t>
      </w:r>
      <w:r>
        <w:rPr>
          <w:rFonts w:cs="Arial"/>
          <w:b w:val="false"/>
          <w:bCs w:val="false"/>
          <w:sz w:val="24"/>
          <w:szCs w:val="24"/>
          <w:lang w:val="mn-MN"/>
        </w:rPr>
        <w:t>г</w:t>
      </w:r>
      <w:r>
        <w:rPr>
          <w:rFonts w:cs="Arial"/>
          <w:b w:val="false"/>
          <w:bCs w:val="false"/>
          <w:sz w:val="24"/>
          <w:szCs w:val="24"/>
          <w:lang w:val="mn-MN"/>
        </w:rPr>
        <w:t xml:space="preserve"> Монгол Улсын Засгийн газрын гишүүн Боловсрол, соёл, шинжлэх ухааны сайдын албан тушаалд томилуулах. </w:t>
      </w:r>
    </w:p>
    <w:p>
      <w:pPr>
        <w:pStyle w:val="style0"/>
        <w:spacing w:after="0" w:before="0"/>
        <w:contextualSpacing w:val="false"/>
        <w:jc w:val="both"/>
      </w:pPr>
      <w:r>
        <w:rPr>
          <w:sz w:val="24"/>
          <w:szCs w:val="24"/>
        </w:rPr>
      </w:r>
    </w:p>
    <w:p>
      <w:pPr>
        <w:pStyle w:val="style0"/>
        <w:spacing w:after="0" w:before="0"/>
        <w:contextualSpacing w:val="false"/>
        <w:jc w:val="both"/>
      </w:pPr>
      <w:r>
        <w:rPr>
          <w:rFonts w:cs="Arial"/>
          <w:b w:val="false"/>
          <w:bCs w:val="false"/>
          <w:sz w:val="24"/>
          <w:szCs w:val="24"/>
          <w:lang w:val="mn-MN"/>
        </w:rPr>
        <w:tab/>
        <w:t xml:space="preserve">Гантөмөр нь Увс аймгийн Улаангом хотын 10 жилийн 1 дүгээр сургууль Япон улсын Дамфа коллежид харилцаа, холбооны инженер мэргэжлээр, Япон улсын Нагаокагийн техник, технологийн их сургуулийг тус тус суралцаж төгссөн. Электроникийн инженер мэргэжилтэй. Япон, Англи, Орос хэлтэй. </w:t>
      </w:r>
    </w:p>
    <w:p>
      <w:pPr>
        <w:pStyle w:val="style0"/>
        <w:spacing w:after="0" w:before="0"/>
        <w:contextualSpacing w:val="false"/>
        <w:jc w:val="both"/>
      </w:pPr>
      <w:r>
        <w:rPr>
          <w:sz w:val="24"/>
          <w:szCs w:val="24"/>
        </w:rPr>
      </w:r>
    </w:p>
    <w:p>
      <w:pPr>
        <w:pStyle w:val="style0"/>
        <w:spacing w:after="0" w:before="0"/>
        <w:contextualSpacing w:val="false"/>
        <w:jc w:val="both"/>
      </w:pPr>
      <w:r>
        <w:rPr>
          <w:rFonts w:cs="Arial"/>
          <w:b w:val="false"/>
          <w:bCs w:val="false"/>
          <w:sz w:val="24"/>
          <w:szCs w:val="24"/>
          <w:lang w:val="mn-MN"/>
        </w:rPr>
        <w:tab/>
        <w:t xml:space="preserve">2000 онд сэтгэшгүй трейд хязгаарлагдмал хариуцлагатай компанид дэд захирлаар ажиллаж хөдөлмөрийн гараагаа эхэлсэн. Улсын Их Хурлын гишүүнээр, Улсын Их Хурлын ёс зүйн дэд хорооны даргаар, Улсын Их Хурлын Эдийн засгийн байнгын хорооны даргаар, Улсын Их Хурал дахь Ардчилсан намын бүлгийн дэд даргаар, Улсын Их Хурлын гишүүн, Боловсрол, шинжлэх ухааны сайдаар тус тус ажиллаж ирсэн. </w:t>
      </w:r>
    </w:p>
    <w:p>
      <w:pPr>
        <w:pStyle w:val="style0"/>
        <w:spacing w:after="0" w:before="0"/>
        <w:contextualSpacing w:val="false"/>
        <w:jc w:val="both"/>
      </w:pPr>
      <w:r>
        <w:rPr>
          <w:sz w:val="24"/>
          <w:szCs w:val="24"/>
        </w:rPr>
      </w:r>
    </w:p>
    <w:p>
      <w:pPr>
        <w:pStyle w:val="style0"/>
        <w:spacing w:after="0" w:before="0"/>
        <w:contextualSpacing w:val="false"/>
        <w:jc w:val="both"/>
      </w:pPr>
      <w:r>
        <w:rPr>
          <w:rFonts w:cs="Arial"/>
          <w:b w:val="false"/>
          <w:bCs w:val="false"/>
          <w:sz w:val="24"/>
          <w:szCs w:val="24"/>
          <w:lang w:val="mn-MN"/>
        </w:rPr>
        <w:tab/>
        <w:t xml:space="preserve">Шинэ үе залуучуудын байгууллагын Сүхбаатар дүүргийн дарга болон Ардчилсан залуучуудын холбооны ерөнхийлөгчөөр ажиллаж байсан. Төрийн албанд 10 жил, улс төрийн албанд 10 жил ажилласан. Засгийн газраас зөвшөөрч байгаа зорилтыг биелүүлэх болон танхимын зарчмаар ажиллах чадвар тухайн ажил үүргийг гүйцэтгэх хуримтлуулахад туршлага удирдан зохион байгуулах чадвар ажил хэрэгч чанарыг үндэслэн түүнийг Боловсрол, соёл, шинэлэх ухааны сайдын албан тушаалд танилцуулж байна. </w:t>
      </w:r>
    </w:p>
    <w:p>
      <w:pPr>
        <w:pStyle w:val="style0"/>
        <w:spacing w:after="0" w:before="0"/>
        <w:contextualSpacing w:val="false"/>
        <w:jc w:val="both"/>
      </w:pPr>
      <w:r>
        <w:rPr>
          <w:sz w:val="24"/>
          <w:szCs w:val="24"/>
        </w:rPr>
      </w:r>
    </w:p>
    <w:p>
      <w:pPr>
        <w:pStyle w:val="style0"/>
        <w:spacing w:after="0" w:before="0"/>
        <w:contextualSpacing w:val="false"/>
        <w:jc w:val="both"/>
      </w:pPr>
      <w:r>
        <w:rPr>
          <w:rFonts w:cs="Arial"/>
          <w:b w:val="false"/>
          <w:bCs w:val="false"/>
          <w:sz w:val="24"/>
          <w:szCs w:val="24"/>
          <w:lang w:val="mn-MN"/>
        </w:rPr>
        <w:tab/>
      </w:r>
      <w:r>
        <w:rPr>
          <w:rFonts w:cs="Arial"/>
          <w:b/>
          <w:bCs/>
          <w:sz w:val="24"/>
          <w:szCs w:val="24"/>
          <w:lang w:val="mn-MN"/>
        </w:rPr>
        <w:t>А.Тлейхан:</w:t>
      </w:r>
      <w:r>
        <w:rPr>
          <w:rFonts w:cs="Arial"/>
          <w:b w:val="false"/>
          <w:bCs w:val="false"/>
          <w:sz w:val="24"/>
          <w:szCs w:val="24"/>
          <w:lang w:val="mn-MN"/>
        </w:rPr>
        <w:t xml:space="preserve"> -Горимын санал байна. Нэгэнт бид материал тараасан учраас энэ гурван сайдыг дунд нь асуулт тавиад дунд нь саналаа хэлээд нэг мөсөн ярих нь зөв байх. Нэг бүрчлэн ярих шаардлагагүй байх гэж бодож байна. Энэ саналыг дэмжиж өгнө үү. </w:t>
      </w:r>
    </w:p>
    <w:p>
      <w:pPr>
        <w:pStyle w:val="style0"/>
        <w:spacing w:after="0" w:before="0"/>
        <w:contextualSpacing w:val="false"/>
        <w:jc w:val="both"/>
      </w:pPr>
      <w:r>
        <w:rPr>
          <w:sz w:val="24"/>
          <w:szCs w:val="24"/>
        </w:rPr>
      </w:r>
    </w:p>
    <w:p>
      <w:pPr>
        <w:pStyle w:val="style0"/>
        <w:spacing w:after="0" w:before="0"/>
        <w:contextualSpacing w:val="false"/>
        <w:jc w:val="both"/>
      </w:pPr>
      <w:r>
        <w:rPr>
          <w:rFonts w:cs="Arial"/>
          <w:b w:val="false"/>
          <w:bCs w:val="false"/>
          <w:sz w:val="24"/>
          <w:szCs w:val="24"/>
          <w:lang w:val="mn-MN"/>
        </w:rPr>
        <w:tab/>
      </w:r>
      <w:r>
        <w:rPr>
          <w:rFonts w:cs="Arial"/>
          <w:b/>
          <w:bCs/>
          <w:sz w:val="24"/>
          <w:szCs w:val="24"/>
          <w:lang w:val="mn-MN"/>
        </w:rPr>
        <w:t>С.Одонтуяа:</w:t>
      </w:r>
      <w:r>
        <w:rPr>
          <w:rFonts w:cs="Arial"/>
          <w:b w:val="false"/>
          <w:bCs w:val="false"/>
          <w:sz w:val="24"/>
          <w:szCs w:val="24"/>
          <w:lang w:val="mn-MN"/>
        </w:rPr>
        <w:t xml:space="preserve"> -Тэгэхээр бусад байнгын хороон дээр ийм горимын саналууд гарсан учраас энэ горимыг дэмжиж байгаа гишүүд саналаа өгнө үү. </w:t>
      </w:r>
    </w:p>
    <w:p>
      <w:pPr>
        <w:pStyle w:val="style0"/>
        <w:spacing w:after="0" w:before="0"/>
        <w:contextualSpacing w:val="false"/>
        <w:jc w:val="both"/>
      </w:pPr>
      <w:r>
        <w:rPr>
          <w:sz w:val="24"/>
          <w:szCs w:val="24"/>
        </w:rPr>
      </w:r>
    </w:p>
    <w:p>
      <w:pPr>
        <w:pStyle w:val="style0"/>
        <w:spacing w:after="0" w:before="0"/>
        <w:contextualSpacing w:val="false"/>
        <w:jc w:val="both"/>
      </w:pPr>
      <w:r>
        <w:rPr>
          <w:rFonts w:cs="Arial"/>
          <w:b w:val="false"/>
          <w:bCs w:val="false"/>
          <w:sz w:val="24"/>
          <w:szCs w:val="24"/>
          <w:lang w:val="mn-MN"/>
        </w:rPr>
        <w:tab/>
        <w:t xml:space="preserve">Горимын санал дэмжигдлээ. 19-14, 92.9 хувь. </w:t>
      </w:r>
    </w:p>
    <w:p>
      <w:pPr>
        <w:pStyle w:val="style0"/>
        <w:spacing w:after="0" w:before="0"/>
        <w:contextualSpacing w:val="false"/>
        <w:jc w:val="both"/>
      </w:pPr>
      <w:r>
        <w:rPr>
          <w:sz w:val="24"/>
          <w:szCs w:val="24"/>
        </w:rPr>
      </w:r>
    </w:p>
    <w:p>
      <w:pPr>
        <w:pStyle w:val="style0"/>
        <w:spacing w:after="0" w:before="0"/>
        <w:contextualSpacing w:val="false"/>
        <w:jc w:val="both"/>
      </w:pPr>
      <w:r>
        <w:rPr>
          <w:rFonts w:cs="Arial"/>
          <w:b w:val="false"/>
          <w:bCs w:val="false"/>
          <w:sz w:val="24"/>
          <w:szCs w:val="24"/>
          <w:lang w:val="mn-MN"/>
        </w:rPr>
        <w:tab/>
        <w:t xml:space="preserve">Дараагийн нэр дэвшигчийг танилцуулъя. Монгол Улсын Засгийн газрын гишүүн Хөдөлмөрийн сайдад нэр дэвшигчийг томилуулах тухай саналыг хэлэлцье. Нэр дэвшигчийн талаарх товч танилцуулгыг Монгол Улсын Ерөнхий сайд Ч.Сайханбилэг танилцуулна. </w:t>
      </w:r>
    </w:p>
    <w:p>
      <w:pPr>
        <w:pStyle w:val="style0"/>
        <w:spacing w:after="0" w:before="0"/>
        <w:contextualSpacing w:val="false"/>
        <w:jc w:val="both"/>
      </w:pPr>
      <w:r>
        <w:rPr>
          <w:sz w:val="24"/>
          <w:szCs w:val="24"/>
        </w:rPr>
      </w:r>
    </w:p>
    <w:p>
      <w:pPr>
        <w:pStyle w:val="style0"/>
        <w:spacing w:after="0" w:before="0"/>
        <w:contextualSpacing w:val="false"/>
        <w:jc w:val="both"/>
      </w:pPr>
      <w:r>
        <w:rPr>
          <w:rFonts w:cs="Arial"/>
          <w:b w:val="false"/>
          <w:bCs w:val="false"/>
          <w:sz w:val="24"/>
          <w:szCs w:val="24"/>
          <w:lang w:val="mn-MN"/>
        </w:rPr>
        <w:tab/>
      </w:r>
      <w:r>
        <w:rPr>
          <w:rFonts w:cs="Arial"/>
          <w:b/>
          <w:bCs/>
          <w:sz w:val="24"/>
          <w:szCs w:val="24"/>
          <w:lang w:val="mn-MN"/>
        </w:rPr>
        <w:t>Ч.Сайханбилэг:</w:t>
      </w:r>
      <w:r>
        <w:rPr>
          <w:rFonts w:cs="Arial"/>
          <w:b w:val="false"/>
          <w:bCs w:val="false"/>
          <w:sz w:val="24"/>
          <w:szCs w:val="24"/>
          <w:lang w:val="mn-MN"/>
        </w:rPr>
        <w:t xml:space="preserve"> -Баярлалаа. Содномын Чинзоригийг дээр дурьдагдсан холбогдох хуулиудын заалтыг үндэслэн Монгол Улсын Засгийн газрын гишүүн Хөдөлмөрийн сайдын албан тушаалд та бүхэн</w:t>
      </w:r>
      <w:r>
        <w:rPr>
          <w:rFonts w:cs="Arial"/>
          <w:b w:val="false"/>
          <w:bCs w:val="false"/>
          <w:sz w:val="24"/>
          <w:szCs w:val="24"/>
          <w:lang w:val="mn-MN"/>
        </w:rPr>
        <w:t>д</w:t>
      </w:r>
      <w:r>
        <w:rPr>
          <w:rFonts w:cs="Arial"/>
          <w:b w:val="false"/>
          <w:bCs w:val="false"/>
          <w:sz w:val="24"/>
          <w:szCs w:val="24"/>
          <w:lang w:val="mn-MN"/>
        </w:rPr>
        <w:t xml:space="preserve"> танилцуулж байна. Өвөрхангай аймгийн Хужирт сумын 10 жилийн сургуулийг, Монгол Улсын Их Сургуулийг, Отгонтэнгэр Их Сургуулийг тус тус суралцаж төгссөн. Эдийн засагч, Эрх зүйч мэргэжилтэй эдийн засгийн ухааны магистр. </w:t>
      </w:r>
    </w:p>
    <w:p>
      <w:pPr>
        <w:pStyle w:val="style0"/>
        <w:spacing w:after="0" w:before="0"/>
        <w:contextualSpacing w:val="false"/>
        <w:jc w:val="both"/>
      </w:pPr>
      <w:r>
        <w:rPr>
          <w:sz w:val="24"/>
          <w:szCs w:val="24"/>
        </w:rPr>
      </w:r>
    </w:p>
    <w:p>
      <w:pPr>
        <w:pStyle w:val="style0"/>
        <w:spacing w:after="0" w:before="0"/>
        <w:contextualSpacing w:val="false"/>
        <w:jc w:val="both"/>
      </w:pPr>
      <w:r>
        <w:rPr>
          <w:rFonts w:cs="Arial"/>
          <w:b w:val="false"/>
          <w:bCs w:val="false"/>
          <w:sz w:val="24"/>
          <w:szCs w:val="24"/>
          <w:lang w:val="mn-MN"/>
        </w:rPr>
        <w:tab/>
        <w:t>Чинзориг нь Өвөрхангай аймгийн ардын депутатуудын хурлын гүйцэтгэх захиргаан</w:t>
      </w:r>
      <w:r>
        <w:rPr>
          <w:rFonts w:cs="Arial"/>
          <w:b w:val="false"/>
          <w:bCs w:val="false"/>
          <w:sz w:val="24"/>
          <w:szCs w:val="24"/>
          <w:lang w:val="mn-MN"/>
        </w:rPr>
        <w:t>ы</w:t>
      </w:r>
      <w:r>
        <w:rPr>
          <w:rFonts w:cs="Arial"/>
          <w:b w:val="false"/>
          <w:bCs w:val="false"/>
          <w:sz w:val="24"/>
          <w:szCs w:val="24"/>
          <w:lang w:val="mn-MN"/>
        </w:rPr>
        <w:t xml:space="preserve"> төлөвлөгөөний комиссод мэргэжилтнээр ажил хөдөлмөрийнхөө гарааг эхэлж ахлах мэргэжилтэн, Өвөрхангай аймгийн Засаг даргын эдийн засгийг хариуцсан орлогч, Өвөрхангай аймгийн </w:t>
      </w:r>
      <w:r>
        <w:rPr>
          <w:rFonts w:cs="Arial"/>
          <w:b w:val="false"/>
          <w:bCs w:val="false"/>
          <w:sz w:val="24"/>
          <w:szCs w:val="24"/>
          <w:lang w:val="mn-MN"/>
        </w:rPr>
        <w:t>и</w:t>
      </w:r>
      <w:r>
        <w:rPr>
          <w:rFonts w:cs="Arial"/>
          <w:b w:val="false"/>
          <w:bCs w:val="false"/>
          <w:sz w:val="24"/>
          <w:szCs w:val="24"/>
          <w:lang w:val="mn-MN"/>
        </w:rPr>
        <w:t xml:space="preserve">ргэдийн </w:t>
      </w:r>
      <w:r>
        <w:rPr>
          <w:rFonts w:cs="Arial"/>
          <w:b w:val="false"/>
          <w:bCs w:val="false"/>
          <w:sz w:val="24"/>
          <w:szCs w:val="24"/>
          <w:lang w:val="mn-MN"/>
        </w:rPr>
        <w:t>Т</w:t>
      </w:r>
      <w:r>
        <w:rPr>
          <w:rFonts w:cs="Arial"/>
          <w:b w:val="false"/>
          <w:bCs w:val="false"/>
          <w:sz w:val="24"/>
          <w:szCs w:val="24"/>
          <w:lang w:val="mn-MN"/>
        </w:rPr>
        <w:t xml:space="preserve">өлөөлөгчдийн </w:t>
      </w:r>
      <w:r>
        <w:rPr>
          <w:rFonts w:cs="Arial"/>
          <w:b w:val="false"/>
          <w:bCs w:val="false"/>
          <w:sz w:val="24"/>
          <w:szCs w:val="24"/>
          <w:lang w:val="mn-MN"/>
        </w:rPr>
        <w:t>Х</w:t>
      </w:r>
      <w:r>
        <w:rPr>
          <w:rFonts w:cs="Arial"/>
          <w:b w:val="false"/>
          <w:bCs w:val="false"/>
          <w:sz w:val="24"/>
          <w:szCs w:val="24"/>
          <w:lang w:val="mn-MN"/>
        </w:rPr>
        <w:t xml:space="preserve">урлын дарга, Нийгмийн хамгаалал, хөдөлмөрийн дэд сайд, Монгол Улсын Ерөнхийлөгчийн Тамгын газрын дэд дарга, Монгол Улсын Ерөнхий сайдын Нийгмийн бодлогын зөвлөх, Монгол ардын намын удирдах зөвлөлийн ажлын албаны </w:t>
      </w:r>
      <w:r>
        <w:rPr>
          <w:rFonts w:cs="Arial"/>
          <w:b w:val="false"/>
          <w:bCs w:val="false"/>
          <w:sz w:val="24"/>
          <w:szCs w:val="24"/>
          <w:lang w:val="mn-MN"/>
        </w:rPr>
        <w:t>Н</w:t>
      </w:r>
      <w:r>
        <w:rPr>
          <w:rFonts w:cs="Arial"/>
          <w:b w:val="false"/>
          <w:bCs w:val="false"/>
          <w:sz w:val="24"/>
          <w:szCs w:val="24"/>
          <w:lang w:val="mn-MN"/>
        </w:rPr>
        <w:t xml:space="preserve">ийгмийн хөгжлийн бодлогын газрын даргаар тус тус ажиллаж ирсэн. </w:t>
      </w:r>
    </w:p>
    <w:p>
      <w:pPr>
        <w:pStyle w:val="style0"/>
        <w:spacing w:after="0" w:before="0"/>
        <w:contextualSpacing w:val="false"/>
        <w:jc w:val="both"/>
      </w:pPr>
      <w:r>
        <w:rPr>
          <w:sz w:val="24"/>
          <w:szCs w:val="24"/>
        </w:rPr>
      </w:r>
    </w:p>
    <w:p>
      <w:pPr>
        <w:pStyle w:val="style0"/>
        <w:spacing w:after="0" w:before="0"/>
        <w:contextualSpacing w:val="false"/>
        <w:jc w:val="both"/>
      </w:pPr>
      <w:r>
        <w:rPr>
          <w:rFonts w:cs="Arial"/>
          <w:b w:val="false"/>
          <w:bCs w:val="false"/>
          <w:sz w:val="24"/>
          <w:szCs w:val="24"/>
          <w:lang w:val="mn-MN"/>
        </w:rPr>
        <w:tab/>
        <w:t xml:space="preserve">Төрийн албанд 28 жил улс төрийн албанд 17 жил ажиллаж байгаа туршлагатай. Засгийн газраас дэвшүүлж байгаа зорилтыг биелүүлэх болон танхимын зарчмаар ажиллах чадвар тухайн ажил үүргийг гүйцэтгэхэд хуримтлуулсан туршлага удирдах зохион байгуулах чадвар ажил хэрэгч чанарыг үндэслэн түүнийг Хөдөлмөрийн сайдын албан тушаалд томилуулахаар та бүгдэд танилцуулж байна. Хэлэлцэн шийдвэрлэж өгөхийг хүсье. </w:t>
      </w:r>
    </w:p>
    <w:p>
      <w:pPr>
        <w:pStyle w:val="style0"/>
        <w:spacing w:after="0" w:before="0"/>
        <w:contextualSpacing w:val="false"/>
        <w:jc w:val="both"/>
      </w:pPr>
      <w:r>
        <w:rPr>
          <w:sz w:val="24"/>
          <w:szCs w:val="24"/>
        </w:rPr>
      </w:r>
    </w:p>
    <w:p>
      <w:pPr>
        <w:pStyle w:val="style0"/>
        <w:spacing w:after="0" w:before="0"/>
        <w:contextualSpacing w:val="false"/>
        <w:jc w:val="both"/>
      </w:pPr>
      <w:r>
        <w:rPr>
          <w:rFonts w:cs="Arial"/>
          <w:b w:val="false"/>
          <w:bCs w:val="false"/>
          <w:sz w:val="24"/>
          <w:szCs w:val="24"/>
          <w:lang w:val="mn-MN"/>
        </w:rPr>
        <w:tab/>
      </w:r>
      <w:r>
        <w:rPr>
          <w:rFonts w:cs="Arial"/>
          <w:b/>
          <w:bCs/>
          <w:sz w:val="24"/>
          <w:szCs w:val="24"/>
          <w:lang w:val="mn-MN"/>
        </w:rPr>
        <w:t>С.Одонтуяа:</w:t>
      </w:r>
      <w:r>
        <w:rPr>
          <w:rFonts w:cs="Arial"/>
          <w:b w:val="false"/>
          <w:bCs w:val="false"/>
          <w:sz w:val="24"/>
          <w:szCs w:val="24"/>
          <w:lang w:val="mn-MN"/>
        </w:rPr>
        <w:t xml:space="preserve"> -Дараагийн асуудал. Монгол Улсын Засгийн газрын гишүүн </w:t>
      </w:r>
      <w:r>
        <w:rPr>
          <w:rFonts w:cs="Arial"/>
          <w:b w:val="false"/>
          <w:bCs w:val="false"/>
          <w:sz w:val="24"/>
          <w:szCs w:val="24"/>
          <w:lang w:val="mn-MN"/>
        </w:rPr>
        <w:t>Х</w:t>
      </w:r>
      <w:r>
        <w:rPr>
          <w:rFonts w:cs="Arial"/>
          <w:b w:val="false"/>
          <w:bCs w:val="false"/>
          <w:sz w:val="24"/>
          <w:szCs w:val="24"/>
          <w:lang w:val="mn-MN"/>
        </w:rPr>
        <w:t xml:space="preserve">үн амын хөгжил, </w:t>
      </w:r>
      <w:r>
        <w:rPr>
          <w:rFonts w:cs="Arial"/>
          <w:b w:val="false"/>
          <w:bCs w:val="false"/>
          <w:sz w:val="24"/>
          <w:szCs w:val="24"/>
          <w:lang w:val="mn-MN"/>
        </w:rPr>
        <w:t>н</w:t>
      </w:r>
      <w:r>
        <w:rPr>
          <w:rFonts w:cs="Arial"/>
          <w:b w:val="false"/>
          <w:bCs w:val="false"/>
          <w:sz w:val="24"/>
          <w:szCs w:val="24"/>
          <w:lang w:val="mn-MN"/>
        </w:rPr>
        <w:t xml:space="preserve">ийгмийн хамгааллын сайдад нэр дэвшигчийг томилуулах тухай саналыг хэлэлцье. Нэр дэвшигчийн талаарх товч танилцуулгыг Монгол Улсын Ерөнхий сайд Сайханбилэг танилцуулна. </w:t>
      </w:r>
    </w:p>
    <w:p>
      <w:pPr>
        <w:pStyle w:val="style0"/>
        <w:spacing w:after="0" w:before="0"/>
        <w:contextualSpacing w:val="false"/>
        <w:jc w:val="both"/>
      </w:pPr>
      <w:r>
        <w:rPr>
          <w:sz w:val="24"/>
          <w:szCs w:val="24"/>
        </w:rPr>
      </w:r>
    </w:p>
    <w:p>
      <w:pPr>
        <w:pStyle w:val="style0"/>
        <w:spacing w:after="0" w:before="0"/>
        <w:contextualSpacing w:val="false"/>
        <w:jc w:val="both"/>
      </w:pPr>
      <w:r>
        <w:rPr>
          <w:rFonts w:cs="Arial"/>
          <w:b w:val="false"/>
          <w:bCs w:val="false"/>
          <w:sz w:val="24"/>
          <w:szCs w:val="24"/>
          <w:lang w:val="mn-MN"/>
        </w:rPr>
        <w:tab/>
      </w:r>
      <w:r>
        <w:rPr>
          <w:rFonts w:cs="Arial"/>
          <w:b/>
          <w:bCs/>
          <w:sz w:val="24"/>
          <w:szCs w:val="24"/>
          <w:lang w:val="mn-MN"/>
        </w:rPr>
        <w:t>Ч.Сайханбилэг:-</w:t>
      </w:r>
      <w:r>
        <w:rPr>
          <w:rFonts w:cs="Arial"/>
          <w:b w:val="false"/>
          <w:bCs w:val="false"/>
          <w:sz w:val="24"/>
          <w:szCs w:val="24"/>
          <w:lang w:val="mn-MN"/>
        </w:rPr>
        <w:t xml:space="preserve"> Баярлалаа. Содномзундуйн Эрдэнийг Монгол Улсын Засгийн газрын гишүүн, Хүн амын хөгжил, нийгмийн хамгааллын сайдын албан тушаалд томилуулахаар та бүхэнд танилцуулж байна. Эрдэнэ 1981 онд нийслэлийн 75 дугаар сургууль, дараагаар нь Цэргийн нэгдсэн дээд сургууль, Отгонтэнгэр Их сургууль, Удирдлагын академийг тус тус суралцаж төгссөн. Цэргийн команд эрх зүйн бакалавр Хууль зүйн болон Төрийн удирдлагын арга зүй зохион байгуулалтын магистр удирдахуйн ухааны доктор </w:t>
      </w:r>
      <w:r>
        <w:rPr>
          <w:rFonts w:cs="Arial"/>
          <w:b w:val="false"/>
          <w:bCs w:val="false"/>
          <w:sz w:val="24"/>
          <w:szCs w:val="24"/>
          <w:lang w:val="en-US"/>
        </w:rPr>
        <w:t>(Ph.D)</w:t>
      </w:r>
      <w:r>
        <w:rPr>
          <w:rFonts w:cs="Arial"/>
          <w:b w:val="false"/>
          <w:bCs w:val="false"/>
          <w:sz w:val="24"/>
          <w:szCs w:val="24"/>
          <w:lang w:val="mn-MN"/>
        </w:rPr>
        <w:t xml:space="preserve"> цолтой. ХБНГУ болон Америкийн нэгдсэн улсад Нийгмийн хамгааллын чиглэлээр холбогдох сургалтуудыг төгссөн. </w:t>
      </w:r>
    </w:p>
    <w:p>
      <w:pPr>
        <w:pStyle w:val="style0"/>
        <w:spacing w:after="0" w:before="0"/>
        <w:contextualSpacing w:val="false"/>
        <w:jc w:val="both"/>
      </w:pPr>
      <w:r>
        <w:rPr>
          <w:sz w:val="24"/>
          <w:szCs w:val="24"/>
        </w:rPr>
      </w:r>
    </w:p>
    <w:p>
      <w:pPr>
        <w:pStyle w:val="style0"/>
        <w:spacing w:after="0" w:before="0"/>
        <w:contextualSpacing w:val="false"/>
        <w:jc w:val="both"/>
      </w:pPr>
      <w:r>
        <w:rPr>
          <w:rFonts w:cs="Arial"/>
          <w:b w:val="false"/>
          <w:bCs w:val="false"/>
          <w:sz w:val="24"/>
          <w:szCs w:val="24"/>
          <w:lang w:val="mn-MN"/>
        </w:rPr>
        <w:tab/>
        <w:t xml:space="preserve">Нийслэлийн Багануур дүүргийн Монгол ажилчдын зөвлөлийн Монголын хувьсгалт залуучуудын эвлэлийн хорооны даргаар ажил хөдөлмөрийнхөө гарааг эхэлсэн. Ардчилсан намын хорооны дарга. Нийслэлийн зөвлөлд улс төрийн ажилтан. Болор-Эрдэнэ ХХК-ийн захирал. Нийслэлийн Баянгол дүүргийн Засаг дарга, Улсын Нийгмийн даатгалын ерөнхий газрын дарга. Нийгмийн даатгалын үндэсний зөвлөлийн гишүүн. </w:t>
      </w:r>
    </w:p>
    <w:p>
      <w:pPr>
        <w:pStyle w:val="style0"/>
        <w:spacing w:after="0" w:before="0"/>
        <w:contextualSpacing w:val="false"/>
        <w:jc w:val="both"/>
      </w:pPr>
      <w:r>
        <w:rPr>
          <w:sz w:val="24"/>
          <w:szCs w:val="24"/>
        </w:rPr>
      </w:r>
    </w:p>
    <w:p>
      <w:pPr>
        <w:pStyle w:val="style0"/>
        <w:spacing w:after="0" w:before="0"/>
        <w:contextualSpacing w:val="false"/>
        <w:jc w:val="both"/>
      </w:pPr>
      <w:r>
        <w:rPr>
          <w:rFonts w:cs="Arial"/>
          <w:b w:val="false"/>
          <w:bCs w:val="false"/>
          <w:sz w:val="24"/>
          <w:szCs w:val="24"/>
          <w:lang w:val="mn-MN"/>
        </w:rPr>
        <w:tab/>
        <w:t xml:space="preserve">Улсын Их Хурлын гишүүн, Хүн амын хөгжил, нийгмийн хамгааллын сайдаар тус тус ажиллаж ирсэн. </w:t>
      </w:r>
    </w:p>
    <w:p>
      <w:pPr>
        <w:pStyle w:val="style0"/>
        <w:spacing w:after="0" w:before="0"/>
        <w:contextualSpacing w:val="false"/>
        <w:jc w:val="both"/>
      </w:pPr>
      <w:r>
        <w:rPr>
          <w:sz w:val="24"/>
          <w:szCs w:val="24"/>
        </w:rPr>
      </w:r>
    </w:p>
    <w:p>
      <w:pPr>
        <w:pStyle w:val="style0"/>
        <w:spacing w:after="0" w:before="0"/>
        <w:contextualSpacing w:val="false"/>
        <w:jc w:val="both"/>
      </w:pPr>
      <w:r>
        <w:rPr>
          <w:rFonts w:cs="Arial"/>
          <w:b w:val="false"/>
          <w:bCs w:val="false"/>
          <w:sz w:val="24"/>
          <w:szCs w:val="24"/>
          <w:lang w:val="mn-MN"/>
        </w:rPr>
        <w:tab/>
        <w:t xml:space="preserve">Төрийн албанд 19 жил, улс төрийн албан тушаалд 22 жил ажиллаж ирсэн мөн түүний Засгийн газраас дэвшүүлж байгаа зорилтыг биелүүлэх болон танхимын зарчмаар ажиллах чадвар тухайн ажил үүргийг гүйцэтгэхэд хуримтлуулсан туршлага болон удирдах, зохион байгуулах чадвар, ажил хэрэгч чанарыг үндэслэн тус албан тушаалд Содномзундуйн Эрдэнийг нэр дэвшүүлж байгааг хэлэлцэн шийдвэрлэж өгөхийг та бүхнээс хүсье. </w:t>
      </w:r>
    </w:p>
    <w:p>
      <w:pPr>
        <w:pStyle w:val="style0"/>
        <w:spacing w:after="0" w:before="0"/>
        <w:contextualSpacing w:val="false"/>
        <w:jc w:val="both"/>
      </w:pPr>
      <w:r>
        <w:rPr>
          <w:sz w:val="24"/>
          <w:szCs w:val="24"/>
        </w:rPr>
      </w:r>
    </w:p>
    <w:p>
      <w:pPr>
        <w:pStyle w:val="style0"/>
        <w:spacing w:after="0" w:before="0"/>
        <w:contextualSpacing w:val="false"/>
        <w:jc w:val="both"/>
      </w:pPr>
      <w:r>
        <w:rPr>
          <w:rFonts w:cs="Arial"/>
          <w:b w:val="false"/>
          <w:bCs w:val="false"/>
          <w:sz w:val="24"/>
          <w:szCs w:val="24"/>
          <w:lang w:val="mn-MN"/>
        </w:rPr>
        <w:tab/>
      </w:r>
      <w:r>
        <w:rPr>
          <w:rFonts w:cs="Arial"/>
          <w:b/>
          <w:bCs/>
          <w:sz w:val="24"/>
          <w:szCs w:val="24"/>
          <w:lang w:val="mn-MN"/>
        </w:rPr>
        <w:t xml:space="preserve">С.Одонтуяа: </w:t>
      </w:r>
      <w:r>
        <w:rPr>
          <w:rFonts w:cs="Arial"/>
          <w:b w:val="false"/>
          <w:bCs w:val="false"/>
          <w:sz w:val="24"/>
          <w:szCs w:val="24"/>
          <w:lang w:val="mn-MN"/>
        </w:rPr>
        <w:t xml:space="preserve">-Ерөнхий сайд болон нэр дэвшигчдээс асуулт асуух гишүүн байна уу. Ерөнхий сайд болон нэр дэвшигчдийн талаар үг хэлэх гишүүд байна </w:t>
      </w:r>
      <w:r>
        <w:rPr>
          <w:rFonts w:cs="Arial"/>
          <w:b w:val="false"/>
          <w:bCs w:val="false"/>
          <w:sz w:val="24"/>
          <w:szCs w:val="24"/>
          <w:lang w:val="mn-MN"/>
        </w:rPr>
        <w:t>уу</w:t>
      </w:r>
      <w:r>
        <w:rPr>
          <w:rFonts w:cs="Arial"/>
          <w:b w:val="false"/>
          <w:bCs w:val="false"/>
          <w:sz w:val="24"/>
          <w:szCs w:val="24"/>
          <w:lang w:val="mn-MN"/>
        </w:rPr>
        <w:t xml:space="preserve">. Баярсайхан гишүүнээр асуулт тасаллаа. </w:t>
      </w:r>
    </w:p>
    <w:p>
      <w:pPr>
        <w:pStyle w:val="style0"/>
        <w:spacing w:after="0" w:before="0"/>
        <w:contextualSpacing w:val="false"/>
        <w:jc w:val="both"/>
      </w:pPr>
      <w:r>
        <w:rPr>
          <w:sz w:val="24"/>
          <w:szCs w:val="24"/>
        </w:rPr>
      </w:r>
    </w:p>
    <w:p>
      <w:pPr>
        <w:pStyle w:val="style0"/>
        <w:spacing w:after="0" w:before="0"/>
        <w:contextualSpacing w:val="false"/>
        <w:jc w:val="both"/>
      </w:pPr>
      <w:r>
        <w:rPr>
          <w:rFonts w:cs="Arial"/>
          <w:b w:val="false"/>
          <w:bCs w:val="false"/>
          <w:sz w:val="24"/>
          <w:szCs w:val="24"/>
          <w:lang w:val="mn-MN"/>
        </w:rPr>
        <w:tab/>
      </w:r>
      <w:r>
        <w:rPr>
          <w:rFonts w:cs="Arial"/>
          <w:b/>
          <w:bCs/>
          <w:sz w:val="24"/>
          <w:szCs w:val="24"/>
          <w:lang w:val="mn-MN"/>
        </w:rPr>
        <w:t>Г.Баярсайхан:</w:t>
      </w:r>
      <w:r>
        <w:rPr>
          <w:rFonts w:cs="Arial"/>
          <w:b w:val="false"/>
          <w:bCs w:val="false"/>
          <w:sz w:val="24"/>
          <w:szCs w:val="24"/>
          <w:lang w:val="mn-MN"/>
        </w:rPr>
        <w:t xml:space="preserve"> -Амжилт хүсье. Өөр юу хэлэх вэ. Сайн ажиллаарай. </w:t>
      </w:r>
    </w:p>
    <w:p>
      <w:pPr>
        <w:pStyle w:val="style0"/>
        <w:spacing w:after="0" w:before="0"/>
        <w:contextualSpacing w:val="false"/>
        <w:jc w:val="both"/>
      </w:pPr>
      <w:r>
        <w:rPr>
          <w:sz w:val="24"/>
          <w:szCs w:val="24"/>
        </w:rPr>
      </w:r>
    </w:p>
    <w:p>
      <w:pPr>
        <w:pStyle w:val="style0"/>
        <w:spacing w:after="0" w:before="0"/>
        <w:contextualSpacing w:val="false"/>
        <w:jc w:val="both"/>
      </w:pPr>
      <w:r>
        <w:rPr>
          <w:rFonts w:cs="Arial"/>
          <w:b w:val="false"/>
          <w:bCs w:val="false"/>
          <w:sz w:val="24"/>
          <w:szCs w:val="24"/>
          <w:lang w:val="mn-MN"/>
        </w:rPr>
        <w:tab/>
      </w:r>
      <w:r>
        <w:rPr>
          <w:rFonts w:cs="Arial"/>
          <w:b/>
          <w:bCs/>
          <w:sz w:val="24"/>
          <w:szCs w:val="24"/>
          <w:lang w:val="mn-MN"/>
        </w:rPr>
        <w:t xml:space="preserve">С.Одонтуяа: </w:t>
      </w:r>
      <w:r>
        <w:rPr>
          <w:rFonts w:cs="Arial"/>
          <w:b w:val="false"/>
          <w:bCs w:val="false"/>
          <w:sz w:val="24"/>
          <w:szCs w:val="24"/>
          <w:lang w:val="mn-MN"/>
        </w:rPr>
        <w:t xml:space="preserve">-Гишүүд асуулт асууж хариулт авч үг хэлж дууслаа. Одоо санал хураалт явуулъя. </w:t>
      </w:r>
    </w:p>
    <w:p>
      <w:pPr>
        <w:pStyle w:val="style0"/>
        <w:spacing w:after="0" w:before="0"/>
        <w:contextualSpacing w:val="false"/>
        <w:jc w:val="both"/>
      </w:pPr>
      <w:r>
        <w:rPr>
          <w:sz w:val="24"/>
          <w:szCs w:val="24"/>
        </w:rPr>
      </w:r>
    </w:p>
    <w:p>
      <w:pPr>
        <w:pStyle w:val="style0"/>
        <w:spacing w:after="0" w:before="0"/>
        <w:contextualSpacing w:val="false"/>
        <w:jc w:val="both"/>
      </w:pPr>
      <w:r>
        <w:rPr>
          <w:rFonts w:cs="Arial"/>
          <w:b w:val="false"/>
          <w:bCs w:val="false"/>
          <w:sz w:val="24"/>
          <w:szCs w:val="24"/>
          <w:lang w:val="mn-MN"/>
        </w:rPr>
        <w:tab/>
        <w:t xml:space="preserve">Нэр дэвшигч тусбүрээр санал хураана. Монгол Улсын Засгийн газрын гишүүн. Боловсрол, соёл, шинжлэх ухааны сайдад нэр дэвшигч Лувсаннямын Гантөмөрийг дэмжье гэсэн томьёоллоор санал хураая. 15-14, 93.3 хувийн саналаар дэмжигдлээ. </w:t>
      </w:r>
    </w:p>
    <w:p>
      <w:pPr>
        <w:pStyle w:val="style0"/>
        <w:spacing w:after="0" w:before="0"/>
        <w:contextualSpacing w:val="false"/>
        <w:jc w:val="both"/>
      </w:pPr>
      <w:r>
        <w:rPr>
          <w:sz w:val="24"/>
          <w:szCs w:val="24"/>
        </w:rPr>
      </w:r>
    </w:p>
    <w:p>
      <w:pPr>
        <w:pStyle w:val="style0"/>
        <w:spacing w:after="0" w:before="0"/>
        <w:contextualSpacing w:val="false"/>
        <w:jc w:val="both"/>
      </w:pPr>
      <w:r>
        <w:rPr>
          <w:rFonts w:cs="Arial"/>
          <w:b w:val="false"/>
          <w:bCs w:val="false"/>
          <w:sz w:val="24"/>
          <w:szCs w:val="24"/>
          <w:lang w:val="mn-MN"/>
        </w:rPr>
        <w:tab/>
        <w:t xml:space="preserve">Чуулганы нэгдсэн хуралдаанд Байнгын хорооны санал, дүгнэлтийг илтгэх гишүүнийг томилоё. Оюунгэрэл гишүүн танилцуулна. </w:t>
      </w:r>
    </w:p>
    <w:p>
      <w:pPr>
        <w:pStyle w:val="style0"/>
        <w:spacing w:after="0" w:before="0"/>
        <w:contextualSpacing w:val="false"/>
        <w:jc w:val="both"/>
      </w:pPr>
      <w:r>
        <w:rPr>
          <w:sz w:val="24"/>
          <w:szCs w:val="24"/>
        </w:rPr>
      </w:r>
    </w:p>
    <w:p>
      <w:pPr>
        <w:pStyle w:val="style0"/>
        <w:spacing w:after="0" w:before="0"/>
        <w:contextualSpacing w:val="false"/>
        <w:jc w:val="both"/>
      </w:pPr>
      <w:r>
        <w:rPr>
          <w:rFonts w:cs="Arial"/>
          <w:b w:val="false"/>
          <w:bCs w:val="false"/>
          <w:sz w:val="24"/>
          <w:szCs w:val="24"/>
          <w:lang w:val="mn-MN"/>
        </w:rPr>
        <w:tab/>
        <w:t xml:space="preserve">Монгол Улсын Ерөнхий сайдын санал болгосон Монгол Улсын Засгийн газрын гишүүн, Хөдөлмөрийн сайдад нэр дэвшигч Содномын Чинзоригийг дэмжье гэсэн томьёоллоор санал хураая. Содномын Чинзориг 100 хувийн саналаар дэмжигдлээ. </w:t>
      </w:r>
    </w:p>
    <w:p>
      <w:pPr>
        <w:pStyle w:val="style0"/>
        <w:spacing w:after="0" w:before="0"/>
        <w:contextualSpacing w:val="false"/>
        <w:jc w:val="both"/>
      </w:pPr>
      <w:r>
        <w:rPr>
          <w:sz w:val="24"/>
          <w:szCs w:val="24"/>
        </w:rPr>
      </w:r>
    </w:p>
    <w:p>
      <w:pPr>
        <w:pStyle w:val="style0"/>
        <w:spacing w:after="0" w:before="0"/>
        <w:contextualSpacing w:val="false"/>
        <w:jc w:val="both"/>
      </w:pPr>
      <w:r>
        <w:rPr>
          <w:rFonts w:cs="Arial"/>
          <w:b w:val="false"/>
          <w:bCs w:val="false"/>
          <w:sz w:val="24"/>
          <w:szCs w:val="24"/>
          <w:lang w:val="mn-MN"/>
        </w:rPr>
        <w:tab/>
        <w:t xml:space="preserve">Чуулганы нэгдсэн хуралдаанд Байнгын хорооны санал, дүгнэлтийг илтгэх гишүүнийг томилъё. Баярсайхан гишүүн танилцуулна. </w:t>
      </w:r>
    </w:p>
    <w:p>
      <w:pPr>
        <w:pStyle w:val="style0"/>
        <w:spacing w:after="0" w:before="0"/>
        <w:contextualSpacing w:val="false"/>
        <w:jc w:val="both"/>
      </w:pPr>
      <w:r>
        <w:rPr>
          <w:sz w:val="24"/>
          <w:szCs w:val="24"/>
        </w:rPr>
      </w:r>
    </w:p>
    <w:p>
      <w:pPr>
        <w:pStyle w:val="style0"/>
        <w:spacing w:after="0" w:before="0"/>
        <w:contextualSpacing w:val="false"/>
        <w:jc w:val="both"/>
      </w:pPr>
      <w:r>
        <w:rPr>
          <w:rFonts w:cs="Arial"/>
          <w:b w:val="false"/>
          <w:bCs w:val="false"/>
          <w:sz w:val="24"/>
          <w:szCs w:val="24"/>
          <w:lang w:val="mn-MN"/>
        </w:rPr>
        <w:tab/>
        <w:t>Одоо Монгол Улсын Ерөнхий сайд</w:t>
      </w:r>
      <w:r>
        <w:rPr>
          <w:rFonts w:cs="Arial"/>
          <w:b w:val="false"/>
          <w:bCs w:val="false"/>
          <w:sz w:val="24"/>
          <w:szCs w:val="24"/>
          <w:lang w:val="mn-MN"/>
        </w:rPr>
        <w:t>ын</w:t>
      </w:r>
      <w:bookmarkStart w:id="0" w:name="__DdeLink__530_191875897"/>
      <w:bookmarkEnd w:id="0"/>
      <w:r>
        <w:rPr>
          <w:rFonts w:cs="Arial"/>
          <w:b w:val="false"/>
          <w:bCs w:val="false"/>
          <w:sz w:val="24"/>
          <w:szCs w:val="24"/>
          <w:lang w:val="mn-MN"/>
        </w:rPr>
        <w:t xml:space="preserve"> санал болгосон Монгол Улсын Засгийн газрын гишүүн, Хүн амын хөгжил, нийгмийн хамгааллын сайдад нэр дэвшигч Содномзундуйн Эрдэнийг дэмжье гэсэн томьёоллоор санал хураая.  100 хувийн саналаар дэмжигдлээ. </w:t>
      </w:r>
    </w:p>
    <w:p>
      <w:pPr>
        <w:pStyle w:val="style0"/>
        <w:spacing w:after="0" w:before="0"/>
        <w:contextualSpacing w:val="false"/>
        <w:jc w:val="both"/>
      </w:pPr>
      <w:r>
        <w:rPr>
          <w:sz w:val="24"/>
          <w:szCs w:val="24"/>
        </w:rPr>
      </w:r>
    </w:p>
    <w:p>
      <w:pPr>
        <w:pStyle w:val="style0"/>
        <w:spacing w:after="0" w:before="0"/>
        <w:contextualSpacing w:val="false"/>
        <w:jc w:val="both"/>
      </w:pPr>
      <w:r>
        <w:rPr>
          <w:rFonts w:cs="Arial"/>
          <w:b w:val="false"/>
          <w:bCs w:val="false"/>
          <w:sz w:val="24"/>
          <w:szCs w:val="24"/>
          <w:lang w:val="mn-MN"/>
        </w:rPr>
        <w:tab/>
        <w:t xml:space="preserve">Чуулганы нэгдсэн хуралдаанд Байнгын хорооны санал, дүгнэлтийг илтгэх гишүүнийг томилъё. Эрдэнэчимэг гишүүн түрүүн саналаа хэлсэн. Эрдэнэчимэг гишүүн дүгнэлтийг уншина. </w:t>
      </w:r>
    </w:p>
    <w:p>
      <w:pPr>
        <w:pStyle w:val="style0"/>
        <w:spacing w:after="0" w:before="0"/>
        <w:contextualSpacing w:val="false"/>
        <w:jc w:val="both"/>
      </w:pPr>
      <w:r>
        <w:rPr>
          <w:sz w:val="24"/>
          <w:szCs w:val="24"/>
        </w:rPr>
      </w:r>
    </w:p>
    <w:p>
      <w:pPr>
        <w:pStyle w:val="style0"/>
        <w:spacing w:after="0" w:before="0"/>
        <w:contextualSpacing w:val="false"/>
        <w:jc w:val="both"/>
      </w:pPr>
      <w:r>
        <w:rPr>
          <w:rFonts w:cs="Arial"/>
          <w:b w:val="false"/>
          <w:bCs w:val="false"/>
          <w:sz w:val="24"/>
          <w:szCs w:val="24"/>
          <w:lang w:val="mn-MN"/>
        </w:rPr>
        <w:tab/>
        <w:t xml:space="preserve">Нийгмийн бодлого, боловсрол соёл шинжлэх ухааны  байнгын хорооны энэ өдрийн хуралдаанаар хэлэлцэх асуудал дууссан тул Байнгын хорооны хуралдаан хаасныг мэдэгдье. Гишүүдэд баярлалаа.  </w:t>
      </w:r>
    </w:p>
    <w:p>
      <w:pPr>
        <w:pStyle w:val="style0"/>
        <w:spacing w:line="200" w:lineRule="atLeast"/>
        <w:ind w:firstLine="720" w:left="0" w:right="0"/>
        <w:jc w:val="both"/>
      </w:pPr>
      <w:r>
        <w:rPr>
          <w:sz w:val="24"/>
          <w:szCs w:val="24"/>
        </w:rPr>
      </w:r>
    </w:p>
    <w:p>
      <w:pPr>
        <w:pStyle w:val="style0"/>
        <w:spacing w:line="200" w:lineRule="atLeast"/>
        <w:ind w:firstLine="720" w:left="0" w:right="0"/>
        <w:jc w:val="both"/>
      </w:pPr>
      <w:r>
        <w:rPr>
          <w:sz w:val="24"/>
          <w:szCs w:val="24"/>
        </w:rPr>
      </w:r>
    </w:p>
    <w:p>
      <w:pPr>
        <w:pStyle w:val="style65"/>
        <w:spacing w:after="0" w:before="0" w:line="200" w:lineRule="atLeast"/>
        <w:ind w:firstLine="720" w:left="0" w:right="0"/>
        <w:contextualSpacing w:val="false"/>
        <w:jc w:val="both"/>
      </w:pPr>
      <w:r>
        <w:rPr>
          <w:b/>
          <w:sz w:val="24"/>
          <w:szCs w:val="24"/>
          <w:lang w:val="mn-MN"/>
        </w:rPr>
        <w:t>Дууны бичлэгээс</w:t>
      </w:r>
      <w:r>
        <w:rPr>
          <w:b/>
          <w:sz w:val="24"/>
          <w:szCs w:val="24"/>
          <w:lang w:val="mn-MN"/>
        </w:rPr>
        <w:t xml:space="preserve"> буулгасан: </w:t>
      </w:r>
    </w:p>
    <w:p>
      <w:pPr>
        <w:pStyle w:val="style65"/>
        <w:spacing w:after="0" w:before="0" w:line="200" w:lineRule="atLeast"/>
        <w:contextualSpacing w:val="false"/>
        <w:jc w:val="both"/>
      </w:pPr>
      <w:r>
        <w:rPr>
          <w:sz w:val="24"/>
          <w:szCs w:val="24"/>
          <w:lang w:val="mn-MN"/>
        </w:rPr>
        <w:tab/>
        <w:t xml:space="preserve">ПРОТОКОЛЫН АЛБАНЫ  </w:t>
      </w:r>
    </w:p>
    <w:p>
      <w:pPr>
        <w:pStyle w:val="style0"/>
        <w:spacing w:after="0" w:before="0" w:line="200" w:lineRule="atLeast"/>
        <w:contextualSpacing w:val="false"/>
        <w:jc w:val="both"/>
      </w:pPr>
      <w:r>
        <w:rPr>
          <w:b w:val="false"/>
          <w:bCs w:val="false"/>
          <w:sz w:val="24"/>
          <w:szCs w:val="24"/>
          <w:lang w:val="mn-MN"/>
        </w:rPr>
        <w:tab/>
        <w:t>ШИНЖЭЭЧ                                                                П.МЯДАГМАА</w:t>
      </w:r>
    </w:p>
    <w:sectPr>
      <w:headerReference r:id="rId2" w:type="default"/>
      <w:type w:val="nextPage"/>
      <w:pgSz w:h="16838" w:w="11906"/>
      <w:pgMar w:bottom="1134" w:footer="0" w:gutter="0" w:header="1134" w:left="1984" w:right="850" w:top="1693"/>
      <w:pgNumType w:fmt="decimal"/>
      <w:formProt w:val="false"/>
      <w:textDirection w:val="lrTb"/>
      <w:docGrid w:charSpace="0" w:linePitch="240" w:type="default"/>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78"/>
      <w:jc w:val="right"/>
    </w:pPr>
    <w:r>
      <w:rPr/>
      <w:fldChar w:fldCharType="begin"/>
    </w:r>
    <w:r>
      <w:instrText> PAGE </w:instrText>
    </w:r>
    <w:r>
      <w:fldChar w:fldCharType="separate"/>
    </w:r>
    <w:r>
      <w:t>6</w:t>
    </w:r>
    <w:r>
      <w:fldChar w:fldCharType="end"/>
    </w:r>
  </w:p>
</w:hdr>
</file>

<file path=word/numbering.xml><?xml version="1.0" encoding="utf-8"?>
<w:numbering xmlns:w="http://schemas.openxmlformats.org/wordprocessingml/2006/main">
  <w:abstractNum w:abstractNumId="1">
    <w:lvl w:ilvl="0">
      <w:start w:val="1"/>
      <w:numFmt w:val="none"/>
      <w:suff w:val="nothing"/>
      <w:lvlText w:val=""/>
      <w:lvlJc w:val="left"/>
      <w:pPr>
        <w:tabs>
          <w:tab w:pos="432" w:val="num"/>
        </w:tabs>
        <w:ind w:hanging="432" w:left="432"/>
      </w:pPr>
    </w:lvl>
    <w:lvl w:ilvl="1">
      <w:start w:val="1"/>
      <w:numFmt w:val="none"/>
      <w:suff w:val="nothing"/>
      <w:lvlText w:val=""/>
      <w:lvlJc w:val="left"/>
      <w:pPr>
        <w:tabs>
          <w:tab w:pos="576" w:val="num"/>
        </w:tabs>
        <w:ind w:hanging="576" w:left="576"/>
      </w:pPr>
    </w:lvl>
    <w:lvl w:ilvl="2">
      <w:start w:val="1"/>
      <w:numFmt w:val="none"/>
      <w:suff w:val="nothing"/>
      <w:lvlText w:val=""/>
      <w:lvlJc w:val="left"/>
      <w:pPr>
        <w:tabs>
          <w:tab w:pos="720" w:val="num"/>
        </w:tabs>
        <w:ind w:hanging="720" w:left="720"/>
      </w:pPr>
    </w:lvl>
    <w:lvl w:ilvl="3">
      <w:start w:val="1"/>
      <w:numFmt w:val="none"/>
      <w:suff w:val="nothing"/>
      <w:lvlText w:val=""/>
      <w:lvlJc w:val="left"/>
      <w:pPr>
        <w:tabs>
          <w:tab w:pos="864" w:val="num"/>
        </w:tabs>
        <w:ind w:hanging="864" w:left="864"/>
      </w:pPr>
    </w:lvl>
    <w:lvl w:ilvl="4">
      <w:start w:val="1"/>
      <w:numFmt w:val="none"/>
      <w:suff w:val="nothing"/>
      <w:lvlText w:val=""/>
      <w:lvlJc w:val="left"/>
      <w:pPr>
        <w:tabs>
          <w:tab w:pos="1008" w:val="num"/>
        </w:tabs>
        <w:ind w:hanging="1008" w:left="1008"/>
      </w:pPr>
    </w:lvl>
    <w:lvl w:ilvl="5">
      <w:start w:val="1"/>
      <w:numFmt w:val="none"/>
      <w:suff w:val="nothing"/>
      <w:lvlText w:val=""/>
      <w:lvlJc w:val="left"/>
      <w:pPr>
        <w:tabs>
          <w:tab w:pos="1152" w:val="num"/>
        </w:tabs>
        <w:ind w:hanging="1152" w:left="1152"/>
      </w:pPr>
    </w:lvl>
    <w:lvl w:ilvl="6">
      <w:start w:val="1"/>
      <w:numFmt w:val="none"/>
      <w:suff w:val="nothing"/>
      <w:lvlText w:val=""/>
      <w:lvlJc w:val="left"/>
      <w:pPr>
        <w:tabs>
          <w:tab w:pos="1296" w:val="num"/>
        </w:tabs>
        <w:ind w:hanging="1296" w:left="1296"/>
      </w:pPr>
    </w:lvl>
    <w:lvl w:ilvl="7">
      <w:start w:val="1"/>
      <w:numFmt w:val="none"/>
      <w:suff w:val="nothing"/>
      <w:lvlText w:val=""/>
      <w:lvlJc w:val="left"/>
      <w:pPr>
        <w:tabs>
          <w:tab w:pos="1440" w:val="num"/>
        </w:tabs>
        <w:ind w:hanging="1440" w:left="1440"/>
      </w:pPr>
    </w:lvl>
    <w:lvl w:ilvl="8">
      <w:start w:val="1"/>
      <w:numFmt w:val="none"/>
      <w:suff w:val="nothing"/>
      <w:lvlText w:val=""/>
      <w:lvlJc w:val="left"/>
      <w:pPr>
        <w:tabs>
          <w:tab w:pos="1584" w:val="num"/>
        </w:tabs>
        <w:ind w:hanging="1584" w:left="1584"/>
      </w:pPr>
    </w:lvl>
  </w:abstractNum>
  <w:num w:numId="1">
    <w:abstractNumId w:val="1"/>
  </w:num>
</w:numbering>
</file>

<file path=word/settings.xml><?xml version="1.0" encoding="utf-8"?>
<w:settings xmlns:w="http://schemas.openxmlformats.org/wordprocessingml/2006/main">
  <w:zoom w:percent="90"/>
</w:settings>
</file>

<file path=word/styles.xml><?xml version="1.0" encoding="utf-8"?>
<w:styles xmlns:w="http://schemas.openxmlformats.org/wordprocessingml/2006/main">
  <w:style w:styleId="style0" w:type="paragraph">
    <w:name w:val="Normal"/>
    <w:next w:val="style0"/>
    <w:pPr>
      <w:widowControl w:val="false"/>
      <w:tabs/>
      <w:suppressAutoHyphens w:val="true"/>
      <w:overflowPunct w:val="false"/>
    </w:pPr>
    <w:rPr>
      <w:rFonts w:ascii="Arial" w:cs="Mangal" w:eastAsia="SimSun" w:hAnsi="Arial"/>
      <w:color w:val="00000A"/>
      <w:sz w:val="24"/>
      <w:szCs w:val="24"/>
      <w:lang w:bidi="hi-IN" w:eastAsia="zh-CN" w:val="en-US"/>
    </w:rPr>
  </w:style>
  <w:style w:styleId="style1" w:type="paragraph">
    <w:name w:val="Heading 1"/>
    <w:basedOn w:val="style64"/>
    <w:next w:val="style65"/>
    <w:pPr>
      <w:numPr>
        <w:ilvl w:val="0"/>
        <w:numId w:val="1"/>
      </w:numPr>
      <w:outlineLvl w:val="0"/>
    </w:pPr>
    <w:rPr>
      <w:b/>
      <w:bCs/>
      <w:sz w:val="32"/>
      <w:szCs w:val="32"/>
    </w:rPr>
  </w:style>
  <w:style w:styleId="style3" w:type="paragraph">
    <w:name w:val="Heading 3"/>
    <w:basedOn w:val="style64"/>
    <w:next w:val="style65"/>
    <w:pPr>
      <w:numPr>
        <w:ilvl w:val="2"/>
        <w:numId w:val="1"/>
      </w:numPr>
      <w:outlineLvl w:val="2"/>
    </w:pPr>
    <w:rPr>
      <w:rFonts w:ascii="Times New Roman" w:cs="Mangal" w:eastAsia="SimSun" w:hAnsi="Times New Roman"/>
      <w:b/>
      <w:bCs/>
      <w:sz w:val="28"/>
      <w:szCs w:val="28"/>
    </w:rPr>
  </w:style>
  <w:style w:styleId="style15" w:type="character">
    <w:name w:val="ListLabel 44"/>
    <w:next w:val="style15"/>
    <w:rPr>
      <w:rFonts w:cs="Arial"/>
    </w:rPr>
  </w:style>
  <w:style w:styleId="style16" w:type="character">
    <w:name w:val="ListLabel 43"/>
    <w:next w:val="style16"/>
    <w:rPr>
      <w:rFonts w:cs="Symbol"/>
    </w:rPr>
  </w:style>
  <w:style w:styleId="style17" w:type="character">
    <w:name w:val="ListLabel 42"/>
    <w:next w:val="style17"/>
    <w:rPr>
      <w:rFonts w:cs="Wingdings"/>
    </w:rPr>
  </w:style>
  <w:style w:styleId="style18" w:type="character">
    <w:name w:val="ListLabel 41"/>
    <w:next w:val="style18"/>
    <w:rPr>
      <w:rFonts w:cs="Courier New"/>
    </w:rPr>
  </w:style>
  <w:style w:styleId="style19" w:type="character">
    <w:name w:val="ListLabel 40"/>
    <w:next w:val="style19"/>
    <w:rPr>
      <w:rFonts w:cs="Times New Roman"/>
    </w:rPr>
  </w:style>
  <w:style w:styleId="style20" w:type="character">
    <w:name w:val="ListLabel 39"/>
    <w:next w:val="style20"/>
    <w:rPr>
      <w:rFonts w:cs="Arial"/>
    </w:rPr>
  </w:style>
  <w:style w:styleId="style21" w:type="character">
    <w:name w:val="ListLabel 38"/>
    <w:next w:val="style21"/>
    <w:rPr>
      <w:rFonts w:cs="Symbol"/>
    </w:rPr>
  </w:style>
  <w:style w:styleId="style22" w:type="character">
    <w:name w:val="ListLabel 37"/>
    <w:next w:val="style22"/>
    <w:rPr>
      <w:rFonts w:cs="Wingdings"/>
    </w:rPr>
  </w:style>
  <w:style w:styleId="style23" w:type="character">
    <w:name w:val="ListLabel 36"/>
    <w:next w:val="style23"/>
    <w:rPr>
      <w:rFonts w:cs="Courier New"/>
    </w:rPr>
  </w:style>
  <w:style w:styleId="style24" w:type="character">
    <w:name w:val="ListLabel 35"/>
    <w:next w:val="style24"/>
    <w:rPr>
      <w:rFonts w:cs="Times New Roman"/>
    </w:rPr>
  </w:style>
  <w:style w:styleId="style25" w:type="character">
    <w:name w:val="ListLabel 34"/>
    <w:next w:val="style25"/>
    <w:rPr>
      <w:rFonts w:cs="Arial"/>
    </w:rPr>
  </w:style>
  <w:style w:styleId="style26" w:type="character">
    <w:name w:val="ListLabel 33"/>
    <w:next w:val="style26"/>
    <w:rPr>
      <w:rFonts w:cs="Symbol"/>
    </w:rPr>
  </w:style>
  <w:style w:styleId="style27" w:type="character">
    <w:name w:val="ListLabel 32"/>
    <w:next w:val="style27"/>
    <w:rPr>
      <w:rFonts w:cs="Wingdings"/>
    </w:rPr>
  </w:style>
  <w:style w:styleId="style28" w:type="character">
    <w:name w:val="ListLabel 31"/>
    <w:next w:val="style28"/>
    <w:rPr>
      <w:rFonts w:cs="Courier New"/>
    </w:rPr>
  </w:style>
  <w:style w:styleId="style29" w:type="character">
    <w:name w:val="ListLabel 30"/>
    <w:next w:val="style29"/>
    <w:rPr>
      <w:rFonts w:cs="Times New Roman"/>
    </w:rPr>
  </w:style>
  <w:style w:styleId="style30" w:type="character">
    <w:name w:val="ListLabel 29"/>
    <w:next w:val="style30"/>
    <w:rPr>
      <w:rFonts w:cs="Arial"/>
    </w:rPr>
  </w:style>
  <w:style w:styleId="style31" w:type="character">
    <w:name w:val="ListLabel 28"/>
    <w:next w:val="style31"/>
    <w:rPr>
      <w:rFonts w:cs="Symbol"/>
    </w:rPr>
  </w:style>
  <w:style w:styleId="style32" w:type="character">
    <w:name w:val="ListLabel 27"/>
    <w:next w:val="style32"/>
    <w:rPr>
      <w:rFonts w:cs="Wingdings"/>
    </w:rPr>
  </w:style>
  <w:style w:styleId="style33" w:type="character">
    <w:name w:val="ListLabel 26"/>
    <w:next w:val="style33"/>
    <w:rPr>
      <w:rFonts w:cs="Courier New"/>
    </w:rPr>
  </w:style>
  <w:style w:styleId="style34" w:type="character">
    <w:name w:val="ListLabel 25"/>
    <w:next w:val="style34"/>
    <w:rPr>
      <w:rFonts w:cs="Times New Roman"/>
    </w:rPr>
  </w:style>
  <w:style w:styleId="style35" w:type="character">
    <w:name w:val="ListLabel 24"/>
    <w:next w:val="style35"/>
    <w:rPr>
      <w:rFonts w:cs="Arial"/>
    </w:rPr>
  </w:style>
  <w:style w:styleId="style36" w:type="character">
    <w:name w:val="ListLabel 23"/>
    <w:next w:val="style36"/>
    <w:rPr>
      <w:rFonts w:cs="Symbol"/>
    </w:rPr>
  </w:style>
  <w:style w:styleId="style37" w:type="character">
    <w:name w:val="ListLabel 22"/>
    <w:next w:val="style37"/>
    <w:rPr>
      <w:rFonts w:cs="Wingdings"/>
    </w:rPr>
  </w:style>
  <w:style w:styleId="style38" w:type="character">
    <w:name w:val="ListLabel 21"/>
    <w:next w:val="style38"/>
    <w:rPr>
      <w:rFonts w:cs="Courier New"/>
    </w:rPr>
  </w:style>
  <w:style w:styleId="style39" w:type="character">
    <w:name w:val="ListLabel 20"/>
    <w:next w:val="style39"/>
    <w:rPr>
      <w:rFonts w:cs="Times New Roman"/>
    </w:rPr>
  </w:style>
  <w:style w:styleId="style40" w:type="character">
    <w:name w:val="ListLabel 19"/>
    <w:next w:val="style40"/>
    <w:rPr>
      <w:rFonts w:cs="Arial"/>
    </w:rPr>
  </w:style>
  <w:style w:styleId="style41" w:type="character">
    <w:name w:val="ListLabel 18"/>
    <w:next w:val="style41"/>
    <w:rPr>
      <w:rFonts w:cs="Symbol"/>
    </w:rPr>
  </w:style>
  <w:style w:styleId="style42" w:type="character">
    <w:name w:val="ListLabel 17"/>
    <w:next w:val="style42"/>
    <w:rPr>
      <w:rFonts w:cs="Wingdings"/>
    </w:rPr>
  </w:style>
  <w:style w:styleId="style43" w:type="character">
    <w:name w:val="ListLabel 16"/>
    <w:next w:val="style43"/>
    <w:rPr>
      <w:rFonts w:cs="Courier New"/>
    </w:rPr>
  </w:style>
  <w:style w:styleId="style44" w:type="character">
    <w:name w:val="ListLabel 15"/>
    <w:next w:val="style44"/>
    <w:rPr>
      <w:rFonts w:cs="Times New Roman"/>
    </w:rPr>
  </w:style>
  <w:style w:styleId="style45" w:type="character">
    <w:name w:val="ListLabel 14"/>
    <w:next w:val="style45"/>
    <w:rPr>
      <w:rFonts w:cs="Arial"/>
    </w:rPr>
  </w:style>
  <w:style w:styleId="style46" w:type="character">
    <w:name w:val="ListLabel 13"/>
    <w:next w:val="style46"/>
    <w:rPr>
      <w:rFonts w:cs="Symbol"/>
    </w:rPr>
  </w:style>
  <w:style w:styleId="style47" w:type="character">
    <w:name w:val="ListLabel 12"/>
    <w:next w:val="style47"/>
    <w:rPr>
      <w:rFonts w:cs="Wingdings"/>
    </w:rPr>
  </w:style>
  <w:style w:styleId="style48" w:type="character">
    <w:name w:val="ListLabel 11"/>
    <w:next w:val="style48"/>
    <w:rPr>
      <w:rFonts w:cs="Courier New"/>
    </w:rPr>
  </w:style>
  <w:style w:styleId="style49" w:type="character">
    <w:name w:val="ListLabel 10"/>
    <w:next w:val="style49"/>
    <w:rPr>
      <w:rFonts w:cs="Times New Roman"/>
    </w:rPr>
  </w:style>
  <w:style w:styleId="style50" w:type="character">
    <w:name w:val="ListLabel 9"/>
    <w:next w:val="style50"/>
    <w:rPr>
      <w:rFonts w:cs="Arial"/>
    </w:rPr>
  </w:style>
  <w:style w:styleId="style51" w:type="character">
    <w:name w:val="ListLabel 8"/>
    <w:next w:val="style51"/>
    <w:rPr>
      <w:rFonts w:cs="Symbol"/>
    </w:rPr>
  </w:style>
  <w:style w:styleId="style52" w:type="character">
    <w:name w:val="ListLabel 7"/>
    <w:next w:val="style52"/>
    <w:rPr>
      <w:rFonts w:cs="Wingdings"/>
    </w:rPr>
  </w:style>
  <w:style w:styleId="style53" w:type="character">
    <w:name w:val="ListLabel 6"/>
    <w:next w:val="style53"/>
    <w:rPr>
      <w:rFonts w:cs="Courier New"/>
    </w:rPr>
  </w:style>
  <w:style w:styleId="style54" w:type="character">
    <w:name w:val="ListLabel 5"/>
    <w:next w:val="style54"/>
    <w:rPr>
      <w:rFonts w:cs="Times New Roman"/>
    </w:rPr>
  </w:style>
  <w:style w:styleId="style55" w:type="character">
    <w:name w:val="Footnote anchor"/>
    <w:next w:val="style55"/>
    <w:rPr>
      <w:vertAlign w:val="superscript"/>
    </w:rPr>
  </w:style>
  <w:style w:styleId="style56" w:type="character">
    <w:name w:val="footnote reference"/>
    <w:next w:val="style56"/>
    <w:rPr>
      <w:vertAlign w:val="superscript"/>
    </w:rPr>
  </w:style>
  <w:style w:styleId="style57" w:type="character">
    <w:name w:val="ListLabel 3"/>
    <w:next w:val="style57"/>
    <w:rPr>
      <w:rFonts w:cs="Arial" w:eastAsia="Calibri"/>
    </w:rPr>
  </w:style>
  <w:style w:styleId="style58" w:type="character">
    <w:name w:val="ListLabel 2"/>
    <w:next w:val="style58"/>
    <w:rPr>
      <w:rFonts w:cs="Courier New"/>
    </w:rPr>
  </w:style>
  <w:style w:styleId="style59" w:type="character">
    <w:name w:val="ListLabel 4"/>
    <w:next w:val="style59"/>
    <w:rPr/>
  </w:style>
  <w:style w:styleId="style60" w:type="character">
    <w:name w:val="Emphasis"/>
    <w:next w:val="style60"/>
    <w:rPr>
      <w:i/>
      <w:iCs/>
    </w:rPr>
  </w:style>
  <w:style w:styleId="style61" w:type="character">
    <w:name w:val="Title Char"/>
    <w:next w:val="style61"/>
    <w:rPr>
      <w:rFonts w:ascii="Arial Mon" w:cs="Arial" w:eastAsia="Times New Roman" w:hAnsi="Arial Mon"/>
      <w:b/>
      <w:bCs/>
      <w:sz w:val="24"/>
      <w:szCs w:val="24"/>
    </w:rPr>
  </w:style>
  <w:style w:styleId="style62" w:type="character">
    <w:name w:val="Default Paragraph Font"/>
    <w:next w:val="style62"/>
    <w:rPr/>
  </w:style>
  <w:style w:styleId="style63" w:type="character">
    <w:name w:val="Strong Emphasis"/>
    <w:next w:val="style63"/>
    <w:rPr>
      <w:b/>
      <w:bCs/>
    </w:rPr>
  </w:style>
  <w:style w:styleId="style64" w:type="paragraph">
    <w:name w:val="Heading"/>
    <w:basedOn w:val="style0"/>
    <w:next w:val="style65"/>
    <w:pPr>
      <w:keepNext/>
      <w:spacing w:after="120" w:before="240"/>
      <w:contextualSpacing w:val="false"/>
    </w:pPr>
    <w:rPr>
      <w:rFonts w:ascii="Arial" w:cs="Mangal" w:eastAsia="Microsoft YaHei" w:hAnsi="Arial"/>
      <w:sz w:val="28"/>
      <w:szCs w:val="28"/>
    </w:rPr>
  </w:style>
  <w:style w:styleId="style65" w:type="paragraph">
    <w:name w:val="Text body"/>
    <w:basedOn w:val="style0"/>
    <w:next w:val="style65"/>
    <w:pPr>
      <w:spacing w:after="120" w:before="0"/>
      <w:contextualSpacing w:val="false"/>
    </w:pPr>
    <w:rPr/>
  </w:style>
  <w:style w:styleId="style66" w:type="paragraph">
    <w:name w:val="List"/>
    <w:basedOn w:val="style65"/>
    <w:next w:val="style66"/>
    <w:pPr/>
    <w:rPr>
      <w:rFonts w:ascii="Arial" w:cs="Mangal" w:hAnsi="Arial"/>
    </w:rPr>
  </w:style>
  <w:style w:styleId="style67" w:type="paragraph">
    <w:name w:val="Caption"/>
    <w:basedOn w:val="style0"/>
    <w:next w:val="style67"/>
    <w:pPr>
      <w:suppressLineNumbers/>
      <w:spacing w:after="120" w:before="120"/>
      <w:contextualSpacing w:val="false"/>
    </w:pPr>
    <w:rPr>
      <w:rFonts w:ascii="Arial" w:cs="Mangal" w:hAnsi="Arial"/>
      <w:i/>
      <w:iCs/>
      <w:sz w:val="24"/>
      <w:szCs w:val="24"/>
    </w:rPr>
  </w:style>
  <w:style w:styleId="style68" w:type="paragraph">
    <w:name w:val="Index"/>
    <w:basedOn w:val="style0"/>
    <w:next w:val="style68"/>
    <w:pPr>
      <w:suppressLineNumbers/>
    </w:pPr>
    <w:rPr>
      <w:rFonts w:ascii="Arial" w:cs="Mangal" w:hAnsi="Arial"/>
    </w:rPr>
  </w:style>
  <w:style w:styleId="style69" w:type="paragraph">
    <w:name w:val="footnote text"/>
    <w:basedOn w:val="style0"/>
    <w:next w:val="style69"/>
    <w:pPr>
      <w:spacing w:after="0" w:before="0" w:line="100" w:lineRule="atLeast"/>
      <w:contextualSpacing w:val="false"/>
    </w:pPr>
    <w:rPr>
      <w:rFonts w:ascii="Times New Roman" w:cs="Times New Roman" w:eastAsia="Batang" w:hAnsi="Times New Roman"/>
      <w:sz w:val="20"/>
      <w:szCs w:val="20"/>
      <w:lang w:bidi="mn-MN" w:eastAsia="ko-KR"/>
    </w:rPr>
  </w:style>
  <w:style w:styleId="style70" w:type="paragraph">
    <w:name w:val="Footnote"/>
    <w:basedOn w:val="style0"/>
    <w:next w:val="style70"/>
    <w:pPr>
      <w:suppressLineNumbers/>
      <w:spacing w:after="0" w:before="0"/>
      <w:ind w:hanging="339" w:left="339" w:right="0"/>
      <w:contextualSpacing w:val="false"/>
    </w:pPr>
    <w:rPr>
      <w:sz w:val="20"/>
      <w:szCs w:val="20"/>
    </w:rPr>
  </w:style>
  <w:style w:styleId="style71" w:type="paragraph">
    <w:name w:val="List Paragraph"/>
    <w:basedOn w:val="style0"/>
    <w:next w:val="style71"/>
    <w:pPr>
      <w:spacing w:after="200" w:before="0"/>
      <w:ind w:hanging="0" w:left="720" w:right="0"/>
      <w:contextualSpacing/>
    </w:pPr>
    <w:rPr>
      <w:rFonts w:cs="Calibri"/>
    </w:rPr>
  </w:style>
  <w:style w:styleId="style72" w:type="paragraph">
    <w:name w:val="Footer"/>
    <w:basedOn w:val="style0"/>
    <w:next w:val="style72"/>
    <w:pPr>
      <w:suppressLineNumbers/>
      <w:tabs>
        <w:tab w:leader="none" w:pos="4536" w:val="center"/>
        <w:tab w:leader="none" w:pos="9072" w:val="right"/>
      </w:tabs>
    </w:pPr>
    <w:rPr/>
  </w:style>
  <w:style w:styleId="style73" w:type="paragraph">
    <w:name w:val="no spasing"/>
    <w:basedOn w:val="style0"/>
    <w:next w:val="style73"/>
    <w:pPr>
      <w:jc w:val="center"/>
    </w:pPr>
    <w:rPr/>
  </w:style>
  <w:style w:styleId="style74" w:type="paragraph">
    <w:name w:val="No Spacing"/>
    <w:next w:val="style74"/>
    <w:pPr>
      <w:widowControl/>
      <w:tabs/>
      <w:suppressAutoHyphens w:val="true"/>
      <w:overflowPunct w:val="false"/>
      <w:spacing w:after="0" w:before="0" w:line="100" w:lineRule="atLeast"/>
      <w:contextualSpacing w:val="false"/>
    </w:pPr>
    <w:rPr>
      <w:rFonts w:ascii="Arial" w:cs="Mangal" w:eastAsia="SimSun" w:hAnsi="Arial"/>
      <w:color w:val="00000A"/>
      <w:sz w:val="24"/>
      <w:szCs w:val="24"/>
      <w:lang w:bidi="hi-IN" w:eastAsia="zh-CN" w:val="en-US"/>
    </w:rPr>
  </w:style>
  <w:style w:styleId="style75" w:type="paragraph">
    <w:name w:val="Default Style"/>
    <w:next w:val="style75"/>
    <w:pPr>
      <w:widowControl w:val="false"/>
      <w:tabs/>
      <w:suppressAutoHyphens w:val="true"/>
      <w:overflowPunct w:val="false"/>
    </w:pPr>
    <w:rPr>
      <w:rFonts w:ascii="Arial" w:cs="Mangal" w:eastAsia="Lucida Sans Unicode" w:hAnsi="Arial"/>
      <w:color w:val="00000A"/>
      <w:sz w:val="24"/>
      <w:szCs w:val="24"/>
      <w:lang w:bidi="hi-IN" w:eastAsia="zh-CN" w:val="en-US"/>
    </w:rPr>
  </w:style>
  <w:style w:styleId="style76" w:type="paragraph">
    <w:name w:val="Title"/>
    <w:basedOn w:val="style0"/>
    <w:next w:val="style77"/>
    <w:pPr>
      <w:spacing w:after="0" w:before="0" w:line="100" w:lineRule="atLeast"/>
      <w:contextualSpacing w:val="false"/>
      <w:jc w:val="center"/>
    </w:pPr>
    <w:rPr>
      <w:rFonts w:ascii="Arial Mon" w:cs="Times New Roman" w:eastAsia="Times New Roman" w:hAnsi="Arial Mon"/>
      <w:b/>
      <w:bCs/>
      <w:sz w:val="24"/>
      <w:szCs w:val="24"/>
    </w:rPr>
  </w:style>
  <w:style w:styleId="style77" w:type="paragraph">
    <w:name w:val="Subtitle"/>
    <w:basedOn w:val="style64"/>
    <w:next w:val="style65"/>
    <w:pPr>
      <w:jc w:val="center"/>
    </w:pPr>
    <w:rPr>
      <w:i/>
      <w:iCs/>
      <w:sz w:val="28"/>
      <w:szCs w:val="28"/>
    </w:rPr>
  </w:style>
  <w:style w:styleId="style78" w:type="paragraph">
    <w:name w:val="Header"/>
    <w:basedOn w:val="style0"/>
    <w:next w:val="style78"/>
    <w:pPr>
      <w:suppressLineNumbers/>
      <w:tabs>
        <w:tab w:leader="none" w:pos="4536" w:val="center"/>
        <w:tab w:leader="none" w:pos="9072" w:val="right"/>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0</TotalTime>
  <Application>LibreOffice/3.6$Windows_x86 LibreOffice_project/5b93205-6e6b3fc-7830f6d-c08ad66-1d9bf4</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2013-10-22T12:19:36.30Z</dcterms:created>
  <cp:lastPrinted>2014-12-08T12:47:44.27Z</cp:lastPrinted>
  <cp:revision>0</cp:revision>
</cp:coreProperties>
</file>