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D12CE28" w14:textId="77777777" w:rsidR="00481C42" w:rsidRPr="009D68C5" w:rsidRDefault="00481C42" w:rsidP="00481C42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 ГАЗРЫН ТОСНЫ ТУХАЙ ХУУЛЬД</w:t>
      </w:r>
    </w:p>
    <w:p w14:paraId="357BAE85" w14:textId="77777777" w:rsidR="00481C42" w:rsidRPr="009D68C5" w:rsidRDefault="00481C42" w:rsidP="00481C42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64E303EC" w14:textId="77777777" w:rsidR="00481C42" w:rsidRPr="009D68C5" w:rsidRDefault="00481C42" w:rsidP="00481C42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741A6C3E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зүйл.</w:t>
      </w:r>
      <w:r w:rsidRPr="009D68C5">
        <w:rPr>
          <w:rFonts w:ascii="Arial" w:hAnsi="Arial" w:cs="Arial"/>
          <w:lang w:val="mn-MN"/>
        </w:rPr>
        <w:t>Газрын тосны тухай хуулийн 31 дүгээр зүйлийн 31.3 дахь хэсгийн “тухайн” гэснийг хассугай.</w:t>
      </w:r>
    </w:p>
    <w:p w14:paraId="34B77BDD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E179224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694E6C82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0A593C4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B228631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682E44A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67CABD9" w14:textId="77777777" w:rsidR="00481C42" w:rsidRPr="009D68C5" w:rsidRDefault="00481C42" w:rsidP="00481C4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37BB953A" w:rsidR="00AC34DB" w:rsidRPr="00350DEB" w:rsidRDefault="00481C42" w:rsidP="00481C42">
      <w:pPr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350D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D8EA9" w14:textId="77777777" w:rsidR="00DA0D77" w:rsidRDefault="00DA0D77">
      <w:r>
        <w:separator/>
      </w:r>
    </w:p>
  </w:endnote>
  <w:endnote w:type="continuationSeparator" w:id="0">
    <w:p w14:paraId="5003230E" w14:textId="77777777" w:rsidR="00DA0D77" w:rsidRDefault="00DA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B60AF" w14:textId="77777777" w:rsidR="00DA0D77" w:rsidRDefault="00DA0D77">
      <w:r>
        <w:separator/>
      </w:r>
    </w:p>
  </w:footnote>
  <w:footnote w:type="continuationSeparator" w:id="0">
    <w:p w14:paraId="76DECFAB" w14:textId="77777777" w:rsidR="00DA0D77" w:rsidRDefault="00DA0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A0D77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2021-12-15T02:58:00Z</dcterms:created>
  <dcterms:modified xsi:type="dcterms:W3CDTF">2021-12-15T02:58:00Z</dcterms:modified>
</cp:coreProperties>
</file>