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hd w:fill="FFFFFF" w:val="clear"/>
        <w:spacing w:after="0" w:before="0" w:line="200" w:lineRule="atLeast"/>
        <w:contextualSpacing w:val="false"/>
        <w:jc w:val="center"/>
      </w:pPr>
      <w:r>
        <w:rPr/>
      </w:r>
    </w:p>
    <w:p>
      <w:pPr>
        <w:pStyle w:val="style0"/>
        <w:spacing w:after="0" w:before="0" w:line="100" w:lineRule="atLeast"/>
        <w:ind w:hanging="720" w:left="0" w:right="0"/>
        <w:contextualSpacing w:val="false"/>
        <w:jc w:val="center"/>
      </w:pP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ХАВРЫН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6 ДУГААР</w:t>
      </w:r>
      <w:r>
        <w:rPr>
          <w:rFonts w:cs="Arial"/>
          <w:b/>
          <w:bCs/>
          <w:sz w:val="24"/>
          <w:szCs w:val="24"/>
        </w:rPr>
        <w:t xml:space="preserve"> САРЫН </w:t>
      </w:r>
      <w:r>
        <w:rPr>
          <w:rFonts w:cs="Arial"/>
          <w:b/>
          <w:bCs/>
          <w:sz w:val="24"/>
          <w:szCs w:val="24"/>
          <w:lang w:val="mn-MN"/>
        </w:rPr>
        <w:t>27-НЫ</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line="100" w:lineRule="atLeast"/>
        <w:ind w:hanging="0" w:left="0" w:right="0"/>
        <w:jc w:val="right"/>
      </w:pPr>
      <w:r>
        <w:rPr>
          <w:sz w:val="24"/>
          <w:szCs w:val="24"/>
        </w:rPr>
        <w:tab/>
        <w:tab/>
        <w:tab/>
        <w:tab/>
        <w:tab/>
        <w:t xml:space="preserve"> </w:t>
      </w:r>
    </w:p>
    <w:tbl>
      <w:tblPr>
        <w:jc w:val="left"/>
        <w:tblInd w:type="dxa" w:w="-164"/>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73"/>
          <w:bottom w:type="dxa" w:w="0"/>
          <w:right w:type="dxa" w:w="108"/>
        </w:tblCellMar>
      </w:tblPr>
      <w:tblGrid>
        <w:gridCol w:w="578"/>
        <w:gridCol w:w="8016"/>
        <w:gridCol w:w="1437"/>
      </w:tblGrid>
      <w:tr>
        <w:trPr>
          <w:cantSplit w:val="false"/>
        </w:trPr>
        <w:tc>
          <w:tcPr>
            <w:tcW w:type="dxa" w:w="578"/>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pPr>
            <w:r>
              <w:rPr>
                <w:rFonts w:cs="Arial" w:eastAsia="Arial"/>
                <w:b/>
                <w:i/>
                <w:sz w:val="24"/>
                <w:szCs w:val="24"/>
              </w:rPr>
              <w:t>№</w:t>
            </w:r>
          </w:p>
        </w:tc>
        <w:tc>
          <w:tcPr>
            <w:tcW w:type="dxa" w:w="8016"/>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37"/>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ind w:hanging="0" w:left="0" w:right="0"/>
              <w:contextualSpacing w:val="false"/>
              <w:jc w:val="center"/>
            </w:pPr>
            <w:r>
              <w:rPr>
                <w:b/>
                <w:i/>
                <w:sz w:val="24"/>
                <w:szCs w:val="24"/>
              </w:rPr>
              <w:t>Хуудасны тоо</w:t>
            </w:r>
          </w:p>
        </w:tc>
      </w:tr>
      <w:tr>
        <w:trPr>
          <w:cantSplit w:val="false"/>
        </w:trPr>
        <w:tc>
          <w:tcPr>
            <w:tcW w:type="dxa" w:w="578"/>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jc w:val="center"/>
            </w:pPr>
            <w:r>
              <w:rPr>
                <w:sz w:val="24"/>
                <w:szCs w:val="24"/>
              </w:rPr>
              <w:t>1</w:t>
            </w:r>
          </w:p>
        </w:tc>
        <w:tc>
          <w:tcPr>
            <w:tcW w:type="dxa" w:w="8016"/>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37"/>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ind w:hanging="0" w:left="0" w:right="0"/>
              <w:contextualSpacing w:val="false"/>
              <w:jc w:val="center"/>
            </w:pPr>
            <w:r>
              <w:rPr>
                <w:sz w:val="24"/>
                <w:szCs w:val="24"/>
              </w:rPr>
              <w:t>1</w:t>
            </w:r>
          </w:p>
        </w:tc>
      </w:tr>
      <w:tr>
        <w:trPr>
          <w:cantSplit w:val="false"/>
        </w:trPr>
        <w:tc>
          <w:tcPr>
            <w:tcW w:type="dxa" w:w="578"/>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jc w:val="center"/>
            </w:pPr>
            <w:r>
              <w:rPr>
                <w:sz w:val="24"/>
                <w:szCs w:val="24"/>
              </w:rPr>
              <w:t>2</w:t>
            </w:r>
          </w:p>
        </w:tc>
        <w:tc>
          <w:tcPr>
            <w:tcW w:type="dxa" w:w="8016"/>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37"/>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ind w:hanging="0" w:left="0" w:right="0"/>
              <w:contextualSpacing w:val="false"/>
              <w:jc w:val="center"/>
            </w:pPr>
            <w:r>
              <w:rPr>
                <w:sz w:val="24"/>
                <w:szCs w:val="24"/>
                <w:lang w:val="mn-MN"/>
              </w:rPr>
              <w:t>2-3</w:t>
            </w:r>
          </w:p>
        </w:tc>
      </w:tr>
      <w:tr>
        <w:trPr>
          <w:trHeight w:hRule="atLeast" w:val="438"/>
          <w:cantSplit w:val="false"/>
        </w:trPr>
        <w:tc>
          <w:tcPr>
            <w:tcW w:type="dxa" w:w="578"/>
            <w:tcBorders>
              <w:top w:color="000001" w:space="0" w:sz="4" w:val="single"/>
              <w:left w:color="000001" w:space="0" w:sz="4" w:val="single"/>
              <w:bottom w:color="000001" w:space="0" w:sz="4" w:val="single"/>
              <w:right w:val="none"/>
            </w:tcBorders>
            <w:shd w:fill="FFFFFF" w:val="clear"/>
            <w:tcMar>
              <w:left w:type="dxa" w:w="73"/>
            </w:tcMar>
          </w:tcPr>
          <w:p>
            <w:pPr>
              <w:pStyle w:val="style0"/>
              <w:spacing w:after="0" w:before="0" w:line="100" w:lineRule="atLeast"/>
              <w:ind w:hanging="0" w:left="0" w:right="0"/>
              <w:contextualSpacing w:val="false"/>
              <w:jc w:val="center"/>
            </w:pPr>
            <w:r>
              <w:rPr>
                <w:lang w:val="mn-MN"/>
              </w:rPr>
              <w:t>3</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tc>
        <w:tc>
          <w:tcPr>
            <w:tcW w:type="dxa" w:w="8016"/>
            <w:tcBorders>
              <w:top w:color="000001" w:space="0" w:sz="4" w:val="single"/>
              <w:left w:color="000001" w:space="0" w:sz="4" w:val="single"/>
              <w:bottom w:color="000001" w:space="0" w:sz="4" w:val="single"/>
              <w:right w:val="none"/>
            </w:tcBorders>
            <w:shd w:fill="FFFFFF" w:val="clear"/>
            <w:tcMar>
              <w:left w:type="dxa" w:w="73"/>
            </w:tcMar>
          </w:tcPr>
          <w:p>
            <w:pPr>
              <w:pStyle w:val="style65"/>
              <w:spacing w:after="0" w:before="0" w:line="100" w:lineRule="atLeast"/>
              <w:ind w:hanging="0" w:left="0" w:right="0"/>
              <w:contextualSpacing/>
            </w:pPr>
            <w:r>
              <w:rPr>
                <w:b/>
                <w:i/>
                <w:sz w:val="24"/>
                <w:szCs w:val="24"/>
              </w:rPr>
              <w:t>Соронзон бичлэг:</w:t>
            </w:r>
            <w:r>
              <w:rPr>
                <w:sz w:val="24"/>
                <w:szCs w:val="24"/>
              </w:rPr>
              <w:t xml:space="preserve">   </w:t>
            </w:r>
          </w:p>
          <w:p>
            <w:pPr>
              <w:pStyle w:val="style60"/>
              <w:spacing w:after="0" w:before="0"/>
              <w:contextualSpacing w:val="false"/>
              <w:jc w:val="both"/>
            </w:pPr>
            <w:r>
              <w:rPr>
                <w:rFonts w:ascii="Arial;sans-serif" w:cs="Arial;sans-serif" w:hAnsi="Arial;sans-serif"/>
                <w:b w:val="false"/>
                <w:bCs w:val="false"/>
                <w:sz w:val="24"/>
                <w:szCs w:val="24"/>
                <w:lang w:val="en-US"/>
              </w:rPr>
              <w:t>1. ”</w:t>
            </w:r>
            <w:r>
              <w:rPr>
                <w:rFonts w:ascii="Arial;sans-serif" w:cs="Arial;sans-serif" w:hAnsi="Arial;sans-serif"/>
                <w:b w:val="false"/>
                <w:bCs w:val="false"/>
                <w:sz w:val="24"/>
                <w:szCs w:val="24"/>
                <w:lang w:val="mn-MN"/>
              </w:rPr>
              <w:t>Монгол Улсын 2012 оны төсвийн гүйцэтгэлийг батлах тухай”</w:t>
            </w:r>
          </w:p>
          <w:p>
            <w:pPr>
              <w:pStyle w:val="style60"/>
              <w:spacing w:after="0" w:before="0"/>
              <w:contextualSpacing w:val="false"/>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Улсын  Их Хурлын тогтоолын төсөл, Монгол Улсын 2012 оны</w:t>
            </w:r>
          </w:p>
          <w:p>
            <w:pPr>
              <w:pStyle w:val="style60"/>
              <w:spacing w:after="0" w:before="0"/>
              <w:contextualSpacing w:val="false"/>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нэгдсэн төсвийн гүйцэтгэл, Засгийн газрын 2012 оны санхүүгийн</w:t>
            </w:r>
          </w:p>
          <w:p>
            <w:pPr>
              <w:pStyle w:val="style60"/>
              <w:spacing w:after="0" w:before="0"/>
              <w:contextualSpacing w:val="false"/>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нэгтгэсэн тайлан /нэг дэх хэлэлцүүлэг/</w:t>
            </w:r>
          </w:p>
        </w:tc>
        <w:tc>
          <w:tcPr>
            <w:tcW w:type="dxa" w:w="1437"/>
            <w:tcBorders>
              <w:top w:color="000001" w:space="0" w:sz="4" w:val="single"/>
              <w:left w:color="000001" w:space="0" w:sz="4" w:val="single"/>
              <w:bottom w:color="000001" w:space="0" w:sz="4" w:val="single"/>
              <w:right w:color="000001" w:space="0" w:sz="4" w:val="single"/>
            </w:tcBorders>
            <w:shd w:fill="FFFFFF" w:val="clear"/>
            <w:tcMar>
              <w:left w:type="dxa" w:w="73"/>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4-19</w:t>
            </w:r>
          </w:p>
        </w:tc>
      </w:tr>
    </w:tbl>
    <w:p>
      <w:pPr>
        <w:pStyle w:val="style0"/>
        <w:shd w:fill="FFFFFF" w:val="clear"/>
        <w:spacing w:after="0" w:before="0" w:line="100" w:lineRule="atLeast"/>
        <w:ind w:firstLine="720" w:left="720" w:right="0"/>
        <w:contextualSpacing w:val="false"/>
        <w:jc w:val="center"/>
      </w:pPr>
      <w:r>
        <w:rPr/>
      </w:r>
    </w:p>
    <w:p>
      <w:pPr>
        <w:pStyle w:val="style0"/>
        <w:shd w:fill="FFFFFF" w:val="clear"/>
        <w:spacing w:after="0" w:before="0" w:line="200" w:lineRule="atLeast"/>
        <w:contextualSpacing w:val="false"/>
        <w:jc w:val="center"/>
      </w:pPr>
      <w:r>
        <w:rPr/>
      </w:r>
    </w:p>
    <w:p>
      <w:pPr>
        <w:pStyle w:val="style0"/>
        <w:shd w:fill="FFFFFF" w:val="clear"/>
        <w:spacing w:after="0" w:before="0" w:line="200" w:lineRule="atLeast"/>
        <w:contextualSpacing w:val="false"/>
        <w:jc w:val="center"/>
      </w:pPr>
      <w:r>
        <w:rPr/>
      </w:r>
    </w:p>
    <w:p>
      <w:pPr>
        <w:pStyle w:val="style0"/>
        <w:shd w:fill="FFFFFF" w:val="clear"/>
        <w:spacing w:after="0" w:before="0" w:line="200" w:lineRule="atLeast"/>
        <w:contextualSpacing w:val="false"/>
        <w:jc w:val="center"/>
      </w:pPr>
      <w:r>
        <w:rPr>
          <w:b/>
          <w:bCs/>
          <w:i/>
          <w:iCs/>
          <w:lang w:val="mn-MN"/>
        </w:rPr>
        <w:t>Монгол Улсын Их Хурлын 2013 оны хаврын ээлжит чуулганы</w:t>
      </w:r>
    </w:p>
    <w:p>
      <w:pPr>
        <w:pStyle w:val="style0"/>
        <w:shd w:fill="FFFFFF" w:val="clear"/>
        <w:spacing w:line="200" w:lineRule="atLeast"/>
        <w:jc w:val="center"/>
      </w:pPr>
      <w:r>
        <w:rPr>
          <w:b/>
          <w:bCs/>
          <w:i/>
          <w:iCs/>
          <w:lang w:val="mn-MN"/>
        </w:rPr>
        <w:t xml:space="preserve"> </w:t>
      </w:r>
      <w:r>
        <w:rPr>
          <w:b/>
          <w:bCs/>
          <w:i/>
          <w:iCs/>
          <w:lang w:val="mn-MN"/>
        </w:rPr>
        <w:t xml:space="preserve">6 дугаар сарын 27-ны өдөр </w:t>
      </w:r>
      <w:r>
        <w:rPr>
          <w:b/>
          <w:bCs/>
          <w:i/>
          <w:iCs/>
          <w:lang w:val="en-US"/>
        </w:rPr>
        <w:t>(</w:t>
      </w:r>
      <w:r>
        <w:rPr>
          <w:b/>
          <w:bCs/>
          <w:i/>
          <w:iCs/>
          <w:lang w:val="mn-MN"/>
        </w:rPr>
        <w:t>Пүрэв гараг</w:t>
      </w:r>
      <w:r>
        <w:rPr>
          <w:b/>
          <w:bCs/>
          <w:i/>
          <w:iCs/>
          <w:lang w:val="en-US"/>
        </w:rPr>
        <w:t>)</w:t>
      </w:r>
      <w:r>
        <w:rPr>
          <w:b/>
          <w:bCs/>
          <w:i/>
          <w:iCs/>
          <w:lang w:val="mn-MN"/>
        </w:rPr>
        <w:t xml:space="preserve">-ийн </w:t>
      </w:r>
    </w:p>
    <w:p>
      <w:pPr>
        <w:pStyle w:val="style0"/>
        <w:shd w:fill="FFFFFF" w:val="clear"/>
        <w:spacing w:line="200" w:lineRule="atLeast"/>
        <w:jc w:val="center"/>
      </w:pPr>
      <w:r>
        <w:rPr>
          <w:b/>
          <w:bCs/>
          <w:i/>
          <w:iCs/>
          <w:lang w:val="mn-MN"/>
        </w:rPr>
        <w:t>нэгдсэн хуралдааны гар тэмдэглэл</w:t>
      </w:r>
    </w:p>
    <w:p>
      <w:pPr>
        <w:pStyle w:val="style0"/>
        <w:shd w:fill="FFFFFF" w:val="clear"/>
        <w:spacing w:line="200" w:lineRule="atLeast"/>
      </w:pPr>
      <w:r>
        <w:rPr/>
      </w:r>
    </w:p>
    <w:p>
      <w:pPr>
        <w:pStyle w:val="style0"/>
        <w:shd w:fill="FFFFFF" w:val="clear"/>
        <w:spacing w:line="200" w:lineRule="atLeast"/>
        <w:jc w:val="both"/>
      </w:pPr>
      <w:r>
        <w:rPr>
          <w:lang w:val="mn-MN"/>
        </w:rPr>
        <w:tab/>
        <w:t xml:space="preserve">Улсын Их Хурлын дарга З.Энхболд ирц, хэлэлцэх асуудлын дарааллыг танилцуулж, хуралдааныг даргалав. </w:t>
      </w:r>
    </w:p>
    <w:p>
      <w:pPr>
        <w:pStyle w:val="style0"/>
        <w:shd w:fill="FFFFFF" w:val="clear"/>
        <w:spacing w:line="200" w:lineRule="atLeast"/>
        <w:jc w:val="both"/>
      </w:pPr>
      <w:r>
        <w:rPr/>
      </w:r>
    </w:p>
    <w:p>
      <w:pPr>
        <w:pStyle w:val="style0"/>
        <w:shd w:fill="FFFFFF" w:val="clear"/>
        <w:spacing w:line="200" w:lineRule="atLeast"/>
        <w:jc w:val="both"/>
      </w:pPr>
      <w:r>
        <w:rPr>
          <w:lang w:val="mn-MN"/>
        </w:rPr>
        <w:tab/>
      </w:r>
      <w:r>
        <w:rPr>
          <w:i/>
          <w:iCs/>
          <w:lang w:val="mn-MN"/>
        </w:rPr>
        <w:t>Өглөөний хуралдаанд ирвэл зохих 76 гишүүнээс 39 гишүүн ирж,  51,3 хувийн  ирцтэйгээр хуралдаан 10 цаг 47 минутад Төрийн ордны Улсын Их Хурлын чуулганы нэгдсэн хуралдааны танхимд эхлэв.</w:t>
      </w:r>
    </w:p>
    <w:p>
      <w:pPr>
        <w:pStyle w:val="style0"/>
        <w:shd w:fill="FFFFFF" w:val="clear"/>
        <w:spacing w:line="200" w:lineRule="atLeast"/>
        <w:jc w:val="both"/>
      </w:pPr>
      <w:r>
        <w:rPr/>
      </w:r>
    </w:p>
    <w:p>
      <w:pPr>
        <w:pStyle w:val="style0"/>
        <w:shd w:fill="FFFFFF" w:val="clear"/>
        <w:spacing w:line="200" w:lineRule="atLeast"/>
        <w:jc w:val="both"/>
      </w:pPr>
      <w:r>
        <w:rPr>
          <w:i/>
          <w:iCs/>
          <w:lang w:val="mn-MN"/>
        </w:rPr>
        <w:tab/>
        <w:t xml:space="preserve">Чөлөөтэй: </w:t>
      </w:r>
      <w:r>
        <w:rPr>
          <w:i w:val="false"/>
          <w:iCs w:val="false"/>
          <w:lang w:val="mn-MN"/>
        </w:rPr>
        <w:t>Л.Цог, Ч.Хүрэлбаатар, М.Зоригт, Х.Болорчулуун;</w:t>
      </w:r>
    </w:p>
    <w:p>
      <w:pPr>
        <w:pStyle w:val="style0"/>
        <w:shd w:fill="FFFFFF" w:val="clear"/>
        <w:spacing w:line="200" w:lineRule="atLeast"/>
        <w:jc w:val="both"/>
      </w:pPr>
      <w:r>
        <w:rPr>
          <w:i/>
          <w:iCs/>
          <w:lang w:val="mn-MN"/>
        </w:rPr>
        <w:tab/>
        <w:t xml:space="preserve">Өвчтэй: </w:t>
      </w:r>
      <w:r>
        <w:rPr>
          <w:i w:val="false"/>
          <w:iCs w:val="false"/>
          <w:lang w:val="mn-MN"/>
        </w:rPr>
        <w:t>Су.Батболд, Д.Оюунхорол;</w:t>
      </w:r>
    </w:p>
    <w:p>
      <w:pPr>
        <w:pStyle w:val="style0"/>
        <w:shd w:fill="FFFFFF" w:val="clear"/>
        <w:spacing w:line="200" w:lineRule="atLeast"/>
        <w:jc w:val="both"/>
      </w:pPr>
      <w:r>
        <w:rPr>
          <w:i/>
          <w:iCs/>
          <w:lang w:val="mn-MN"/>
        </w:rPr>
        <w:tab/>
        <w:t xml:space="preserve">Тасалсан: </w:t>
      </w:r>
      <w:r>
        <w:rPr>
          <w:i w:val="false"/>
          <w:iCs w:val="false"/>
          <w:lang w:val="mn-MN"/>
        </w:rPr>
        <w:t xml:space="preserve">Р.Амаржаргал, С.Батболд, Ж.Батсуурь, Х.Баттулга, М.Батчимэг, Б.Бат-Эрдэнэ, Д.Бат-Эрдэнэ, С.Бямбацогт, С.Ганбаатар, Ц.Дашдорж, Б.Наранхүү, Ц.Нямдорж, Ё.Отгонбаяр, Ц.Оюунбаатар, Д.Сарангэрэл, Я.Содбаатар, О.Содбилэг, Д.Сумъяабазар, А.Тлейхан, Г.Уянга, Д.Хаянхярваа, Б.Чойжилсүрэн, Л.Энх-Амгалан, Ж.Энхбаяр, М.Энхболд, Н.Энхболд, Ө.Энхтүвшин, С.Эрдэнэ, Ж.Эрдэнэбат. </w:t>
      </w:r>
    </w:p>
    <w:p>
      <w:pPr>
        <w:pStyle w:val="style0"/>
        <w:shd w:fill="FFFFFF" w:val="clear"/>
        <w:spacing w:line="200" w:lineRule="atLeast"/>
        <w:jc w:val="both"/>
      </w:pPr>
      <w:r>
        <w:rPr/>
      </w:r>
    </w:p>
    <w:p>
      <w:pPr>
        <w:pStyle w:val="style0"/>
        <w:shd w:fill="FFFFFF" w:val="clear"/>
        <w:spacing w:line="200" w:lineRule="atLeast"/>
        <w:jc w:val="both"/>
      </w:pPr>
      <w:r>
        <w:rPr>
          <w:i w:val="false"/>
          <w:iCs w:val="false"/>
          <w:lang w:val="mn-MN"/>
        </w:rPr>
        <w:tab/>
        <w:t>Үдээс өмнөх х</w:t>
      </w:r>
      <w:r>
        <w:rPr>
          <w:i/>
          <w:iCs/>
          <w:lang w:val="mn-MN"/>
        </w:rPr>
        <w:t>уралдаанд нийт 41 гишүүн ирж, 53.9 хувийн ирцтэй байв.</w:t>
      </w:r>
    </w:p>
    <w:p>
      <w:pPr>
        <w:pStyle w:val="style0"/>
        <w:shd w:fill="FFFFFF" w:val="clear"/>
        <w:spacing w:line="200" w:lineRule="atLeast"/>
        <w:jc w:val="both"/>
      </w:pPr>
      <w:r>
        <w:rPr/>
      </w:r>
    </w:p>
    <w:p>
      <w:pPr>
        <w:pStyle w:val="style0"/>
        <w:shd w:fill="FFFFFF" w:val="clear"/>
        <w:spacing w:line="200" w:lineRule="atLeast"/>
        <w:jc w:val="both"/>
      </w:pPr>
      <w:r>
        <w:rPr>
          <w:i/>
          <w:iCs/>
          <w:lang w:val="mn-MN"/>
        </w:rPr>
        <w:tab/>
      </w:r>
      <w:r>
        <w:rPr>
          <w:b/>
          <w:bCs/>
          <w:i/>
          <w:iCs/>
          <w:lang w:val="mn-MN"/>
        </w:rPr>
        <w:t xml:space="preserve">“Монгол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 </w:t>
      </w:r>
      <w:r>
        <w:rPr>
          <w:i/>
          <w:iCs/>
          <w:lang w:val="mn-MN"/>
        </w:rPr>
        <w:t xml:space="preserve">/нэг дэх хэлэлцүүлэг/. </w:t>
      </w:r>
    </w:p>
    <w:p>
      <w:pPr>
        <w:pStyle w:val="style0"/>
        <w:shd w:fill="FFFFFF" w:val="clear"/>
        <w:spacing w:line="200" w:lineRule="atLeast"/>
        <w:jc w:val="both"/>
      </w:pPr>
      <w:r>
        <w:rPr/>
      </w:r>
    </w:p>
    <w:p>
      <w:pPr>
        <w:pStyle w:val="style0"/>
        <w:shd w:fill="FFFFFF" w:val="clear"/>
        <w:spacing w:line="200" w:lineRule="atLeast"/>
        <w:jc w:val="both"/>
      </w:pPr>
      <w:r>
        <w:rPr>
          <w:i/>
          <w:iCs/>
          <w:lang w:val="mn-MN"/>
        </w:rPr>
        <w:tab/>
      </w:r>
      <w:r>
        <w:rPr>
          <w:i w:val="false"/>
          <w:iCs w:val="false"/>
          <w:lang w:val="mn-MN"/>
        </w:rPr>
        <w:t>Хэлэлцэж буй асуудалтай холбогдуулан Монгол Улсын сайд, Засгийн газрын Хэрэг эрхлэх газрын дарга Ч.Сайханбилэг, Гадаад харилцааны сайд Л.Болд, Хууль зүйн сайд Х.Тэмүүжин, Байгаль орчин, ногоон хөгжлийн сайд С.Оюун, Барилга, хот байгуулалтын сайд Ц.Баярсайхан, Боловсрол, шинжлэх ухааны сайд Л.Гантөмөр, Соёл, спорт, аялал жуулчлалын сайд Ц.Оюунгэрэл, Уул уурхайн сайд Д.Ганхуяг, Эрчим хүчний сайд М.Сономпил, Хөдөлмөрийн сайд Я.Санжмятав, Эдийн засгийн хөгжлийн сайд Н.Батбаяр, Сангийн сайд Ч.Улаан, тус яамны Санхүүжилт, тайлан бүртгэлийн хэлтсийн дарга Ц.Ариунсанаа, Төлбөр тооцооны хэлтсийн дарга Б.Отгонцэцэг, Орлогын хэлтсийн дарга Э.Батбаяр, Монгол Улсын ерөнхий аудитор А.Зангад, Ерөнхий аудиторын орлогч Б.Батбаяр, мөн газрын Стратегийн удирдлагын газрын захирал А.Сүхбаатар, Санхүүгийн аудитын газрын захирал С.Энхзаяа,  хэлтсийн захирал-аудитын менежер Г.Нямдорж, Г.Гүнжидмаа, ахлах аудитор Д.Баттулга, Гүйцэтгэлийн аудитын газрын ахлах аудитор Д.Цэрэндорж, Авлигатай тэмцэх газрын дарга Н.Ганболд, Төрийн албаны зөвлөлийн дарга Б.Цогоо, Нийгмийн даатгалын ерөнхий газрын дарга Ц.Уртнасан, мөн газрын Санхүү, бүртгэлийн газрын дарга Ч.Чулуунчимэг, Улсын Их Хурлын Тамгын газрын Ерөнхий нарийн бичгийн дарга Б.Болдбаатар, Хууль зүйн үйлчилгээний хэлтсийн дарга Ж.Дашдорж, Төсвийн байнгын хорооны ажлын албаны ахлах зөвлөх Ё.Мөнхбаатар, зөвлөх Ё.Энхсайхан, референт Г.Нарантуяа, Хяналт үнэлгээний хэлтсийн зөвлөх Г.Даваажаргал нарын бүрэлдэхүүнтэй ажлын хэсэг байлцав.</w:t>
      </w:r>
    </w:p>
    <w:p>
      <w:pPr>
        <w:pStyle w:val="style0"/>
        <w:shd w:fill="FFFFFF" w:val="clear"/>
        <w:spacing w:line="200" w:lineRule="atLeast"/>
        <w:jc w:val="both"/>
      </w:pPr>
      <w:r>
        <w:rPr/>
      </w:r>
    </w:p>
    <w:p>
      <w:pPr>
        <w:pStyle w:val="style0"/>
        <w:shd w:fill="FFFFFF" w:val="clear"/>
        <w:spacing w:line="200" w:lineRule="atLeast"/>
        <w:jc w:val="both"/>
      </w:pPr>
      <w:r>
        <w:rPr>
          <w:b/>
          <w:bCs/>
          <w:i w:val="false"/>
          <w:iCs w:val="false"/>
          <w:lang w:val="mn-MN"/>
        </w:rPr>
        <w:tab/>
      </w:r>
      <w:r>
        <w:rPr>
          <w:b w:val="false"/>
          <w:bCs w:val="false"/>
          <w:i w:val="false"/>
          <w:iCs w:val="false"/>
          <w:lang w:val="mn-MN"/>
        </w:rPr>
        <w:t>Монгол Улсын 2012 оны нэгдсэн төсвийн гүйцэтгэл болон Засгийн газрын 2012 оны санхүүгийн нэгтгэсэн тайлангийн талаарх илтгэлийг Сангийн сайд Ч.Улаан, аудитын дүгнэлтийг Монгол Улсын ерөнхий аудитор А.Зангад нар тус тус танилцуулав.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 Илтгэл болон аудитын дүгнэлттэй холбогдуулан Улсын Их Хурлын гишүүн О.Баасанхүү, Ж.Батзандан нарын тавьсан асуултад Монгол Улсын Ерөнхий сайд Н.Алтанхуяг, ерөнхий аудитор А.Зангад нар хариулж, тайлбар хийв.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Улсын Их Хурлын гишүүн С.Дэмбэрэл санал хэлэв.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тайланг хоёр дахь хэлэлцүүлэгт </w:t>
      </w:r>
      <w:r>
        <w:rPr>
          <w:rFonts w:cs="Arial"/>
          <w:sz w:val="24"/>
          <w:szCs w:val="24"/>
          <w:lang w:val="mn-MN"/>
        </w:rPr>
        <w:t>бэлтгүүлэхээр Байнгын хороод, нам, эвслийн бүлгүүд болон Төсвийн зарлагын хяналтын дэд хороонд шилжүүллээ.</w:t>
      </w:r>
    </w:p>
    <w:p>
      <w:pPr>
        <w:pStyle w:val="style0"/>
        <w:shd w:fill="FFFFFF" w:val="clear"/>
        <w:spacing w:line="200" w:lineRule="atLeast"/>
        <w:jc w:val="both"/>
      </w:pPr>
      <w:r>
        <w:rPr/>
      </w:r>
    </w:p>
    <w:p>
      <w:pPr>
        <w:pStyle w:val="style0"/>
        <w:shd w:fill="FFFFFF" w:val="clear"/>
        <w:spacing w:line="200" w:lineRule="atLeast"/>
        <w:jc w:val="both"/>
      </w:pPr>
      <w:r>
        <w:rPr>
          <w:rFonts w:cs="Arial"/>
          <w:sz w:val="24"/>
          <w:szCs w:val="24"/>
          <w:lang w:val="mn-MN"/>
        </w:rPr>
        <w:tab/>
      </w:r>
      <w:r>
        <w:rPr>
          <w:rFonts w:cs="Arial"/>
          <w:b/>
          <w:bCs/>
          <w:i/>
          <w:iCs/>
          <w:sz w:val="24"/>
          <w:szCs w:val="24"/>
          <w:lang w:val="mn-MN"/>
        </w:rPr>
        <w:t>Хуралдаан 11 цаг 33 минутад өндөрлөв.</w:t>
      </w:r>
    </w:p>
    <w:p>
      <w:pPr>
        <w:pStyle w:val="style0"/>
        <w:shd w:fill="FFFFFF" w:val="clear"/>
        <w:spacing w:line="200" w:lineRule="atLeast"/>
        <w:jc w:val="both"/>
      </w:pPr>
      <w:r>
        <w:rPr/>
      </w:r>
    </w:p>
    <w:p>
      <w:pPr>
        <w:pStyle w:val="style0"/>
        <w:shd w:fill="FFFFFF" w:val="clear"/>
        <w:spacing w:line="200" w:lineRule="atLeast"/>
        <w:jc w:val="both"/>
      </w:pPr>
      <w:r>
        <w:rPr/>
      </w:r>
    </w:p>
    <w:p>
      <w:pPr>
        <w:pStyle w:val="style0"/>
        <w:shd w:fill="FFFFFF" w:val="clear"/>
        <w:spacing w:line="200" w:lineRule="atLeast"/>
        <w:jc w:val="both"/>
      </w:pPr>
      <w:r>
        <w:rPr>
          <w:rFonts w:cs="Arial"/>
          <w:b/>
          <w:bCs/>
          <w:i/>
          <w:iCs/>
          <w:sz w:val="24"/>
          <w:szCs w:val="24"/>
          <w:lang w:val="mn-MN"/>
        </w:rPr>
        <w:tab/>
        <w:t>Тэмдэглэлтэй танилцсан:</w:t>
      </w:r>
    </w:p>
    <w:p>
      <w:pPr>
        <w:pStyle w:val="style0"/>
        <w:shd w:fill="FFFFFF" w:val="clear"/>
        <w:spacing w:line="200" w:lineRule="atLeast"/>
        <w:jc w:val="both"/>
      </w:pPr>
      <w:r>
        <w:rPr>
          <w:rFonts w:cs="Arial"/>
          <w:sz w:val="24"/>
          <w:szCs w:val="24"/>
          <w:lang w:val="mn-MN"/>
        </w:rPr>
        <w:tab/>
        <w:t xml:space="preserve">ТАМГЫН ГАЗРЫН ЕРӨНХИЙ </w:t>
      </w:r>
    </w:p>
    <w:p>
      <w:pPr>
        <w:pStyle w:val="style0"/>
        <w:shd w:fill="FFFFFF" w:val="clear"/>
        <w:spacing w:line="200" w:lineRule="atLeast"/>
        <w:jc w:val="both"/>
      </w:pPr>
      <w:r>
        <w:rPr>
          <w:rFonts w:cs="Arial"/>
          <w:sz w:val="24"/>
          <w:szCs w:val="24"/>
          <w:lang w:val="mn-MN"/>
        </w:rPr>
        <w:tab/>
        <w:t>НАРИЙН БИЧГИЙН ДАРГА</w:t>
        <w:tab/>
        <w:tab/>
        <w:tab/>
        <w:tab/>
        <w:tab/>
        <w:t>Б.БОЛДБААТАР</w:t>
      </w:r>
    </w:p>
    <w:p>
      <w:pPr>
        <w:pStyle w:val="style0"/>
        <w:shd w:fill="FFFFFF" w:val="clear"/>
        <w:spacing w:line="200" w:lineRule="atLeast"/>
        <w:jc w:val="both"/>
      </w:pPr>
      <w:r>
        <w:rPr/>
      </w:r>
    </w:p>
    <w:p>
      <w:pPr>
        <w:pStyle w:val="style0"/>
        <w:shd w:fill="FFFFFF" w:val="clear"/>
        <w:spacing w:line="200" w:lineRule="atLeast"/>
        <w:jc w:val="both"/>
      </w:pPr>
      <w:r>
        <w:rPr/>
      </w:r>
    </w:p>
    <w:p>
      <w:pPr>
        <w:pStyle w:val="style0"/>
        <w:shd w:fill="FFFFFF" w:val="clear"/>
        <w:spacing w:line="200" w:lineRule="atLeast"/>
        <w:jc w:val="both"/>
      </w:pPr>
      <w:r>
        <w:rPr>
          <w:rFonts w:cs="Arial"/>
          <w:sz w:val="24"/>
          <w:szCs w:val="24"/>
          <w:lang w:val="mn-MN"/>
        </w:rPr>
        <w:tab/>
      </w:r>
      <w:r>
        <w:rPr>
          <w:rFonts w:cs="Arial"/>
          <w:b/>
          <w:bCs/>
          <w:i/>
          <w:iCs/>
          <w:sz w:val="24"/>
          <w:szCs w:val="24"/>
          <w:lang w:val="mn-MN"/>
        </w:rPr>
        <w:t>Тэмдэглэл хөтөлсөн:</w:t>
      </w:r>
    </w:p>
    <w:p>
      <w:pPr>
        <w:pStyle w:val="style0"/>
        <w:shd w:fill="FFFFFF" w:val="clear"/>
        <w:spacing w:line="200" w:lineRule="atLeast"/>
        <w:jc w:val="both"/>
      </w:pPr>
      <w:r>
        <w:rPr>
          <w:rFonts w:cs="Arial"/>
          <w:sz w:val="24"/>
          <w:szCs w:val="24"/>
          <w:lang w:val="mn-MN"/>
        </w:rPr>
        <w:tab/>
        <w:t>ПРОТОКОЛЫН АЛБАНЫ</w:t>
      </w:r>
    </w:p>
    <w:p>
      <w:pPr>
        <w:pStyle w:val="style0"/>
        <w:shd w:fill="FFFFFF" w:val="clear"/>
        <w:spacing w:line="200" w:lineRule="atLeast"/>
        <w:jc w:val="both"/>
      </w:pPr>
      <w:r>
        <w:rPr>
          <w:rFonts w:cs="Arial"/>
          <w:sz w:val="24"/>
          <w:szCs w:val="24"/>
          <w:lang w:val="mn-MN"/>
        </w:rPr>
        <w:tab/>
        <w:t>ШИНЖЭЭЧ</w:t>
        <w:tab/>
        <w:tab/>
        <w:tab/>
        <w:tab/>
        <w:tab/>
        <w:tab/>
        <w:tab/>
        <w:tab/>
        <w:t>Д.ЭНЭБИШ</w:t>
      </w:r>
    </w:p>
    <w:p>
      <w:pPr>
        <w:pStyle w:val="style0"/>
        <w:shd w:fill="FFFFFF" w:val="clear"/>
        <w:spacing w:after="0" w:before="0" w:line="200" w:lineRule="atLeast"/>
        <w:ind w:hanging="0" w:left="0" w:right="0"/>
        <w:contextualSpacing w:val="false"/>
        <w:jc w:val="both"/>
      </w:pPr>
      <w:r>
        <w:rPr/>
      </w:r>
    </w:p>
    <w:p>
      <w:pPr>
        <w:pStyle w:val="style0"/>
        <w:shd w:fill="FFFFFF" w:val="clear"/>
        <w:spacing w:line="200" w:lineRule="atLeast"/>
        <w:jc w:val="center"/>
      </w:pPr>
      <w:r>
        <w:rPr/>
      </w:r>
    </w:p>
    <w:p>
      <w:pPr>
        <w:pStyle w:val="style0"/>
        <w:shd w:fill="FFFFFF" w:val="clear"/>
        <w:spacing w:line="200" w:lineRule="atLeast"/>
        <w:jc w:val="center"/>
      </w:pPr>
      <w:r>
        <w:rPr/>
      </w:r>
    </w:p>
    <w:p>
      <w:pPr>
        <w:pStyle w:val="style0"/>
        <w:shd w:fill="FFFFFF" w:val="clear"/>
        <w:spacing w:line="200" w:lineRule="atLeast"/>
        <w:jc w:val="center"/>
      </w:pPr>
      <w:r>
        <w:rPr/>
      </w:r>
    </w:p>
    <w:p>
      <w:pPr>
        <w:pStyle w:val="style0"/>
        <w:shd w:fill="FFFFFF" w:val="clear"/>
        <w:spacing w:line="200" w:lineRule="atLeast"/>
        <w:jc w:val="center"/>
      </w:pPr>
      <w:r>
        <w:rPr>
          <w:b/>
          <w:bCs/>
          <w:i w:val="false"/>
          <w:iCs w:val="false"/>
          <w:lang w:val="mn-MN"/>
        </w:rPr>
        <w:t xml:space="preserve">МОНГОЛ УЛСЫН ИХ ХУРЛЫН 2013 ОНЫ ХАВРЫН ЭЭЛЖИТ </w:t>
      </w:r>
    </w:p>
    <w:p>
      <w:pPr>
        <w:pStyle w:val="style0"/>
        <w:shd w:fill="FFFFFF" w:val="clear"/>
        <w:spacing w:line="200" w:lineRule="atLeast"/>
        <w:jc w:val="center"/>
      </w:pPr>
      <w:r>
        <w:rPr>
          <w:b/>
          <w:bCs/>
          <w:i w:val="false"/>
          <w:iCs w:val="false"/>
          <w:lang w:val="mn-MN"/>
        </w:rPr>
        <w:t>ЧУУЛГАНЫ</w:t>
        <w:tab/>
        <w:t xml:space="preserve">6 ДУГААР САРЫН 27-НЫ ӨДӨР /ПҮРЭВ ГАРАГ/-ИЙН                                 </w:t>
        <w:tab/>
        <w:t>НЭГДСЭН ХУРАЛДААНЫ ДЭЛГЭРЭНГҮЙ ТЭМДЭГЛЭЛ</w:t>
      </w:r>
    </w:p>
    <w:p>
      <w:pPr>
        <w:pStyle w:val="style0"/>
        <w:shd w:fill="FFFFFF" w:val="clear"/>
        <w:spacing w:line="200" w:lineRule="atLeast"/>
        <w:jc w:val="center"/>
      </w:pPr>
      <w:r>
        <w:rPr/>
      </w:r>
    </w:p>
    <w:p>
      <w:pPr>
        <w:pStyle w:val="style0"/>
        <w:shd w:fill="FFFFFF" w:val="clear"/>
        <w:spacing w:line="200" w:lineRule="atLeast"/>
        <w:jc w:val="both"/>
      </w:pPr>
      <w:r>
        <w:rPr>
          <w:b/>
          <w:bCs/>
          <w:i w:val="false"/>
          <w:iCs w:val="false"/>
          <w:lang w:val="mn-MN"/>
        </w:rPr>
        <w:tab/>
      </w:r>
    </w:p>
    <w:p>
      <w:pPr>
        <w:pStyle w:val="style0"/>
        <w:shd w:fill="FFFFFF" w:val="clear"/>
        <w:spacing w:line="200" w:lineRule="atLeast"/>
        <w:jc w:val="both"/>
      </w:pPr>
      <w:r>
        <w:rPr>
          <w:b/>
          <w:bCs/>
          <w:i/>
          <w:iCs/>
          <w:lang w:val="mn-MN"/>
        </w:rPr>
        <w:tab/>
      </w:r>
      <w:r>
        <w:rPr>
          <w:b/>
          <w:bCs/>
          <w:i w:val="false"/>
          <w:iCs w:val="false"/>
          <w:lang w:val="mn-MN"/>
        </w:rPr>
        <w:t>З.Энхболд:</w:t>
      </w:r>
      <w:r>
        <w:rPr>
          <w:b/>
          <w:bCs/>
          <w:i/>
          <w:iCs/>
          <w:lang w:val="mn-MN"/>
        </w:rPr>
        <w:t xml:space="preserve"> </w:t>
      </w:r>
      <w:r>
        <w:rPr>
          <w:b w:val="false"/>
          <w:bCs w:val="false"/>
          <w:i w:val="false"/>
          <w:iCs w:val="false"/>
          <w:lang w:val="mn-MN"/>
        </w:rPr>
        <w:t>-Хуралдаанаа эхэлье. Ирц 51.3 хувьтай. 2013 оны хаврын ээлжит чуулганы 6 сарын 27-ны өдрийн 10 цаг 47 минутын байдлаар ирвэл зохих 76 гишүүнээс 39 гишүүн хүрэлцэн ирж 51.3 хувийн ирцтэй байна.</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Өнөөдөр зөвхөн үдээс өмнө нэгдсэн хуралдаантай. Нэгдсэн хуралдаанаар хэлэлцэх асуудал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 Нэг дэх хэлэлцүүлэг. Энэ бол Байнгын хороогүйгээр шууд ордог асуудал байгаа. </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Хэлэлцэх эсэх асуудалтай холбоотой саналтай гишүүн байна уу. Хэлэлцэх асуудлаа баталлаа. Хэлэлцэх асуудалдаа оръё.</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Монгол Улсын 2012 оны нэгдсэн төсвийн гүйцэтгэл болон Засгийн газрын 2012 оны санхүүгийн нэгтгэсэн тайлангийн талаарх илтгэлийг Сангийн сайд Улаан танилцуулна. Индэрт урьж байна. Ганхуяг сайд саад болоод байна илтгэгчид. Өөр өөрийнхөө сандалд сууя.</w:t>
      </w:r>
    </w:p>
    <w:p>
      <w:pPr>
        <w:pStyle w:val="style0"/>
        <w:shd w:fill="FFFFFF" w:val="clear"/>
        <w:spacing w:line="200" w:lineRule="atLeast"/>
        <w:jc w:val="both"/>
      </w:pPr>
      <w:r>
        <w:rPr/>
      </w:r>
    </w:p>
    <w:p>
      <w:pPr>
        <w:pStyle w:val="style0"/>
        <w:shd w:fill="FFFFFF" w:val="clear"/>
        <w:spacing w:after="0" w:before="0" w:line="200" w:lineRule="atLeast"/>
        <w:contextualSpacing w:val="false"/>
        <w:jc w:val="both"/>
      </w:pPr>
      <w:r>
        <w:rPr>
          <w:b w:val="false"/>
          <w:bCs w:val="false"/>
          <w:i w:val="false"/>
          <w:iCs w:val="false"/>
          <w:lang w:val="mn-MN"/>
        </w:rPr>
        <w:tab/>
      </w:r>
      <w:r>
        <w:rPr>
          <w:b/>
          <w:bCs/>
          <w:i w:val="false"/>
          <w:iCs w:val="false"/>
          <w:lang w:val="mn-MN"/>
        </w:rPr>
        <w:t>Ч.Улаан:</w:t>
      </w:r>
      <w:r>
        <w:rPr>
          <w:b w:val="false"/>
          <w:bCs w:val="false"/>
          <w:i w:val="false"/>
          <w:iCs w:val="false"/>
          <w:lang w:val="mn-MN"/>
        </w:rPr>
        <w:t xml:space="preserve"> -Ул</w:t>
      </w:r>
      <w:r>
        <w:rPr>
          <w:b w:val="false"/>
          <w:bCs w:val="false"/>
          <w:lang w:val="mn-MN"/>
        </w:rPr>
        <w:t xml:space="preserve">сын Их Хурлын дарга, Улсын Их Хурлын эрхэм гишүүд ээ,  </w:t>
        <w:tab/>
      </w:r>
    </w:p>
    <w:p>
      <w:pPr>
        <w:pStyle w:val="style0"/>
        <w:shd w:fill="FFFFFF" w:val="clear"/>
        <w:spacing w:after="0" w:before="0" w:line="200" w:lineRule="atLeast"/>
        <w:contextualSpacing w:val="false"/>
        <w:jc w:val="both"/>
      </w:pPr>
      <w:r>
        <w:rPr/>
      </w:r>
    </w:p>
    <w:p>
      <w:pPr>
        <w:pStyle w:val="style0"/>
        <w:shd w:fill="FFFFFF" w:val="clear"/>
        <w:spacing w:after="0" w:before="0" w:line="200" w:lineRule="atLeast"/>
        <w:ind w:firstLine="720" w:left="0" w:right="0"/>
        <w:contextualSpacing w:val="false"/>
        <w:jc w:val="both"/>
      </w:pPr>
      <w:r>
        <w:rPr>
          <w:b w:val="false"/>
          <w:bCs w:val="false"/>
          <w:lang w:val="mn-MN"/>
        </w:rPr>
        <w:t>Та бүхний энэ өдрийн амгаланг айлтган мэндчилж байна.</w:t>
      </w:r>
    </w:p>
    <w:p>
      <w:pPr>
        <w:pStyle w:val="style0"/>
        <w:shd w:fill="FFFFFF" w:val="clear"/>
        <w:spacing w:after="0" w:before="0" w:line="200" w:lineRule="atLeast"/>
        <w:ind w:firstLine="720" w:left="0" w:right="0"/>
        <w:contextualSpacing w:val="false"/>
        <w:jc w:val="both"/>
      </w:pPr>
      <w:r>
        <w:rPr/>
      </w:r>
    </w:p>
    <w:p>
      <w:pPr>
        <w:pStyle w:val="style0"/>
        <w:shd w:fill="FFFFFF" w:val="clear"/>
        <w:tabs>
          <w:tab w:leader="none" w:pos="709" w:val="left"/>
          <w:tab w:leader="none" w:pos="1134" w:val="left"/>
        </w:tabs>
        <w:spacing w:after="0" w:before="0" w:line="200" w:lineRule="atLeast"/>
        <w:contextualSpacing w:val="false"/>
        <w:jc w:val="both"/>
      </w:pPr>
      <w:r>
        <w:rPr>
          <w:b w:val="false"/>
          <w:bCs w:val="false"/>
          <w:i/>
          <w:lang w:val="mn-MN"/>
        </w:rPr>
        <w:tab/>
      </w:r>
      <w:r>
        <w:rPr>
          <w:b w:val="false"/>
          <w:bCs w:val="false"/>
          <w:i w:val="false"/>
          <w:iCs w:val="false"/>
          <w:lang w:val="mn-MN"/>
        </w:rPr>
        <w:t>Монгол Улсын Төсвийн тухай хуулийн 8 дугаар зүйлийн 10.3 дэх хэсэгт Засгийн га</w:t>
      </w:r>
      <w:r>
        <w:rPr>
          <w:i w:val="false"/>
          <w:iCs w:val="false"/>
          <w:lang w:val="mn-MN"/>
        </w:rPr>
        <w:t>зар аудитын дүгнэлт гарснаас хойш ажлын 7 хоногийн дотор нэгдсэн төсвийн гүйцэтгэл, санхүүгийн нэгдсэн тайланг аудитын дүгнэлтийн хамт Улсын Их Хуралд өргөн мэдүүлэх гэж заасны дагуу Монгол Улсын нэгдсэн төсвийн 2012 оны гүйцэтгэл, Засгийн газрын санхүүгийн нэгдсэн тайлан болон 2012 оны улсын төсвийн орлого, зарлагын гүйцэтгэлийг батлах тухай тогтоолын төслийг өнөөдрийн хуралд хэлэлцүүлэн шийдвэрлүүлэхээр танилцуулж байна.</w:t>
      </w:r>
    </w:p>
    <w:p>
      <w:pPr>
        <w:pStyle w:val="style0"/>
        <w:shd w:fill="FFFFFF" w:val="clear"/>
        <w:tabs>
          <w:tab w:leader="none" w:pos="709" w:val="left"/>
          <w:tab w:leader="none" w:pos="1134" w:val="left"/>
        </w:tabs>
        <w:spacing w:after="0" w:before="0" w:line="200" w:lineRule="atLeast"/>
        <w:contextualSpacing w:val="false"/>
        <w:jc w:val="both"/>
      </w:pPr>
      <w:r>
        <w:rPr/>
      </w:r>
    </w:p>
    <w:p>
      <w:pPr>
        <w:pStyle w:val="style0"/>
        <w:shd w:fill="FFFFFF" w:val="clear"/>
        <w:spacing w:after="0" w:before="0" w:line="200" w:lineRule="atLeast"/>
        <w:ind w:firstLine="720" w:left="0" w:right="0"/>
        <w:contextualSpacing w:val="false"/>
        <w:jc w:val="both"/>
      </w:pPr>
      <w:r>
        <w:rPr>
          <w:i w:val="false"/>
          <w:iCs w:val="false"/>
          <w:lang w:val="mn-MN"/>
        </w:rPr>
        <w:t>Хуулийн хугацаанд Улсын Их  Хуралд Засгийн газар өргөн мэдүүлсэн. Монгол Улсын нэгдсэн төсвийн 2012 оны гүйцэтгэл болон Засгийн газрын санхүүгийн нэгдсэн тайланг Төсвийн тухай хуулийн дагуу заасан хугацаанд нэгтгэн гаргаж, Үндэсний аудитын газарт хүргүүлснээр Үндэсний аудитын газар холбогдох дүгнэлтийг гаргасан юм.</w:t>
      </w:r>
    </w:p>
    <w:p>
      <w:pPr>
        <w:pStyle w:val="style0"/>
        <w:shd w:fill="FFFFFF" w:val="clear"/>
        <w:spacing w:after="0" w:before="0" w:line="200" w:lineRule="atLeast"/>
        <w:ind w:firstLine="720" w:left="0" w:right="0"/>
        <w:contextualSpacing w:val="false"/>
        <w:jc w:val="both"/>
      </w:pPr>
      <w:r>
        <w:rPr/>
      </w:r>
    </w:p>
    <w:p>
      <w:pPr>
        <w:pStyle w:val="style0"/>
        <w:shd w:fill="FFFFFF" w:val="clear"/>
        <w:tabs>
          <w:tab w:leader="none" w:pos="709" w:val="left"/>
          <w:tab w:leader="none" w:pos="1134" w:val="left"/>
        </w:tabs>
        <w:spacing w:after="0" w:before="0" w:line="200" w:lineRule="atLeast"/>
        <w:contextualSpacing w:val="false"/>
        <w:jc w:val="both"/>
      </w:pPr>
      <w:r>
        <w:rPr>
          <w:lang w:val="mn-MN"/>
        </w:rPr>
        <w:tab/>
        <w:t>Өнгөрсөн 2012 оны хувьд улс төр, эдийн засаг, нийгэмд томоохон өөрчлөлт, шинэчлэл авчирсан Улсын Их Хурлыг сонгох сонгууль амжилттай явагдсан, Засгийн газрын үнэт цаасыг Олон улсын зах зээлд амжилттай арилжсан, төсвийн уян хатан, бодитой байдлыг хангаж ажиллах үүднээс хоёр ч удаа тодотгол хийсэн зэрэг олон үйл явдал тохиолдсоныг дурдаж болох байна аа.</w:t>
      </w:r>
    </w:p>
    <w:p>
      <w:pPr>
        <w:pStyle w:val="style0"/>
        <w:shd w:fill="FFFFFF" w:val="clear"/>
        <w:tabs>
          <w:tab w:leader="none" w:pos="709" w:val="left"/>
          <w:tab w:leader="none" w:pos="1134" w:val="left"/>
        </w:tabs>
        <w:spacing w:after="0" w:before="0" w:line="200" w:lineRule="atLeast"/>
        <w:contextualSpacing w:val="false"/>
        <w:jc w:val="both"/>
      </w:pPr>
      <w:r>
        <w:rPr/>
      </w:r>
    </w:p>
    <w:p>
      <w:pPr>
        <w:pStyle w:val="style0"/>
        <w:shd w:fill="FFFFFF" w:val="clear"/>
        <w:tabs>
          <w:tab w:leader="none" w:pos="709" w:val="left"/>
          <w:tab w:leader="none" w:pos="1134" w:val="left"/>
        </w:tabs>
        <w:spacing w:after="0" w:before="0" w:line="200" w:lineRule="atLeast"/>
        <w:contextualSpacing w:val="false"/>
        <w:jc w:val="both"/>
      </w:pPr>
      <w:r>
        <w:rPr>
          <w:lang w:val="mn-MN"/>
        </w:rPr>
        <w:tab/>
      </w:r>
      <w:r>
        <w:rPr>
          <w:i/>
          <w:iCs/>
          <w:lang w:val="mn-MN"/>
        </w:rPr>
        <w:t xml:space="preserve">За ингээд та бүхэнд Монгол Улсын нэгдсэн төсвийн 2012 оны гүйцэтгэлийн талаар товч танилцуулъя. </w:t>
      </w:r>
    </w:p>
    <w:p>
      <w:pPr>
        <w:pStyle w:val="style0"/>
        <w:shd w:fill="FFFFFF" w:val="clear"/>
        <w:spacing w:after="0" w:before="0" w:line="200" w:lineRule="atLeast"/>
        <w:ind w:firstLine="720" w:left="0" w:right="0"/>
        <w:contextualSpacing w:val="false"/>
        <w:jc w:val="both"/>
      </w:pPr>
      <w:r>
        <w:rPr>
          <w:lang w:val="mn-MN"/>
        </w:rPr>
        <w:t>2012 онд Монгол Улсын нэгдсэн төсвийн тэнцвэржүүлсэн нийт орлого 4,8</w:t>
      </w:r>
      <w:r>
        <w:rPr>
          <w:lang w:val="en-US"/>
        </w:rPr>
        <w:t xml:space="preserve"> </w:t>
      </w:r>
      <w:r>
        <w:rPr>
          <w:lang w:val="mn-MN"/>
        </w:rPr>
        <w:t xml:space="preserve">их наяд төгрөгт хүрч төлөвлөсөн хэмжээнээс 13.4 хувь буюу 7.6 тэрбум төгрөгөөр бага байгаа хэдий ч өмнөх оны мөн үеийн түвшингээс 15.5 хувь буюу 6.5 тэрбум төгрөгөөр өссөн дүнтэй байна. </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lang w:val="mn-MN"/>
        </w:rPr>
        <w:t xml:space="preserve">Нэгдсэн төсвийн орлогын 84 хувийг татварын орлого, 13.4 хувийг татварын бус орлого, 2.6 хувийг тусламжийн болон хөрөнгийн орлого тус тус бүрдүүлж байна. </w:t>
      </w:r>
    </w:p>
    <w:p>
      <w:pPr>
        <w:pStyle w:val="style0"/>
        <w:shd w:fill="FFFFFF" w:val="clear"/>
        <w:spacing w:after="0" w:before="0" w:line="200" w:lineRule="atLeast"/>
        <w:ind w:firstLine="720" w:left="0" w:right="0"/>
        <w:contextualSpacing w:val="false"/>
        <w:jc w:val="both"/>
      </w:pPr>
      <w:r>
        <w:rPr/>
      </w:r>
    </w:p>
    <w:p>
      <w:pPr>
        <w:pStyle w:val="style0"/>
        <w:shd w:fill="FFFFFF" w:val="clear"/>
        <w:spacing w:line="200" w:lineRule="atLeast"/>
        <w:jc w:val="both"/>
      </w:pPr>
      <w:r>
        <w:rPr>
          <w:lang w:val="mn-MN"/>
        </w:rPr>
        <w:tab/>
        <w:t>Манай улс уул уурхайн голлох бүтээгдэхүүний нэг болох зэсийн дэлхийн зах зээлийн үнэ 7900 ам.доллар, нүүрсний дэлхийн зах зээлийн үнэ дунджаар 66-135 ам.доллар болж өмнөх оны түвшингээс ихээхэн буурсан нь төсвийн орлогын төлөвлөгөө тасрахад голлох нөлөөг үзүүлсэн байна.</w:t>
      </w:r>
    </w:p>
    <w:p>
      <w:pPr>
        <w:pStyle w:val="style0"/>
        <w:shd w:fill="FFFFFF" w:val="clear"/>
        <w:spacing w:line="200" w:lineRule="atLeast"/>
        <w:jc w:val="both"/>
      </w:pPr>
      <w:r>
        <w:rPr/>
      </w:r>
    </w:p>
    <w:p>
      <w:pPr>
        <w:pStyle w:val="style0"/>
        <w:shd w:fill="FFFFFF" w:val="clear"/>
        <w:spacing w:line="200" w:lineRule="atLeast"/>
        <w:jc w:val="both"/>
      </w:pPr>
      <w:r>
        <w:rPr>
          <w:lang w:val="mn-MN"/>
        </w:rPr>
        <w:tab/>
        <w:t xml:space="preserve">Монгол Улсын нэгдсэн төсвийн зарлага 6.5 их наяд төгрөгт хүрч, 92.6 хувийн гүйцэтгэлтэй гарлаа. Улсын төсвийн зарлага 4.4 тэрбум төгрөгт хүрч, 93.6 хувийн гүйцэтгэлтэй санхүүжигдсэн байна. </w:t>
      </w:r>
    </w:p>
    <w:p>
      <w:pPr>
        <w:pStyle w:val="style0"/>
        <w:shd w:fill="FFFFFF" w:val="clear"/>
        <w:spacing w:line="200" w:lineRule="atLeast"/>
        <w:jc w:val="both"/>
      </w:pPr>
      <w:r>
        <w:rPr/>
      </w:r>
    </w:p>
    <w:p>
      <w:pPr>
        <w:pStyle w:val="style0"/>
        <w:shd w:fill="FFFFFF" w:val="clear"/>
        <w:spacing w:after="0" w:before="0" w:line="200" w:lineRule="atLeast"/>
        <w:ind w:firstLine="720" w:left="0" w:right="0"/>
        <w:contextualSpacing w:val="false"/>
        <w:jc w:val="both"/>
      </w:pPr>
      <w:r>
        <w:rPr>
          <w:lang w:val="mn-MN"/>
        </w:rPr>
        <w:t xml:space="preserve">2012 оны санхүүгийн жилд улсын төсвийн хөрөнгө оруулалтаар нийтдээ </w:t>
      </w:r>
      <w:r>
        <w:rPr>
          <w:bCs/>
          <w:iCs/>
          <w:lang w:val="mn-MN"/>
        </w:rPr>
        <w:t xml:space="preserve">1.2 их наяд төгрөгийн хөрөнгө оруулалт хийхээр төлөвлөгдсөнөөс  1.1 их наяд төгрөгийн барилга байгууламж, төсөл, арга хэмжээг санхүүжүүлж, хөрөнгө оруулалтын төлөвлөгөөний гүйцэтгэл 92.6 </w:t>
      </w:r>
      <w:r>
        <w:rPr>
          <w:iCs/>
          <w:lang w:val="mn-MN"/>
        </w:rPr>
        <w:t>хувийн биелэлттэй гарсан байна.</w:t>
      </w:r>
    </w:p>
    <w:p>
      <w:pPr>
        <w:pStyle w:val="style0"/>
        <w:shd w:fill="FFFFFF" w:val="clear"/>
        <w:spacing w:after="0" w:before="0" w:line="200" w:lineRule="atLeast"/>
        <w:ind w:firstLine="720" w:left="0" w:right="0"/>
        <w:contextualSpacing w:val="false"/>
        <w:jc w:val="both"/>
      </w:pPr>
      <w:r>
        <w:rPr>
          <w:iCs/>
          <w:lang w:val="mn-MN"/>
        </w:rPr>
        <w:t xml:space="preserve"> </w:t>
      </w:r>
    </w:p>
    <w:p>
      <w:pPr>
        <w:pStyle w:val="style0"/>
        <w:shd w:fill="FFFFFF" w:val="clear"/>
        <w:spacing w:after="0" w:before="0" w:line="200" w:lineRule="atLeast"/>
        <w:ind w:firstLine="720" w:left="0" w:right="0"/>
        <w:contextualSpacing w:val="false"/>
        <w:jc w:val="both"/>
      </w:pPr>
      <w:r>
        <w:rPr>
          <w:i w:val="false"/>
          <w:iCs w:val="false"/>
          <w:lang w:val="mn-MN"/>
        </w:rPr>
        <w:t>Төсвийн тухай шинэ хуулийн дагуу төсвийн жил дамжин хэрэгжих хөрөнгө оруулалтын төсөл арга хэмжээний санхүүжилтийг  дараа жилийн 3 дугаар сарын  31-ний өдрийг хүртэл</w:t>
      </w:r>
      <w:r>
        <w:rPr>
          <w:lang w:val="mn-MN"/>
        </w:rPr>
        <w:t xml:space="preserve"> санхүүжүүлэхээр хуульчилсаны дагуу 2013 оны 1 дүгээр улиралд 182.8 тэрбум төгрөгийн санхүүжилт олгосон ба үүнийг 2012 оны төсвийн гүйцэтгэлд тусгаж тайлагналаа.</w:t>
      </w:r>
    </w:p>
    <w:p>
      <w:pPr>
        <w:pStyle w:val="style0"/>
        <w:shd w:fill="FFFFFF" w:val="clear"/>
        <w:spacing w:after="0" w:before="0" w:line="200" w:lineRule="atLeast"/>
        <w:ind w:firstLine="720" w:left="0" w:right="0"/>
        <w:contextualSpacing w:val="false"/>
        <w:jc w:val="both"/>
      </w:pPr>
      <w:r>
        <w:rPr>
          <w:lang w:val="mn-MN"/>
        </w:rPr>
        <w:t xml:space="preserve"> </w:t>
      </w:r>
    </w:p>
    <w:p>
      <w:pPr>
        <w:pStyle w:val="style0"/>
        <w:shd w:fill="FFFFFF" w:val="clear"/>
        <w:spacing w:after="0" w:before="0" w:line="200" w:lineRule="atLeast"/>
        <w:ind w:firstLine="720" w:left="0" w:right="0"/>
        <w:contextualSpacing w:val="false"/>
        <w:jc w:val="both"/>
      </w:pPr>
      <w:r>
        <w:rPr>
          <w:lang w:val="mn-MN"/>
        </w:rPr>
        <w:t>Улсын төсвийн хөрөнгө оруулалтын хэмжээ жил ирэх тусам нэмэгдэж байгаа бөгөөд 2010 оны гүйцэтгэлээр 473 тэрбум төгрөг, 2011 оны гүйцэтгэлээр 901.4 тэрбум төгрөг байсан бол 2012 онд 1.1 их наяд төгрөг болж өмнөх онтой харьцуулахад 218 тэрбум төгрөгөөр нэмэгдсэн байна.</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contextualSpacing w:val="false"/>
        <w:jc w:val="both"/>
      </w:pPr>
      <w:r>
        <w:rPr>
          <w:lang w:val="mn-MN"/>
        </w:rPr>
        <w:tab/>
        <w:t>Улсын төсвийн нийт хөрөнгө оруулалтын гүйцэтгэлийг салбараар нь ангилан дурдвал дараах байдалтай байна. Үүнд:</w:t>
      </w:r>
    </w:p>
    <w:p>
      <w:pPr>
        <w:pStyle w:val="style0"/>
        <w:shd w:fill="FFFFFF" w:val="clear"/>
        <w:spacing w:after="0" w:before="0" w:line="200" w:lineRule="atLeast"/>
        <w:contextualSpacing w:val="false"/>
        <w:jc w:val="both"/>
      </w:pPr>
      <w:r>
        <w:rPr/>
      </w:r>
    </w:p>
    <w:p>
      <w:pPr>
        <w:pStyle w:val="style0"/>
        <w:numPr>
          <w:ilvl w:val="0"/>
          <w:numId w:val="2"/>
        </w:numPr>
        <w:shd w:fill="FFFFFF" w:val="clear"/>
        <w:spacing w:after="0" w:before="0" w:line="200" w:lineRule="atLeast"/>
        <w:ind w:hanging="360" w:left="1080" w:right="0"/>
        <w:contextualSpacing w:val="false"/>
        <w:jc w:val="both"/>
      </w:pPr>
      <w:r>
        <w:rPr>
          <w:lang w:val="mn-MN"/>
        </w:rPr>
        <w:t>Зам, барилга, эрчим хүч, уул уурхайн салбар нийт хөрөнгө оруулалтын 51 хувийг;</w:t>
      </w:r>
    </w:p>
    <w:p>
      <w:pPr>
        <w:pStyle w:val="style0"/>
        <w:numPr>
          <w:ilvl w:val="0"/>
          <w:numId w:val="2"/>
        </w:numPr>
        <w:shd w:fill="FFFFFF" w:val="clear"/>
        <w:spacing w:after="0" w:before="0" w:line="200" w:lineRule="atLeast"/>
        <w:ind w:hanging="360" w:left="1080" w:right="0"/>
        <w:contextualSpacing w:val="false"/>
        <w:jc w:val="both"/>
      </w:pPr>
      <w:r>
        <w:rPr>
          <w:lang w:val="mn-MN"/>
        </w:rPr>
        <w:t>Боловсрол, эрүүл мэнд, соёл, спорт нийгмийн хамгааллын салбарт 27 хувийг;</w:t>
      </w:r>
    </w:p>
    <w:p>
      <w:pPr>
        <w:pStyle w:val="style0"/>
        <w:numPr>
          <w:ilvl w:val="0"/>
          <w:numId w:val="2"/>
        </w:numPr>
        <w:shd w:fill="FFFFFF" w:val="clear"/>
        <w:spacing w:after="0" w:before="0" w:line="200" w:lineRule="atLeast"/>
        <w:ind w:hanging="360" w:left="1080" w:right="0"/>
        <w:contextualSpacing w:val="false"/>
        <w:jc w:val="both"/>
      </w:pPr>
      <w:r>
        <w:rPr>
          <w:lang w:val="mn-MN"/>
        </w:rPr>
        <w:t>Байгаль орчин хөдөө аж ахуйн салбарт 6 хувийг;</w:t>
      </w:r>
    </w:p>
    <w:p>
      <w:pPr>
        <w:pStyle w:val="style0"/>
        <w:numPr>
          <w:ilvl w:val="0"/>
          <w:numId w:val="2"/>
        </w:numPr>
        <w:shd w:fill="FFFFFF" w:val="clear"/>
        <w:spacing w:after="0" w:before="0" w:line="200" w:lineRule="atLeast"/>
        <w:ind w:hanging="360" w:left="1080" w:right="0"/>
        <w:contextualSpacing w:val="false"/>
        <w:jc w:val="both"/>
      </w:pPr>
      <w:r>
        <w:rPr>
          <w:lang w:val="mn-MN"/>
        </w:rPr>
        <w:t>Хууль, батлан хамгаалахын салбарт 6 хувийг;</w:t>
      </w:r>
    </w:p>
    <w:p>
      <w:pPr>
        <w:pStyle w:val="style0"/>
        <w:numPr>
          <w:ilvl w:val="0"/>
          <w:numId w:val="2"/>
        </w:numPr>
        <w:shd w:fill="FFFFFF" w:val="clear"/>
        <w:spacing w:after="0" w:before="0" w:line="200" w:lineRule="atLeast"/>
        <w:ind w:hanging="360" w:left="1080" w:right="0"/>
        <w:contextualSpacing w:val="false"/>
        <w:jc w:val="both"/>
      </w:pPr>
      <w:r>
        <w:rPr>
          <w:lang w:val="mn-MN"/>
        </w:rPr>
        <w:t>Мөн төрийн байгууллагуудын, бусад байгууллагуудын хөрөнгө оруулалтад 10 орчим хувийг зарцуулсан байна.</w:t>
      </w:r>
    </w:p>
    <w:p>
      <w:pPr>
        <w:pStyle w:val="style0"/>
        <w:shd w:fill="FFFFFF" w:val="clear"/>
        <w:spacing w:after="0" w:before="0" w:line="200" w:lineRule="atLeast"/>
        <w:ind w:hanging="360" w:left="1080" w:right="0"/>
        <w:contextualSpacing w:val="false"/>
        <w:jc w:val="both"/>
      </w:pPr>
      <w:r>
        <w:rPr>
          <w:lang w:val="mn-MN"/>
        </w:rPr>
        <w:t xml:space="preserve">  </w:t>
      </w:r>
    </w:p>
    <w:p>
      <w:pPr>
        <w:pStyle w:val="style0"/>
        <w:shd w:fill="FFFFFF" w:val="clear"/>
        <w:spacing w:after="0" w:before="0" w:line="200" w:lineRule="atLeast"/>
        <w:ind w:hanging="0" w:left="0" w:right="0"/>
        <w:contextualSpacing w:val="false"/>
        <w:jc w:val="both"/>
      </w:pPr>
      <w:r>
        <w:rPr>
          <w:lang w:val="mn-MN"/>
        </w:rPr>
        <w:tab/>
        <w:t xml:space="preserve">Улсын төсвийн хөрөнгө оруулалтыг зориулалтаар нь авч үзвэл: </w:t>
      </w:r>
    </w:p>
    <w:p>
      <w:pPr>
        <w:pStyle w:val="style0"/>
        <w:shd w:fill="FFFFFF" w:val="clear"/>
        <w:spacing w:after="0" w:before="0" w:line="200" w:lineRule="atLeast"/>
        <w:ind w:hanging="0" w:left="0" w:right="0"/>
        <w:contextualSpacing w:val="false"/>
        <w:jc w:val="both"/>
      </w:pPr>
      <w:r>
        <w:rPr>
          <w:lang w:val="mn-MN"/>
        </w:rPr>
        <w:tab/>
      </w:r>
    </w:p>
    <w:p>
      <w:pPr>
        <w:pStyle w:val="style0"/>
        <w:shd w:fill="FFFFFF" w:val="clear"/>
        <w:spacing w:after="0" w:before="0" w:line="200" w:lineRule="atLeast"/>
        <w:ind w:hanging="0" w:left="0" w:right="0"/>
        <w:contextualSpacing w:val="false"/>
        <w:jc w:val="both"/>
      </w:pPr>
      <w:r>
        <w:rPr>
          <w:lang w:val="mn-MN"/>
        </w:rPr>
        <w:tab/>
        <w:t xml:space="preserve">- зам болон барилга байгууламж барихад 967.1 тэрбум төгрөг, -их засвар </w:t>
        <w:tab/>
        <w:t xml:space="preserve">хийхэд 52.3 тэрбум төгрөг, -тоног төхөөрөмж, техник хэрэгсэл худалдан </w:t>
        <w:tab/>
        <w:t>авахад 100 тэрбум төгрөгийг тус тус зарцуулсан байна.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firstLine="567" w:left="0" w:right="0"/>
        <w:contextualSpacing w:val="false"/>
        <w:jc w:val="both"/>
      </w:pPr>
      <w:r>
        <w:rPr>
          <w:lang w:val="mn-MN"/>
        </w:rPr>
        <w:t xml:space="preserve">Монгол Улсын Засгийн газар нь хандивлагч орнууд болон Олон улсын санхүүгийн байгууллагаас 2012 онд 271.7 тэрбум төгрөгийн гадаад зээлийг авч ашигласан байна. Мөн гадаад зээлийн төлбөрт нийтдээ 117.1 тэрбум төгрөгийг төллөө. </w:t>
      </w:r>
    </w:p>
    <w:p>
      <w:pPr>
        <w:pStyle w:val="style0"/>
        <w:shd w:fill="FFFFFF" w:val="clear"/>
        <w:spacing w:after="0" w:before="0" w:line="200" w:lineRule="atLeast"/>
        <w:ind w:firstLine="567" w:left="0" w:right="0"/>
        <w:contextualSpacing w:val="false"/>
        <w:jc w:val="both"/>
      </w:pPr>
      <w:r>
        <w:rPr/>
      </w:r>
    </w:p>
    <w:p>
      <w:pPr>
        <w:pStyle w:val="style0"/>
        <w:shd w:fill="FFFFFF" w:val="clear"/>
        <w:spacing w:after="0" w:before="0" w:line="200" w:lineRule="atLeast"/>
        <w:ind w:firstLine="720" w:left="0" w:right="0"/>
        <w:contextualSpacing w:val="false"/>
        <w:jc w:val="both"/>
      </w:pPr>
      <w:r>
        <w:rPr>
          <w:lang w:val="mn-MN"/>
        </w:rPr>
        <w:t>Засгийн газрын гадаад өрийн үлдэгдэл 2012 оны жилийн эцсийн байдлаар 2.9 их наяд төгрөг болж, ДНБ-ний 21.1 хувьтай тэнцэж байна.</w:t>
      </w:r>
    </w:p>
    <w:p>
      <w:pPr>
        <w:pStyle w:val="style0"/>
        <w:shd w:fill="FFFFFF" w:val="clear"/>
        <w:spacing w:after="0" w:before="0" w:line="200" w:lineRule="atLeast"/>
        <w:ind w:firstLine="720" w:left="0" w:right="0"/>
        <w:contextualSpacing w:val="false"/>
        <w:jc w:val="both"/>
      </w:pPr>
      <w:r>
        <w:rPr/>
      </w:r>
    </w:p>
    <w:p>
      <w:pPr>
        <w:pStyle w:val="style0"/>
        <w:shd w:fill="FFFFFF" w:val="clear"/>
        <w:tabs>
          <w:tab w:leader="none" w:pos="709" w:val="left"/>
          <w:tab w:leader="none" w:pos="1134" w:val="left"/>
        </w:tabs>
        <w:spacing w:after="0" w:before="0" w:line="200" w:lineRule="atLeast"/>
        <w:contextualSpacing w:val="false"/>
        <w:jc w:val="both"/>
      </w:pPr>
      <w:r>
        <w:rPr>
          <w:lang w:val="mn-MN"/>
        </w:rPr>
        <w:tab/>
        <w:t xml:space="preserve">Улсын төсвийн алдагдал, улирлын шинж чанартай орлогын дутагдлыг нөхөх зорилгоор 2012 онд 554.9 тэрбум төгрөгийн нэрлэсэн үнэ бүхий Засгийн газрын бондыг зөвшөөрлийн дагуу арилжааллаа. </w:t>
      </w:r>
    </w:p>
    <w:p>
      <w:pPr>
        <w:pStyle w:val="style0"/>
        <w:shd w:fill="FFFFFF" w:val="clear"/>
        <w:tabs>
          <w:tab w:leader="none" w:pos="709" w:val="left"/>
          <w:tab w:leader="none" w:pos="1134" w:val="left"/>
        </w:tabs>
        <w:spacing w:after="0" w:before="0" w:line="200" w:lineRule="atLeast"/>
        <w:contextualSpacing w:val="false"/>
        <w:jc w:val="both"/>
      </w:pPr>
      <w:r>
        <w:rPr/>
      </w:r>
    </w:p>
    <w:p>
      <w:pPr>
        <w:pStyle w:val="style0"/>
        <w:shd w:fill="FFFFFF" w:val="clear"/>
        <w:tabs>
          <w:tab w:leader="none" w:pos="709" w:val="left"/>
          <w:tab w:leader="none" w:pos="1134" w:val="left"/>
        </w:tabs>
        <w:spacing w:after="0" w:before="0" w:line="200" w:lineRule="atLeast"/>
        <w:contextualSpacing w:val="false"/>
        <w:jc w:val="both"/>
      </w:pPr>
      <w:r>
        <w:rPr>
          <w:lang w:val="mn-MN"/>
        </w:rPr>
        <w:tab/>
        <w:t>2012 онд ноос, ноолуур, жижиг, дунд үйлдвэрлэлийг дэмжих зорилгоор 13.7 тэрбум төгрөгийн Засгийн газрын үнэт цаас, Хүний хөгжил сангийн төсвийн алдагдлыг санхүүжүүлэх зорилгоор 313.1 тэрбум төгрөгийн Засгийн газрын үнэт цаасыг тус тус шинээр гарган арилжаалсан байна.</w:t>
      </w:r>
    </w:p>
    <w:p>
      <w:pPr>
        <w:pStyle w:val="style0"/>
        <w:shd w:fill="FFFFFF" w:val="clear"/>
        <w:tabs>
          <w:tab w:leader="none" w:pos="709" w:val="left"/>
          <w:tab w:leader="none" w:pos="1134" w:val="left"/>
        </w:tabs>
        <w:spacing w:after="0" w:before="0" w:line="200" w:lineRule="atLeast"/>
        <w:contextualSpacing w:val="false"/>
        <w:jc w:val="both"/>
      </w:pPr>
      <w:r>
        <w:rPr/>
      </w:r>
    </w:p>
    <w:p>
      <w:pPr>
        <w:pStyle w:val="style0"/>
        <w:shd w:fill="FFFFFF" w:val="clear"/>
        <w:tabs>
          <w:tab w:leader="none" w:pos="709" w:val="left"/>
          <w:tab w:leader="none" w:pos="1134" w:val="left"/>
        </w:tabs>
        <w:spacing w:after="0" w:before="0" w:line="200" w:lineRule="atLeast"/>
        <w:contextualSpacing w:val="false"/>
        <w:jc w:val="both"/>
      </w:pPr>
      <w:r>
        <w:rPr>
          <w:lang w:val="mn-MN"/>
        </w:rPr>
        <w:tab/>
        <w:t xml:space="preserve">Засгийн газрын үнэт цаасны арилжааг зохион байгуулах шинэ системийг нэвтрүүлсэн нь манай улсын үнэт цаас, санхүүгийн зах зээлийг төлөвшүүлэхэд чухал ач холбогдолтой боллоо. </w:t>
      </w:r>
    </w:p>
    <w:p>
      <w:pPr>
        <w:pStyle w:val="style0"/>
        <w:shd w:fill="FFFFFF" w:val="clear"/>
        <w:tabs>
          <w:tab w:leader="none" w:pos="709" w:val="left"/>
          <w:tab w:leader="none" w:pos="1134" w:val="left"/>
        </w:tabs>
        <w:spacing w:after="0" w:before="0" w:line="200" w:lineRule="atLeast"/>
        <w:contextualSpacing w:val="false"/>
        <w:jc w:val="both"/>
      </w:pPr>
      <w:r>
        <w:rPr/>
      </w:r>
    </w:p>
    <w:p>
      <w:pPr>
        <w:pStyle w:val="style0"/>
        <w:shd w:fill="FFFFFF" w:val="clear"/>
        <w:tabs>
          <w:tab w:leader="none" w:pos="709" w:val="left"/>
          <w:tab w:leader="none" w:pos="1134" w:val="left"/>
        </w:tabs>
        <w:spacing w:after="0" w:before="0" w:line="200" w:lineRule="atLeast"/>
        <w:contextualSpacing w:val="false"/>
        <w:jc w:val="both"/>
      </w:pPr>
      <w:r>
        <w:rPr>
          <w:lang w:val="mn-MN"/>
        </w:rPr>
        <w:tab/>
        <w:t xml:space="preserve">Ингэснээр Монголбанк, Сангийн яам, арилжааны банкуудыг холбосон нэгдсэн сүлжээ, программ хангамжид суурилсан санхүүгийн зах бий болж, Засгийн газрын үнэт цаасны арилжаа үр дүнтэй явагдаж, өгөөжийн үзүүлэлтүүд сайжрах нөхцөл бүрдсэн байна. </w:t>
      </w:r>
    </w:p>
    <w:p>
      <w:pPr>
        <w:pStyle w:val="style0"/>
        <w:shd w:fill="FFFFFF" w:val="clear"/>
        <w:spacing w:line="200" w:lineRule="atLeast"/>
      </w:pPr>
      <w:r>
        <w:rPr>
          <w:rFonts w:ascii="Times New Roman" w:cs="Times New Roman" w:eastAsia="Times New Roman" w:hAnsi="Times New Roman"/>
          <w:sz w:val="24"/>
          <w:szCs w:val="24"/>
          <w:lang w:eastAsia="ru-RU" w:val="mn-MN"/>
        </w:rPr>
        <w:tab/>
      </w:r>
      <w:r>
        <w:rPr>
          <w:lang w:eastAsia="ru-RU" w:val="mn-MN"/>
        </w:rPr>
        <w:tab/>
      </w:r>
    </w:p>
    <w:p>
      <w:pPr>
        <w:pStyle w:val="style0"/>
        <w:shd w:fill="FFFFFF" w:val="clear"/>
        <w:spacing w:line="200" w:lineRule="atLeast"/>
        <w:jc w:val="both"/>
      </w:pPr>
      <w:r>
        <w:rPr>
          <w:lang w:val="mn-MN"/>
        </w:rPr>
        <w:tab/>
        <w:t>Хүний хөгжил сангийн 2012 оны төсвийн тухай хуулиар тус санд 449.5 тэрбум төгрөгийн орлого төвлөрүүлэхээр төлөвлөснөөс 440.9 тэрбум төгрөгийн орлого төвлөрч, орлогын төлөвлөгөө 98 хувийн гүйцэтгэлтэй  гарсан байна.  Хүний хөгжил сангийн зардлын гүйцэтгэлд 840.7 тэрбум төгрөг зарцуулж, орлого, зарлагын зөрүүг Засгийн газрын үнэт цаас худалдан борлуулсны эх үүсвэрээр санхүүжүүллээ.</w:t>
      </w:r>
    </w:p>
    <w:p>
      <w:pPr>
        <w:pStyle w:val="style0"/>
        <w:shd w:fill="FFFFFF" w:val="clear"/>
        <w:spacing w:line="200" w:lineRule="atLeast"/>
        <w:jc w:val="both"/>
      </w:pPr>
      <w:r>
        <w:rPr>
          <w:lang w:val="mn-MN"/>
        </w:rPr>
        <w:t xml:space="preserve">  </w:t>
      </w:r>
      <w:r>
        <w:rPr>
          <w:lang w:val="mn-MN"/>
        </w:rPr>
        <w:tab/>
      </w:r>
    </w:p>
    <w:p>
      <w:pPr>
        <w:pStyle w:val="style0"/>
        <w:shd w:fill="FFFFFF" w:val="clear"/>
        <w:spacing w:line="200" w:lineRule="atLeast"/>
        <w:jc w:val="both"/>
      </w:pPr>
      <w:r>
        <w:rPr>
          <w:lang w:eastAsia="ru-RU" w:val="mn-MN"/>
        </w:rPr>
        <w:tab/>
        <w:t xml:space="preserve">Орон нутгийн төсөвт 867.5 тэрбум төгрөгийн орлого төвлөрүүлэхээр төлөвлөснөөс 858.0 тэрбум төгрөгийн орлого төвлөрч, 98,9 хувийн биелэлттэй байна. Гэвч төлөвлөсөн дүнгээс 9.5 тэрбум төгрөгөөр доогуур байна. </w:t>
      </w:r>
    </w:p>
    <w:p>
      <w:pPr>
        <w:pStyle w:val="style0"/>
        <w:shd w:fill="FFFFFF" w:val="clear"/>
        <w:spacing w:line="200" w:lineRule="atLeast"/>
        <w:jc w:val="both"/>
      </w:pPr>
      <w:r>
        <w:rPr/>
      </w:r>
    </w:p>
    <w:p>
      <w:pPr>
        <w:pStyle w:val="style0"/>
        <w:shd w:fill="FFFFFF" w:val="clear"/>
        <w:spacing w:line="200" w:lineRule="atLeast"/>
        <w:jc w:val="both"/>
      </w:pPr>
      <w:r>
        <w:rPr>
          <w:lang w:eastAsia="ru-RU" w:val="mn-MN"/>
        </w:rPr>
        <w:tab/>
        <w:t>Харин орон нутгийн төсвийн нийт зарлага 510.3 тэрбум төгрөгт хүрч 76.2 хувийн гүйцэтгэлтэй гарч, урсгал тэнцэл 431.4 тэрбум төгрөг, нийт тэнцэл 347.6 тэрбум төгрөгийн ашигтай гарсан байна.</w:t>
      </w:r>
    </w:p>
    <w:p>
      <w:pPr>
        <w:pStyle w:val="style0"/>
        <w:shd w:fill="FFFFFF" w:val="clear"/>
        <w:spacing w:line="200" w:lineRule="atLeast"/>
      </w:pPr>
      <w:r>
        <w:rPr/>
      </w:r>
    </w:p>
    <w:p>
      <w:pPr>
        <w:pStyle w:val="style0"/>
        <w:shd w:fill="FFFFFF" w:val="clear"/>
        <w:spacing w:after="0" w:before="0" w:line="200" w:lineRule="atLeast"/>
        <w:ind w:firstLine="720" w:left="0" w:right="0"/>
        <w:contextualSpacing w:val="false"/>
        <w:jc w:val="both"/>
      </w:pPr>
      <w:r>
        <w:rPr>
          <w:i/>
          <w:iCs/>
          <w:lang w:val="mn-MN"/>
        </w:rPr>
        <w:t>Хоёр. Засгийн газрын 2012 оны жилийн эцсийн санхүүгийн нэгдсэн тайлангийн талаар товч танилцуулъя.</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lang w:val="mn-MN"/>
        </w:rPr>
        <w:t xml:space="preserve">2012 оны Засгийн газрын санхүүгийн нэгдсэн тайланд төсвийн ерөнхийлөн захирагчийн төсвийн багцын 59 төсөвт байгууллага, 93 төсөл сан, 127 төрийн өмчит үйлдвэрийн газар, 164 орон нутгийн өмчит аж ахуйн нэгжүүдээс бүрдэх нийт 443 байгууллагын санхүүгийн тайланг нэгтгэн дүгнэлээ. </w:t>
      </w:r>
    </w:p>
    <w:p>
      <w:pPr>
        <w:pStyle w:val="style0"/>
        <w:shd w:fill="FFFFFF" w:val="clear"/>
        <w:spacing w:after="0" w:before="0" w:line="200" w:lineRule="atLeast"/>
        <w:contextualSpacing w:val="false"/>
        <w:jc w:val="both"/>
      </w:pPr>
      <w:r>
        <w:rPr>
          <w:lang w:val="mn-MN"/>
        </w:rPr>
        <w:tab/>
        <w:t>2012 оны Засгийн газрын санхүүгийн нэгдсэн тайлангийн зарим нэг онцлог үзүүлэлтүүдийг та бүхэнд сонордуулъя.</w:t>
      </w:r>
    </w:p>
    <w:p>
      <w:pPr>
        <w:pStyle w:val="style0"/>
        <w:shd w:fill="FFFFFF" w:val="clear"/>
        <w:spacing w:after="0" w:before="0" w:line="200" w:lineRule="atLeast"/>
        <w:contextualSpacing w:val="false"/>
        <w:jc w:val="both"/>
      </w:pPr>
      <w:r>
        <w:rPr>
          <w:lang w:val="mn-MN"/>
        </w:rPr>
        <w:tab/>
        <w:t xml:space="preserve"> </w:t>
      </w:r>
    </w:p>
    <w:p>
      <w:pPr>
        <w:pStyle w:val="style0"/>
        <w:numPr>
          <w:ilvl w:val="0"/>
          <w:numId w:val="1"/>
        </w:numPr>
        <w:shd w:fill="FFFFFF" w:val="clear"/>
        <w:spacing w:after="0" w:before="0" w:line="200" w:lineRule="atLeast"/>
        <w:ind w:hanging="360" w:left="1080" w:right="0"/>
        <w:contextualSpacing w:val="false"/>
        <w:jc w:val="both"/>
      </w:pPr>
      <w:r>
        <w:rPr>
          <w:lang w:val="mn-MN"/>
        </w:rPr>
        <w:t xml:space="preserve">Засгийн газрын санхүүгийн нэгтгэсэн тайлангийн өмнөх оны мөнгөн хөрөнгийн үлдэгдэл 1.6 их наяд төгрөг байсан бол 2012 оны тайлангаар 3.6 их наяд төгрөг болж нэгтгэлд хамрагдсан байгууллагуудын мөнгөн хөрөнгө 1.9 их наяд төгрөг буюу 2 гаруй дахин нэмэгдсэн байна. </w:t>
      </w:r>
    </w:p>
    <w:p>
      <w:pPr>
        <w:pStyle w:val="style0"/>
        <w:shd w:fill="FFFFFF" w:val="clear"/>
        <w:spacing w:after="0" w:before="0" w:line="200" w:lineRule="atLeast"/>
        <w:ind w:hanging="360" w:left="1080" w:right="0"/>
        <w:contextualSpacing w:val="false"/>
        <w:jc w:val="both"/>
      </w:pPr>
      <w:r>
        <w:rPr/>
      </w:r>
    </w:p>
    <w:p>
      <w:pPr>
        <w:pStyle w:val="style0"/>
        <w:numPr>
          <w:ilvl w:val="0"/>
          <w:numId w:val="1"/>
        </w:numPr>
        <w:shd w:fill="FFFFFF" w:val="clear"/>
        <w:spacing w:after="0" w:before="0" w:line="200" w:lineRule="atLeast"/>
        <w:ind w:hanging="360" w:left="1080" w:right="0"/>
        <w:contextualSpacing w:val="false"/>
        <w:jc w:val="both"/>
      </w:pPr>
      <w:r>
        <w:rPr>
          <w:lang w:val="mn-MN"/>
        </w:rPr>
        <w:t>Засгийн газрын санхүүгийн нэгтгэсэн тайлангийн өмнөх оны эргэлтийн хөрөнгийн үлдэгдэл 5.5 их наяд төгрөг байсан бол 2012 оны тайлангаар 9.9 их наяд төгрөг болж нэгтгэлд хамрагдсан байгууллагуудын эргэлтийн хөрөнгийн дүн 4.4 тэрбум төгрөгөөр нэмэгдсэн байна.</w:t>
      </w:r>
    </w:p>
    <w:p>
      <w:pPr>
        <w:pStyle w:val="style0"/>
        <w:shd w:fill="FFFFFF" w:val="clear"/>
        <w:spacing w:after="0" w:before="0" w:line="200" w:lineRule="atLeast"/>
        <w:ind w:hanging="360" w:left="1080" w:right="0"/>
        <w:contextualSpacing w:val="false"/>
        <w:jc w:val="both"/>
      </w:pPr>
      <w:r>
        <w:rPr/>
      </w:r>
    </w:p>
    <w:p>
      <w:pPr>
        <w:pStyle w:val="style0"/>
        <w:numPr>
          <w:ilvl w:val="0"/>
          <w:numId w:val="1"/>
        </w:numPr>
        <w:shd w:fill="FFFFFF" w:val="clear"/>
        <w:spacing w:after="0" w:before="0" w:line="200" w:lineRule="atLeast"/>
        <w:ind w:hanging="360" w:left="1080" w:right="0"/>
        <w:contextualSpacing w:val="false"/>
        <w:jc w:val="both"/>
      </w:pPr>
      <w:r>
        <w:rPr>
          <w:lang w:val="mn-MN"/>
        </w:rPr>
        <w:t>Засгийн газрын санхүүгийн нэгтгэсэн тайлангийн өмнөх оны үндсэн хөрөнгийн үлдэгдэл 6.0 их наяд төгрөг байсан бол 2012 оны тайлангаар 6.7 их наяд төгрөг болж нэгтгэлд хамрагдсан байгууллагуудын үндсэн хөрөнгийн дүн 735 тэрбум төгрөгөөр өссөн байна.</w:t>
      </w:r>
    </w:p>
    <w:p>
      <w:pPr>
        <w:pStyle w:val="style0"/>
        <w:shd w:fill="FFFFFF" w:val="clear"/>
        <w:spacing w:after="0" w:before="0" w:line="200" w:lineRule="atLeast"/>
        <w:ind w:hanging="360" w:left="1080" w:right="0"/>
        <w:contextualSpacing w:val="false"/>
        <w:jc w:val="both"/>
      </w:pPr>
      <w:r>
        <w:rPr/>
      </w:r>
    </w:p>
    <w:p>
      <w:pPr>
        <w:pStyle w:val="style0"/>
        <w:numPr>
          <w:ilvl w:val="0"/>
          <w:numId w:val="1"/>
        </w:numPr>
        <w:shd w:fill="FFFFFF" w:val="clear"/>
        <w:spacing w:after="0" w:before="0" w:line="200" w:lineRule="atLeast"/>
        <w:ind w:hanging="360" w:left="1080" w:right="0"/>
        <w:contextualSpacing w:val="false"/>
        <w:jc w:val="both"/>
      </w:pPr>
      <w:r>
        <w:rPr>
          <w:lang w:val="mn-MN"/>
        </w:rPr>
        <w:t>Засгийн газрын санхүүгийн нэгтгэсэн тайлангийн өмнөх оны нийт хөрөнгийн үлдэгдэл 13 их наяд төгрөг байсан бол 2012 оны тайлангаар 17.7 их наяд төгрөг болж нэгтгэлд хамрагдсан байгууллагуудын нийт хөрөнгийн дүн 4.7 их наяд төгрөгөөр буюу 36 хувиар нэмэгдсэн байна.</w:t>
      </w:r>
    </w:p>
    <w:p>
      <w:pPr>
        <w:pStyle w:val="style0"/>
        <w:shd w:fill="FFFFFF" w:val="clear"/>
        <w:spacing w:after="0" w:before="0" w:line="200" w:lineRule="atLeast"/>
        <w:ind w:hanging="0" w:left="1080" w:right="0"/>
        <w:contextualSpacing w:val="false"/>
        <w:jc w:val="both"/>
      </w:pPr>
      <w:r>
        <w:rPr/>
      </w:r>
    </w:p>
    <w:p>
      <w:pPr>
        <w:pStyle w:val="style0"/>
        <w:shd w:fill="FFFFFF" w:val="clear"/>
        <w:spacing w:line="200" w:lineRule="atLeast"/>
        <w:jc w:val="both"/>
      </w:pPr>
      <w:r>
        <w:rPr>
          <w:lang w:val="mn-MN"/>
        </w:rPr>
        <w:tab/>
        <w:t>Энэ бүхэн манай улсын эдийн засаг, санхүүгийн чадавхи дээшилж байгаагийн нэг үзүүлэлт юмаа.</w:t>
      </w:r>
    </w:p>
    <w:p>
      <w:pPr>
        <w:pStyle w:val="style0"/>
        <w:shd w:fill="FFFFFF" w:val="clear"/>
        <w:spacing w:line="200" w:lineRule="atLeast"/>
        <w:jc w:val="both"/>
      </w:pPr>
      <w:r>
        <w:rPr/>
      </w:r>
    </w:p>
    <w:p>
      <w:pPr>
        <w:pStyle w:val="style0"/>
        <w:shd w:fill="FFFFFF" w:val="clear"/>
        <w:spacing w:line="200" w:lineRule="atLeast"/>
        <w:jc w:val="both"/>
      </w:pPr>
      <w:r>
        <w:rPr>
          <w:lang w:val="mn-MN"/>
        </w:rPr>
        <w:tab/>
        <w:t xml:space="preserve">Тайлант хугацаанд төсвийн 35 ерөнхийлөн захирагчийн санхүүгийн тайланд аудит хийлгэн, 80 хувь буюу 28 байгууллагад зөрчилгүй санал дүгнэлт, 20 хувь буюу 7 байгууллагад хязгаарлалттай санал дүгнэлт авсан байна. </w:t>
      </w:r>
    </w:p>
    <w:p>
      <w:pPr>
        <w:pStyle w:val="style0"/>
        <w:shd w:fill="FFFFFF" w:val="clear"/>
        <w:spacing w:line="200" w:lineRule="atLeast"/>
        <w:jc w:val="both"/>
      </w:pPr>
      <w:r>
        <w:rPr/>
      </w:r>
    </w:p>
    <w:p>
      <w:pPr>
        <w:pStyle w:val="style0"/>
        <w:shd w:fill="FFFFFF" w:val="clear"/>
        <w:spacing w:line="200" w:lineRule="atLeast"/>
        <w:jc w:val="both"/>
      </w:pPr>
      <w:r>
        <w:rPr>
          <w:lang w:val="mn-MN"/>
        </w:rPr>
        <w:tab/>
        <w:t>Төсвийн ерөнхийлөн захирагчдад санал дүгнэлт өгсөн байдлыг өмнөх онтой харьцуулахад зөрчилгүй санал дүгнэлтийн хувийн жин 13 пунктээр буурч, хязгаарлалттай санал дүгнэлтийн хувийн жин нэмэгдэж байгаад дүгнэлт хийх шаардлагатай болж байна.</w:t>
      </w:r>
    </w:p>
    <w:p>
      <w:pPr>
        <w:pStyle w:val="style0"/>
        <w:shd w:fill="FFFFFF" w:val="clear"/>
        <w:spacing w:line="200" w:lineRule="atLeast"/>
      </w:pPr>
      <w:r>
        <w:rPr/>
      </w:r>
    </w:p>
    <w:p>
      <w:pPr>
        <w:pStyle w:val="style0"/>
        <w:shd w:fill="FFFFFF" w:val="clear"/>
        <w:spacing w:line="200" w:lineRule="atLeast"/>
        <w:jc w:val="both"/>
      </w:pPr>
      <w:r>
        <w:rPr>
          <w:lang w:val="mn-MN"/>
        </w:rPr>
        <w:tab/>
        <w:t>Орон нутгийн төсвийн ерөнхийлөн захирагчдын санхүүгийн тайланд хийсэн аудитаар 16 тайлан зөрчилгүй, 6 тайланд хязгаарлалттай санал дүгнэлт өгч 1.2 тэрбум төгрөгийн төлбөрийн акт тогтоож, 13.3 тэрбум төгрөгийн зөрчлийг арилгах албан шаардлага бичигджээ.</w:t>
      </w:r>
    </w:p>
    <w:p>
      <w:pPr>
        <w:pStyle w:val="style0"/>
        <w:shd w:fill="FFFFFF" w:val="clear"/>
        <w:spacing w:line="200" w:lineRule="atLeast"/>
        <w:jc w:val="both"/>
      </w:pPr>
      <w:r>
        <w:rPr/>
      </w:r>
    </w:p>
    <w:p>
      <w:pPr>
        <w:pStyle w:val="style0"/>
        <w:shd w:fill="FFFFFF" w:val="clear"/>
        <w:spacing w:line="200" w:lineRule="atLeast"/>
        <w:jc w:val="both"/>
      </w:pPr>
      <w:r>
        <w:rPr>
          <w:lang w:val="mn-MN"/>
        </w:rPr>
        <w:tab/>
        <w:t>Үндэсний аудитын газраас Төсвийн тухай хууль болон Төрийн аудитын тухай хуульд заасны дагуу хараат бус аудитын 30 компанитай гэрээ байгуулан төрийн өмчит болон төрийн өмчийн оролцоотой 87 аж ахуйн нэгжийн 2012 оны санхүүгийн тайланд аудит хийж, 53 буюу 60 хувьд нь зөрчилгүй, 31 буюу 36 хувьд нь хязгаарлалттай, 2 буюу 2 хувьд нь сөрөг дүгнэлт, 1 дүгнэлт өгөхөөс татгалзсан тохиолдол илэрсэн байна.</w:t>
      </w:r>
    </w:p>
    <w:p>
      <w:pPr>
        <w:pStyle w:val="style0"/>
        <w:shd w:fill="FFFFFF" w:val="clear"/>
        <w:spacing w:line="200" w:lineRule="atLeast"/>
        <w:jc w:val="both"/>
      </w:pPr>
      <w:r>
        <w:rPr/>
      </w:r>
    </w:p>
    <w:p>
      <w:pPr>
        <w:pStyle w:val="style0"/>
        <w:shd w:fill="FFFFFF" w:val="clear"/>
        <w:tabs>
          <w:tab w:leader="none" w:pos="709" w:val="left"/>
          <w:tab w:leader="none" w:pos="1134" w:val="left"/>
        </w:tabs>
        <w:spacing w:after="0" w:before="0" w:line="200" w:lineRule="atLeast"/>
        <w:contextualSpacing w:val="false"/>
        <w:jc w:val="both"/>
      </w:pPr>
      <w:r>
        <w:rPr>
          <w:lang w:val="en-US"/>
        </w:rPr>
        <w:tab/>
      </w:r>
      <w:r>
        <w:rPr>
          <w:lang w:val="mn-MN"/>
        </w:rPr>
        <w:t xml:space="preserve">Улсын Их Хурлын эрхэм гишүүд ээ, </w:t>
      </w:r>
    </w:p>
    <w:p>
      <w:pPr>
        <w:pStyle w:val="style0"/>
        <w:shd w:fill="FFFFFF" w:val="clear"/>
        <w:tabs>
          <w:tab w:leader="none" w:pos="709" w:val="left"/>
          <w:tab w:leader="none" w:pos="1134" w:val="left"/>
        </w:tabs>
        <w:spacing w:after="0" w:before="0" w:line="200" w:lineRule="atLeast"/>
        <w:contextualSpacing w:val="false"/>
        <w:jc w:val="both"/>
      </w:pPr>
      <w:r>
        <w:rPr/>
      </w:r>
    </w:p>
    <w:p>
      <w:pPr>
        <w:pStyle w:val="style0"/>
        <w:shd w:fill="FFFFFF" w:val="clear"/>
        <w:tabs>
          <w:tab w:leader="none" w:pos="709" w:val="left"/>
          <w:tab w:leader="none" w:pos="1134" w:val="left"/>
        </w:tabs>
        <w:spacing w:after="0" w:before="0" w:line="200" w:lineRule="atLeast"/>
        <w:contextualSpacing w:val="false"/>
        <w:jc w:val="both"/>
      </w:pPr>
      <w:r>
        <w:rPr>
          <w:lang w:val="en-US"/>
        </w:rPr>
        <w:tab/>
      </w:r>
      <w:r>
        <w:rPr>
          <w:lang w:val="mn-MN"/>
        </w:rPr>
        <w:t>Монгол Улсын нэгдсэн төсвийн 2012 оны гүйцэтгэл, Засгийн газрын нэгтгэсэн санхүүгийн тайлан болон Монгол Улсын төсвийн 2012 оны төсвийн орлого, зарлагын гүйцэтгэлийг батлах тухай Улсын Их Хурлын тогтоолын төслийг хэлэлцэн шийдвэрлэж өгөхийг хүсье.</w:t>
      </w:r>
    </w:p>
    <w:p>
      <w:pPr>
        <w:pStyle w:val="style0"/>
        <w:shd w:fill="FFFFFF" w:val="clear"/>
        <w:tabs>
          <w:tab w:leader="none" w:pos="709" w:val="left"/>
          <w:tab w:leader="none" w:pos="1134" w:val="left"/>
        </w:tabs>
        <w:spacing w:after="0" w:before="0" w:line="200" w:lineRule="atLeast"/>
        <w:contextualSpacing w:val="false"/>
        <w:jc w:val="both"/>
      </w:pPr>
      <w:r>
        <w:rPr/>
      </w:r>
    </w:p>
    <w:p>
      <w:pPr>
        <w:pStyle w:val="style0"/>
        <w:shd w:fill="FFFFFF" w:val="clear"/>
        <w:tabs>
          <w:tab w:leader="none" w:pos="709" w:val="left"/>
          <w:tab w:leader="none" w:pos="1134" w:val="left"/>
        </w:tabs>
        <w:spacing w:after="0" w:before="0" w:line="200" w:lineRule="atLeast"/>
        <w:contextualSpacing w:val="false"/>
        <w:jc w:val="both"/>
      </w:pPr>
      <w:r>
        <w:rPr>
          <w:lang w:val="mn-MN"/>
        </w:rPr>
        <w:tab/>
        <w:t xml:space="preserve">Анхаарал тавьсан явдалд баярлалаа.  </w:t>
      </w:r>
    </w:p>
    <w:p>
      <w:pPr>
        <w:pStyle w:val="style0"/>
        <w:shd w:fill="FFFFFF" w:val="clear"/>
        <w:tabs>
          <w:tab w:leader="none" w:pos="709" w:val="left"/>
          <w:tab w:leader="none" w:pos="1134" w:val="left"/>
        </w:tabs>
        <w:spacing w:after="0" w:before="0" w:line="200" w:lineRule="atLeast"/>
        <w:contextualSpacing w:val="false"/>
        <w:jc w:val="both"/>
      </w:pPr>
      <w:r>
        <w:rPr/>
      </w:r>
    </w:p>
    <w:p>
      <w:pPr>
        <w:pStyle w:val="style0"/>
        <w:shd w:fill="FFFFFF" w:val="clear"/>
        <w:tabs>
          <w:tab w:leader="none" w:pos="709" w:val="left"/>
          <w:tab w:leader="none" w:pos="1134" w:val="left"/>
        </w:tabs>
        <w:spacing w:after="0" w:before="0" w:line="200" w:lineRule="atLeast"/>
        <w:contextualSpacing w:val="false"/>
        <w:jc w:val="both"/>
      </w:pPr>
      <w:r>
        <w:rPr>
          <w:lang w:val="mn-MN"/>
        </w:rPr>
        <w:tab/>
      </w:r>
      <w:r>
        <w:rPr>
          <w:b/>
          <w:bCs/>
          <w:lang w:val="mn-MN"/>
        </w:rPr>
        <w:t>З.Энхболд:</w:t>
      </w:r>
      <w:r>
        <w:rPr>
          <w:lang w:val="mn-MN"/>
        </w:rPr>
        <w:t xml:space="preserve"> -Улаан сайдад баярлалаа. Монгол Улсын 2012 оны нэгдсэн төсвийн гүйцэтгэл болон Засгийн газрын 2012 оны санхүүгийн нэгтгэсэн тайлангийн талаарх аудитын дүгнэлтийг Монгол Улсын Ерөнхий аудитор Зангад танилцуулна. Индэрт урьж байна. </w:t>
      </w:r>
    </w:p>
    <w:p>
      <w:pPr>
        <w:pStyle w:val="style0"/>
        <w:shd w:fill="FFFFFF" w:val="clear"/>
        <w:tabs>
          <w:tab w:leader="none" w:pos="709" w:val="left"/>
          <w:tab w:leader="none" w:pos="1134" w:val="left"/>
        </w:tabs>
        <w:spacing w:after="0" w:before="0" w:line="200" w:lineRule="atLeast"/>
        <w:contextualSpacing w:val="false"/>
        <w:jc w:val="both"/>
      </w:pPr>
      <w:r>
        <w:rPr/>
      </w:r>
    </w:p>
    <w:p>
      <w:pPr>
        <w:pStyle w:val="style0"/>
        <w:shd w:fill="FFFFFF" w:val="clear"/>
        <w:tabs>
          <w:tab w:leader="none" w:pos="709" w:val="left"/>
          <w:tab w:leader="none" w:pos="1134" w:val="left"/>
        </w:tabs>
        <w:spacing w:after="0" w:before="0" w:line="200" w:lineRule="atLeast"/>
        <w:contextualSpacing w:val="false"/>
        <w:jc w:val="both"/>
      </w:pPr>
      <w:r>
        <w:rPr>
          <w:lang w:val="mn-MN"/>
        </w:rPr>
        <w:tab/>
      </w:r>
      <w:r>
        <w:rPr>
          <w:b/>
          <w:bCs/>
          <w:lang w:val="mn-MN"/>
        </w:rPr>
        <w:t>А.Зангад:</w:t>
      </w:r>
      <w:r>
        <w:rPr>
          <w:lang w:val="mn-MN"/>
        </w:rPr>
        <w:t xml:space="preserve"> -</w:t>
      </w:r>
      <w:r>
        <w:rPr>
          <w:rFonts w:cs="Arial"/>
          <w:sz w:val="24"/>
          <w:szCs w:val="24"/>
          <w:lang w:val="mn-MN"/>
        </w:rPr>
        <w:t xml:space="preserve">Улсын Их Хурлын дарга, эрхэм гишүүд ээ. Та бүхний өглөөний амгаланг айлтгая. </w:t>
      </w:r>
    </w:p>
    <w:p>
      <w:pPr>
        <w:pStyle w:val="style0"/>
        <w:shd w:fill="FFFFFF" w:val="clear"/>
        <w:spacing w:after="0" w:before="0" w:line="200" w:lineRule="atLeast"/>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Төсвийн тухай хууль болон Төрийн аудитын тухай хуульд заасны дагуу Үндэсний аудитын газар </w:t>
      </w:r>
      <w:r>
        <w:rPr>
          <w:rFonts w:cs="Arial"/>
          <w:sz w:val="24"/>
          <w:szCs w:val="24"/>
        </w:rPr>
        <w:t xml:space="preserve">Монгол Улсын </w:t>
      </w:r>
      <w:r>
        <w:rPr>
          <w:rFonts w:cs="Arial"/>
          <w:sz w:val="24"/>
          <w:szCs w:val="24"/>
          <w:lang w:val="mn-MN"/>
        </w:rPr>
        <w:t xml:space="preserve">2012 оны </w:t>
      </w:r>
      <w:r>
        <w:rPr>
          <w:rFonts w:cs="Arial"/>
          <w:sz w:val="24"/>
          <w:szCs w:val="24"/>
        </w:rPr>
        <w:t>нэгдсэн төсвийн гүйцэтгэл,</w:t>
      </w:r>
      <w:r>
        <w:rPr>
          <w:rFonts w:cs="Arial"/>
          <w:sz w:val="24"/>
          <w:szCs w:val="24"/>
          <w:lang w:val="mn-MN"/>
        </w:rPr>
        <w:t xml:space="preserve"> Засгийн газрын 2012 оны санхүүгийн нэгтгэсэн тайланд аудит хийж, эдгээр аудитын тайланг хуульд заасан хугацаанд Улсын Их Хуралд өргөн барьсан. </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Монгол Улсын төсвийн хөрөнгөөр мөн улсын төсвийн хөрөнгөөр 2012 онд санхүүжүүлсэн хөрөнгө оруулалтын хэрэгжилтэд гүйцэтгэлийн аудит хийж, тайланг нэгдсэн төсвийн гүйцэтгэлийн тайлангийн хамт Улсын Их Хуралд танилцуулж байна.</w:t>
      </w:r>
    </w:p>
    <w:p>
      <w:pPr>
        <w:pStyle w:val="style0"/>
        <w:shd w:fill="FFFFFF" w:val="clear"/>
        <w:spacing w:after="0" w:before="0" w:line="200" w:lineRule="atLeast"/>
        <w:contextualSpacing w:val="false"/>
        <w:jc w:val="both"/>
      </w:pPr>
      <w:r>
        <w:rPr/>
      </w:r>
    </w:p>
    <w:p>
      <w:pPr>
        <w:pStyle w:val="style0"/>
        <w:shd w:fill="FFFFFF" w:val="clear"/>
        <w:spacing w:after="0" w:before="0" w:line="200" w:lineRule="atLeast"/>
        <w:contextualSpacing w:val="false"/>
        <w:jc w:val="both"/>
      </w:pPr>
      <w:r>
        <w:rPr>
          <w:rFonts w:cs="Arial"/>
          <w:sz w:val="24"/>
          <w:szCs w:val="24"/>
          <w:lang w:val="mn-MN"/>
        </w:rPr>
        <w:t xml:space="preserve"> </w:t>
      </w:r>
      <w:r>
        <w:rPr>
          <w:rFonts w:cs="Arial"/>
          <w:sz w:val="24"/>
          <w:szCs w:val="24"/>
        </w:rPr>
        <w:tab/>
      </w:r>
      <w:r>
        <w:rPr>
          <w:rFonts w:cs="Arial"/>
          <w:sz w:val="24"/>
          <w:szCs w:val="24"/>
          <w:lang w:val="mn-MN"/>
        </w:rPr>
        <w:t xml:space="preserve">Монгол Улсын </w:t>
      </w:r>
      <w:r>
        <w:rPr>
          <w:rFonts w:cs="Arial"/>
          <w:sz w:val="24"/>
          <w:szCs w:val="24"/>
        </w:rPr>
        <w:t>20</w:t>
      </w:r>
      <w:r>
        <w:rPr>
          <w:rFonts w:cs="Arial"/>
          <w:sz w:val="24"/>
          <w:szCs w:val="24"/>
          <w:lang w:val="mn-MN"/>
        </w:rPr>
        <w:t>12</w:t>
      </w:r>
      <w:r>
        <w:rPr>
          <w:rFonts w:cs="Arial"/>
          <w:sz w:val="24"/>
          <w:szCs w:val="24"/>
        </w:rPr>
        <w:t xml:space="preserve"> оны нэгдсэн төсвийн</w:t>
      </w:r>
      <w:r>
        <w:rPr>
          <w:rFonts w:cs="Arial"/>
          <w:sz w:val="24"/>
          <w:szCs w:val="24"/>
          <w:lang w:val="mn-MN"/>
        </w:rPr>
        <w:t>, үүний дотор улсын төсвөөр санхүүжүүлэх хөрөнгө оруулалтын төлөвлөлт, гүйцэтгэл, худалдан авах ажиллагаа зохих ёсоор хэрэгжсэн эсэх, түүнчлэн Засгийн газрын 2012 оны санхүүгийн нэгтгэсэн тайлан</w:t>
      </w:r>
      <w:r>
        <w:rPr>
          <w:rFonts w:cs="Arial"/>
          <w:sz w:val="24"/>
          <w:szCs w:val="24"/>
        </w:rPr>
        <w:t xml:space="preserve"> үнэн зөв илэрхийлэгдсэн эсэх</w:t>
      </w:r>
      <w:r>
        <w:rPr>
          <w:rFonts w:cs="Arial"/>
          <w:sz w:val="24"/>
          <w:szCs w:val="24"/>
          <w:lang w:val="mn-MN"/>
        </w:rPr>
        <w:t>ийг шалгаж, зохих санал дүгнэлт, зөвлөмж гаргахад эдгээр</w:t>
      </w:r>
      <w:r>
        <w:rPr>
          <w:rFonts w:cs="Arial"/>
          <w:sz w:val="24"/>
          <w:szCs w:val="24"/>
        </w:rPr>
        <w:t xml:space="preserve"> аудитын зорилт чиглэ</w:t>
      </w:r>
      <w:r>
        <w:rPr>
          <w:rFonts w:cs="Arial"/>
          <w:sz w:val="24"/>
          <w:szCs w:val="24"/>
          <w:lang w:val="mn-MN"/>
        </w:rPr>
        <w:t>гдлээ.</w:t>
      </w:r>
    </w:p>
    <w:p>
      <w:pPr>
        <w:pStyle w:val="style0"/>
        <w:shd w:fill="FFFFFF" w:val="clear"/>
        <w:spacing w:after="0" w:before="0" w:line="200" w:lineRule="atLeast"/>
        <w:contextualSpacing w:val="false"/>
        <w:jc w:val="both"/>
      </w:pPr>
      <w:r>
        <w:rPr/>
      </w:r>
    </w:p>
    <w:p>
      <w:pPr>
        <w:pStyle w:val="style0"/>
        <w:shd w:fill="FFFFFF" w:val="clear"/>
        <w:spacing w:after="0" w:before="0" w:line="200" w:lineRule="atLeast"/>
        <w:ind w:firstLine="720" w:left="0" w:right="0"/>
        <w:contextualSpacing w:val="false"/>
        <w:jc w:val="both"/>
      </w:pPr>
      <w:r>
        <w:rPr>
          <w:rFonts w:cs="Arial"/>
          <w:i/>
          <w:iCs/>
          <w:sz w:val="24"/>
          <w:szCs w:val="24"/>
          <w:lang w:val="mn-MN"/>
        </w:rPr>
        <w:t xml:space="preserve"> </w:t>
      </w:r>
      <w:r>
        <w:rPr>
          <w:rFonts w:cs="Arial"/>
          <w:b w:val="false"/>
          <w:bCs w:val="false"/>
          <w:i/>
          <w:iCs/>
          <w:sz w:val="24"/>
          <w:szCs w:val="24"/>
          <w:lang w:val="mn-MN"/>
        </w:rPr>
        <w:t xml:space="preserve">Монгол Улсын 2012 оны нэгдсэн төсвийн гүйцэтгэлд </w:t>
      </w:r>
      <w:r>
        <w:rPr>
          <w:rFonts w:cs="Arial"/>
          <w:i/>
          <w:iCs/>
          <w:sz w:val="24"/>
          <w:szCs w:val="24"/>
          <w:lang w:val="mn-MN"/>
        </w:rPr>
        <w:t>хийсэн аудитын дүнг тоймлон танилцуулъя.</w:t>
      </w:r>
    </w:p>
    <w:p>
      <w:pPr>
        <w:pStyle w:val="style0"/>
        <w:shd w:fill="FFFFFF" w:val="clear"/>
        <w:tabs>
          <w:tab w:leader="none" w:pos="426" w:val="center"/>
        </w:tabs>
        <w:spacing w:after="0" w:before="0" w:line="200" w:lineRule="atLeast"/>
        <w:contextualSpacing w:val="false"/>
        <w:jc w:val="both"/>
      </w:pPr>
      <w:r>
        <w:rPr/>
      </w:r>
    </w:p>
    <w:p>
      <w:pPr>
        <w:pStyle w:val="style0"/>
        <w:shd w:fill="FFFFFF" w:val="clear"/>
        <w:tabs>
          <w:tab w:leader="none" w:pos="426" w:val="center"/>
        </w:tabs>
        <w:spacing w:after="0" w:before="0" w:line="200" w:lineRule="atLeast"/>
        <w:contextualSpacing w:val="false"/>
        <w:jc w:val="both"/>
      </w:pPr>
      <w:r>
        <w:rPr>
          <w:rFonts w:cs="Arial"/>
          <w:sz w:val="24"/>
          <w:szCs w:val="24"/>
          <w:lang w:val="mn-MN"/>
        </w:rPr>
        <w:tab/>
        <w:tab/>
        <w:t>Монгол Улсын 2012 оны нэгдсэн төсөвт Төсвийн тогтвортой байдлын тухай хуульд заасан төсвийн тусгай шалгууруудыг хангаж, зорилтот түвшинд хүргэх, төсвийн шинэтгэлийг үргэлжлүүлэн хэрэгжүүлэх, ДНБ-нд ногдох төсвийн зарлагын хэмжээг үе шаттай бууруулах, төсвийн хөрөнгийн зарцуулалтын үр өгөөжийг сайжруулах бодлого, чиглэл тусгагдсан байна.</w:t>
      </w:r>
    </w:p>
    <w:p>
      <w:pPr>
        <w:pStyle w:val="style0"/>
        <w:shd w:fill="FFFFFF" w:val="clear"/>
        <w:tabs>
          <w:tab w:leader="none" w:pos="426" w:val="center"/>
        </w:tabs>
        <w:spacing w:after="0" w:before="0" w:line="200" w:lineRule="atLeast"/>
        <w:contextualSpacing w:val="false"/>
        <w:jc w:val="both"/>
      </w:pPr>
      <w:r>
        <w:rPr>
          <w:rFonts w:cs="Arial"/>
          <w:b/>
          <w:sz w:val="24"/>
          <w:szCs w:val="24"/>
          <w:lang w:val="mn-MN"/>
        </w:rPr>
        <w:tab/>
        <w:tab/>
      </w:r>
    </w:p>
    <w:p>
      <w:pPr>
        <w:pStyle w:val="style0"/>
        <w:shd w:fill="FFFFFF" w:val="clear"/>
        <w:tabs>
          <w:tab w:leader="none" w:pos="426" w:val="center"/>
        </w:tabs>
        <w:spacing w:after="0" w:before="0" w:line="200" w:lineRule="atLeast"/>
        <w:contextualSpacing w:val="false"/>
        <w:jc w:val="both"/>
      </w:pPr>
      <w:r>
        <w:rPr>
          <w:rFonts w:cs="Arial"/>
          <w:b/>
          <w:sz w:val="24"/>
          <w:szCs w:val="24"/>
          <w:lang w:val="mn-MN"/>
        </w:rPr>
        <w:tab/>
        <w:tab/>
      </w:r>
      <w:r>
        <w:rPr>
          <w:rFonts w:cs="Arial"/>
          <w:sz w:val="24"/>
          <w:szCs w:val="24"/>
          <w:lang w:val="mn-MN"/>
        </w:rPr>
        <w:t>Төсвийн тогтвортой байдлын тухай хуулийн дагуу уул уурхайн бүтээгдэхүүний өсөлтөөс хуримтлал үүсгэх зорилгоор гол нэр төрлийн эрдэс баялгийг тэнцвэржүүлсэн үнээр тооцож Тогтворжуулалтын санд 94.7 тэрбум төгрөг хуримтлуулах, улсын өр ДНБ-ний 60.0 хувиас хэтрэхгүй байх тусгай шаардлагыг хангасан, төрийн албан хаагчдын цалин, өндөр настны болон бусад тэтгэврийг 2 үе шаттай нэмэгдүүлсэн, Улсын Их Хурлын сонгууль болж Засгийн газар шинэчлэн байгуулагдсан. Анх Улсын Их Хурлаар батлагдсан төсөвт 2 удаа тодотгол хийсэн зэрэг нь 2012 оны төсвийн жилийн</w:t>
      </w:r>
      <w:r>
        <w:rPr>
          <w:rFonts w:cs="Arial"/>
          <w:b/>
          <w:sz w:val="24"/>
          <w:szCs w:val="24"/>
          <w:lang w:val="mn-MN"/>
        </w:rPr>
        <w:t xml:space="preserve"> </w:t>
      </w:r>
      <w:r>
        <w:rPr>
          <w:rFonts w:cs="Arial"/>
          <w:sz w:val="24"/>
          <w:szCs w:val="24"/>
          <w:lang w:val="mn-MN"/>
        </w:rPr>
        <w:t xml:space="preserve">онцлогийг тодорхойлж байна. </w:t>
      </w:r>
    </w:p>
    <w:p>
      <w:pPr>
        <w:pStyle w:val="style0"/>
        <w:shd w:fill="FFFFFF" w:val="clear"/>
        <w:tabs>
          <w:tab w:leader="none" w:pos="426" w:val="center"/>
        </w:tabs>
        <w:spacing w:after="0" w:before="0" w:line="200" w:lineRule="atLeast"/>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Улсын нэгдсэн төсвийн тэнцвэржүүлсэн орлогын 2012 оны гүйцэтгэл 4 их наяд 881.2 тэрбум төгрөг, зарлагын гүйцэтгэл 6 их наяд </w:t>
      </w:r>
      <w:r>
        <w:rPr>
          <w:rFonts w:cs="Arial"/>
          <w:sz w:val="24"/>
          <w:szCs w:val="24"/>
        </w:rPr>
        <w:t>17</w:t>
      </w:r>
      <w:r>
        <w:rPr>
          <w:rFonts w:cs="Arial"/>
          <w:sz w:val="24"/>
          <w:szCs w:val="24"/>
          <w:lang w:val="mn-MN"/>
        </w:rPr>
        <w:t>.</w:t>
      </w:r>
      <w:r>
        <w:rPr>
          <w:rFonts w:cs="Arial"/>
          <w:sz w:val="24"/>
          <w:szCs w:val="24"/>
        </w:rPr>
        <w:t>8</w:t>
      </w:r>
      <w:r>
        <w:rPr>
          <w:rFonts w:cs="Arial"/>
          <w:sz w:val="24"/>
          <w:szCs w:val="24"/>
          <w:lang w:val="mn-MN"/>
        </w:rPr>
        <w:t xml:space="preserve"> тэрбум төгрөг,   төсвийн тэнцлийн нийт алдагдал </w:t>
      </w:r>
      <w:r>
        <w:rPr>
          <w:rFonts w:cs="Arial"/>
          <w:sz w:val="24"/>
          <w:szCs w:val="24"/>
        </w:rPr>
        <w:t>1</w:t>
      </w:r>
      <w:r>
        <w:rPr>
          <w:rFonts w:cs="Arial"/>
          <w:sz w:val="24"/>
          <w:szCs w:val="24"/>
          <w:lang w:val="mn-MN"/>
        </w:rPr>
        <w:t xml:space="preserve"> их наяд </w:t>
      </w:r>
      <w:r>
        <w:rPr>
          <w:rFonts w:cs="Arial"/>
          <w:sz w:val="24"/>
          <w:szCs w:val="24"/>
        </w:rPr>
        <w:t>136.6</w:t>
      </w:r>
      <w:r>
        <w:rPr>
          <w:rFonts w:cs="Arial"/>
          <w:sz w:val="24"/>
          <w:szCs w:val="24"/>
          <w:lang w:val="mn-MN"/>
        </w:rPr>
        <w:t xml:space="preserve"> тэрбум төгрөг болсныг аудитаар баталгаажууллаа.</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Төсвийн тэнцлийн нийт алдагдал Улсын Их Хурлаар батлагдсан Монгол Улсын нэгдсэн төсвийн 2012 оны төсвийн хүрээний мэдэгдлийн шалгуур үзүүлэлтээс хэтэрч  ДНБ-ний 8.2 хувьд хүрсэн нь сүүлийн жилүүдийн хувьд хамгийн өндөр үзүүлэлт болж байна. </w:t>
      </w:r>
    </w:p>
    <w:p>
      <w:pPr>
        <w:pStyle w:val="style0"/>
        <w:shd w:fill="FFFFFF" w:val="clear"/>
        <w:spacing w:after="0" w:before="0" w:line="200" w:lineRule="atLeast"/>
        <w:ind w:firstLine="720" w:left="0" w:right="0"/>
        <w:contextualSpacing w:val="false"/>
        <w:jc w:val="both"/>
      </w:pPr>
      <w:r>
        <w:rPr>
          <w:rFonts w:cs="Arial"/>
          <w:sz w:val="24"/>
          <w:szCs w:val="24"/>
          <w:lang w:val="mn-MN"/>
        </w:rPr>
        <w:tab/>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Нэгдсэн төсвийг бүрдүүлж байгаа Улсын төсвийн тэнцэл 2012 оны гүйцэтгэлээр 993.0 тэрбум төгрөгийн, Хүний хөгжил сангийн тэнцэл 407.8 тэрбум төгрөгийн алдагдалтай, харин орон нутгийн төсөв 110.8 тэрбум төгрөгийн, Нийгмийн даатгалын сан 153.3 тэрбум төгрөгийн ашигтай гарчээ. </w:t>
      </w:r>
    </w:p>
    <w:p>
      <w:pPr>
        <w:pStyle w:val="style0"/>
        <w:shd w:fill="FFFFFF" w:val="clear"/>
        <w:spacing w:after="0" w:before="0" w:line="200" w:lineRule="atLeast"/>
        <w:ind w:firstLine="720" w:left="0" w:right="0"/>
        <w:contextualSpacing w:val="false"/>
        <w:jc w:val="both"/>
      </w:pPr>
      <w:r>
        <w:rPr/>
      </w:r>
    </w:p>
    <w:p>
      <w:pPr>
        <w:pStyle w:val="style0"/>
        <w:shd w:fill="FFFFFF" w:val="clear"/>
        <w:tabs>
          <w:tab w:leader="none" w:pos="426" w:val="center"/>
        </w:tabs>
        <w:spacing w:after="0" w:before="0" w:line="200" w:lineRule="atLeast"/>
        <w:contextualSpacing w:val="false"/>
        <w:jc w:val="both"/>
      </w:pPr>
      <w:r>
        <w:rPr>
          <w:rFonts w:cs="Arial"/>
          <w:sz w:val="24"/>
          <w:szCs w:val="24"/>
          <w:lang w:val="mn-MN"/>
        </w:rPr>
        <w:tab/>
        <w:tab/>
        <w:t>Улсын төсвийн болон Хүний хөгжил сангийн алдагдал, улирлын чанартай орлогын дутууг нөхөх зорилгоор 2012 онд Улсын Их Хурлын 21, 28, 64 дүгээр тогтоолуудын дагуу нийт 868.0 тэрбум төгрөгийн Засгийн газрын үнэт цаас гаргаж арилжсан байна.</w:t>
      </w:r>
    </w:p>
    <w:p>
      <w:pPr>
        <w:pStyle w:val="style0"/>
        <w:shd w:fill="FFFFFF" w:val="clear"/>
        <w:tabs>
          <w:tab w:leader="none" w:pos="426" w:val="center"/>
        </w:tabs>
        <w:spacing w:after="0" w:before="0" w:line="200" w:lineRule="atLeast"/>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Мөн 2012 оны төсвийн жилд төсвийн тэнцлийг хангах зорилгоор 240.7 тэрбум төгрөгийн төслийн зээл, 30.9 тэрбум төгрөгийн хөтөлбөрийн зээл, 63.2 тэрбум төгрөгийн урьдчилгаа орлого, 5.9 тэрбум төгрөгийн өмч хувьчлалын орлого, 2011 онд шийдвэр нь гарсан Засгийн газрын үнэт цаасны 13.7 тэрбум төгрөгийн эх үүсвэрийг тус тус ашигласан байна.</w:t>
      </w:r>
    </w:p>
    <w:p>
      <w:pPr>
        <w:pStyle w:val="style0"/>
        <w:shd w:fill="FFFFFF" w:val="clear"/>
        <w:tabs>
          <w:tab w:leader="none" w:pos="426" w:val="center"/>
        </w:tabs>
        <w:spacing w:after="0" w:before="0" w:line="200" w:lineRule="atLeast"/>
        <w:contextualSpacing w:val="false"/>
        <w:jc w:val="both"/>
      </w:pPr>
      <w:r>
        <w:rPr/>
      </w:r>
    </w:p>
    <w:p>
      <w:pPr>
        <w:pStyle w:val="style0"/>
        <w:shd w:fill="FFFFFF" w:val="clear"/>
        <w:tabs>
          <w:tab w:leader="none" w:pos="426" w:val="center"/>
        </w:tabs>
        <w:spacing w:after="0" w:before="0" w:line="200" w:lineRule="atLeast"/>
        <w:contextualSpacing w:val="false"/>
        <w:jc w:val="both"/>
      </w:pPr>
      <w:r>
        <w:rPr>
          <w:rFonts w:cs="Arial"/>
          <w:sz w:val="24"/>
          <w:szCs w:val="24"/>
          <w:lang w:val="mn-MN"/>
        </w:rPr>
        <w:tab/>
        <w:tab/>
        <w:t>Төсвийн тэнцлийн нийт алдагдал нэмэгдэхэд төсвийн орлогын бүрдэлт гол нөлөө үзүүлсэн байна.</w:t>
      </w:r>
    </w:p>
    <w:p>
      <w:pPr>
        <w:pStyle w:val="style0"/>
        <w:shd w:fill="FFFFFF" w:val="clear"/>
        <w:tabs>
          <w:tab w:leader="none" w:pos="426" w:val="center"/>
        </w:tabs>
        <w:spacing w:after="0" w:before="0" w:line="200" w:lineRule="atLeast"/>
        <w:contextualSpacing w:val="false"/>
        <w:jc w:val="both"/>
      </w:pPr>
      <w:r>
        <w:rPr/>
      </w:r>
    </w:p>
    <w:p>
      <w:pPr>
        <w:pStyle w:val="style0"/>
        <w:shd w:fill="FFFFFF" w:val="clear"/>
        <w:tabs>
          <w:tab w:leader="none" w:pos="426" w:val="center"/>
        </w:tabs>
        <w:spacing w:after="0" w:before="0" w:line="200" w:lineRule="atLeast"/>
        <w:contextualSpacing w:val="false"/>
        <w:jc w:val="both"/>
      </w:pPr>
      <w:r>
        <w:rPr>
          <w:rFonts w:cs="Arial"/>
          <w:sz w:val="24"/>
          <w:szCs w:val="24"/>
          <w:lang w:val="mn-MN"/>
        </w:rPr>
        <w:tab/>
        <w:tab/>
        <w:t xml:space="preserve">Улсын нэгдсэн төсвийн орлого Улсын Их Хурлаар батлагдсан төлөвлөгөөт хэмжээнээс </w:t>
      </w:r>
      <w:r>
        <w:rPr>
          <w:rFonts w:cs="Arial"/>
          <w:sz w:val="24"/>
          <w:szCs w:val="24"/>
        </w:rPr>
        <w:t>13.</w:t>
      </w:r>
      <w:r>
        <w:rPr>
          <w:rFonts w:cs="Arial"/>
          <w:sz w:val="24"/>
          <w:szCs w:val="24"/>
          <w:lang w:val="mn-MN"/>
        </w:rPr>
        <w:t xml:space="preserve">4 хувиар буюу </w:t>
      </w:r>
      <w:r>
        <w:rPr>
          <w:rFonts w:cs="Arial"/>
          <w:sz w:val="24"/>
          <w:szCs w:val="24"/>
        </w:rPr>
        <w:t>755.7</w:t>
      </w:r>
      <w:r>
        <w:rPr>
          <w:rFonts w:cs="Arial"/>
          <w:sz w:val="24"/>
          <w:szCs w:val="24"/>
          <w:lang w:val="mn-MN"/>
        </w:rPr>
        <w:t xml:space="preserve"> тэрбум төгрөгөөр дутуу биелэлттэй гарсан байна.</w:t>
      </w:r>
    </w:p>
    <w:p>
      <w:pPr>
        <w:pStyle w:val="style0"/>
        <w:shd w:fill="FFFFFF" w:val="clear"/>
        <w:tabs>
          <w:tab w:leader="none" w:pos="426" w:val="center"/>
        </w:tabs>
        <w:spacing w:after="0" w:before="0" w:line="200" w:lineRule="atLeast"/>
        <w:contextualSpacing w:val="false"/>
        <w:jc w:val="both"/>
      </w:pPr>
      <w:r>
        <w:rPr/>
      </w:r>
    </w:p>
    <w:p>
      <w:pPr>
        <w:pStyle w:val="style0"/>
        <w:shd w:fill="FFFFFF" w:val="clear"/>
        <w:tabs>
          <w:tab w:leader="none" w:pos="426" w:val="center"/>
        </w:tabs>
        <w:spacing w:after="0" w:before="0" w:line="200" w:lineRule="atLeast"/>
        <w:contextualSpacing w:val="false"/>
        <w:jc w:val="both"/>
      </w:pPr>
      <w:r>
        <w:rPr>
          <w:rFonts w:cs="Arial"/>
          <w:sz w:val="24"/>
          <w:szCs w:val="24"/>
          <w:lang w:val="mn-MN"/>
        </w:rPr>
        <w:tab/>
      </w:r>
      <w:r>
        <w:rPr>
          <w:rFonts w:cs="Arial"/>
          <w:sz w:val="24"/>
          <w:szCs w:val="24"/>
        </w:rPr>
        <w:tab/>
      </w:r>
      <w:r>
        <w:rPr>
          <w:rFonts w:cs="Arial"/>
          <w:sz w:val="24"/>
          <w:szCs w:val="24"/>
          <w:lang w:val="mn-MN"/>
        </w:rPr>
        <w:t xml:space="preserve">Нэгдсэн төсвийн нийт тэнцвэржүүлсэн </w:t>
      </w:r>
      <w:r>
        <w:rPr>
          <w:rFonts w:cs="Arial"/>
          <w:b w:val="false"/>
          <w:bCs w:val="false"/>
          <w:sz w:val="24"/>
          <w:szCs w:val="24"/>
          <w:lang w:val="mn-MN"/>
        </w:rPr>
        <w:t>орлогын</w:t>
      </w:r>
      <w:r>
        <w:rPr>
          <w:rFonts w:cs="Arial"/>
          <w:sz w:val="24"/>
          <w:szCs w:val="24"/>
          <w:lang w:val="mn-MN"/>
        </w:rPr>
        <w:t xml:space="preserve"> </w:t>
      </w:r>
      <w:r>
        <w:rPr>
          <w:rFonts w:cs="Arial"/>
          <w:sz w:val="24"/>
          <w:szCs w:val="24"/>
        </w:rPr>
        <w:t>8</w:t>
      </w:r>
      <w:r>
        <w:rPr>
          <w:rFonts w:cs="Arial"/>
          <w:sz w:val="24"/>
          <w:szCs w:val="24"/>
          <w:lang w:val="mn-MN"/>
        </w:rPr>
        <w:t>6.1 хувь нь татварын орлого, 13</w:t>
      </w:r>
      <w:r>
        <w:rPr>
          <w:rFonts w:cs="Arial"/>
          <w:sz w:val="24"/>
          <w:szCs w:val="24"/>
        </w:rPr>
        <w:t>.</w:t>
      </w:r>
      <w:r>
        <w:rPr>
          <w:rFonts w:cs="Arial"/>
          <w:sz w:val="24"/>
          <w:szCs w:val="24"/>
          <w:lang w:val="mn-MN"/>
        </w:rPr>
        <w:t>2 хувь нь татварын бус орлого, үлдэх 0.7 хувь нь хөрөнгийн болон тусламжийн орлогоор бүрдсэн байна.</w:t>
      </w:r>
    </w:p>
    <w:p>
      <w:pPr>
        <w:pStyle w:val="style0"/>
        <w:shd w:fill="FFFFFF" w:val="clear"/>
        <w:tabs>
          <w:tab w:leader="none" w:pos="426" w:val="center"/>
        </w:tabs>
        <w:spacing w:after="0" w:before="0" w:line="200" w:lineRule="atLeast"/>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Нэгдсэн төсөвт 2012 онд 4 их наяд 203.3 тэрбум төгрөгийн татварын орлого цугларч,  батлагдсан төлөвлөгөөт орлого 16.1 хувиар буюу 803.9 тэрбум төгрөгөөр тасарсан гүйцэтгэл гарлаа. Үүнд нэмэгдсэн өртгийн албан татварын орлого 437.6 тэрбум төгрөгөөр, аж ахуйн нэгжийн орлогын албан татварын орлого 134.3 тэрбум төгрөгөөр тус тус дутуу төвлөрсөн нь зонхилох байр суурь эзэлж байна. </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Нэмэгдсэн өртгийн албан татвар төлөгч 154 аж ахуйн нэгжээс оруулахаар тооцсон нэмэгдсэн өртгийн албан татвар нийт дүнгээрээ 145 тэрбум төгрөгөөр дутуу төвлөрсөн, нэмэгдсэн өртгийн албан татвар төлөгч нийт 1200 орчим аж ахуйн нэгж тайлан ирүүлээгүй, тайлан ирүүлсэн аж ахуйн нэгжийн 24.7 хувь нь буюу 5200 орчим аж ахуйн нэгж үйл ажиллагаа явуулж татвар төлөөгүй, 36.4 тэрбум төгрөгийн авлага үүссэн зэрэг нь нэгдсэн төсвийн нэмэгдсэн өртгийн албан татварын орлого дутуу төвлөрөхөд хүргэжээ.   </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Улсын төсөвт татвар төлдөг 172 томоохон аж ахуйн нэгжээс оруулахаар тооцсон орлогын албан татвар нийт дүнгээрээ 220.4 тэрбум төгрөгөөр дутуу биелсэн нь нэгдсэн төсвийн аж ахуйн нэгжийн орлогын албан татварын орлого тасрахад гол нөлөө үзүүлсэн байна.</w:t>
      </w:r>
    </w:p>
    <w:p>
      <w:pPr>
        <w:pStyle w:val="style0"/>
        <w:shd w:fill="FFFFFF" w:val="clear"/>
        <w:spacing w:after="0" w:before="0" w:line="200" w:lineRule="atLeast"/>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Төсвийн зарлагыг бараг төлөвлөсөн хэмжээнд гаргасан нь төсвийн тэнцлийн нийт алдагдал нэмэгдэх нэг гол нөхцөлийг бүрдүүлсэн байна. </w:t>
      </w:r>
    </w:p>
    <w:p>
      <w:pPr>
        <w:pStyle w:val="style0"/>
        <w:shd w:fill="FFFFFF" w:val="clear"/>
        <w:spacing w:after="0" w:before="0" w:line="200" w:lineRule="atLeast"/>
        <w:ind w:firstLine="720" w:left="0" w:right="0"/>
        <w:contextualSpacing w:val="false"/>
        <w:jc w:val="both"/>
      </w:pPr>
      <w:r>
        <w:rPr/>
      </w:r>
    </w:p>
    <w:p>
      <w:pPr>
        <w:pStyle w:val="style64"/>
        <w:shd w:fill="FFFFFF" w:val="clear"/>
        <w:tabs>
          <w:tab w:leader="none" w:pos="0" w:val="left"/>
        </w:tabs>
        <w:spacing w:after="0" w:before="0" w:line="200" w:lineRule="atLeast"/>
        <w:contextualSpacing w:val="false"/>
        <w:jc w:val="both"/>
      </w:pPr>
      <w:r>
        <w:rPr>
          <w:rFonts w:ascii="Arial" w:cs="Arial" w:hAnsi="Arial"/>
          <w:sz w:val="24"/>
          <w:szCs w:val="24"/>
        </w:rPr>
        <w:tab/>
      </w:r>
      <w:r>
        <w:rPr>
          <w:rFonts w:ascii="Arial" w:cs="Arial" w:hAnsi="Arial"/>
          <w:sz w:val="24"/>
          <w:szCs w:val="24"/>
          <w:lang w:val="mn-MN"/>
        </w:rPr>
        <w:t xml:space="preserve">Улсын нэгдсэн төсвийн 2012 оны нийт </w:t>
      </w:r>
      <w:r>
        <w:rPr>
          <w:rFonts w:ascii="Arial" w:cs="Arial" w:hAnsi="Arial"/>
          <w:b w:val="false"/>
          <w:bCs w:val="false"/>
          <w:sz w:val="24"/>
          <w:szCs w:val="24"/>
          <w:lang w:val="mn-MN"/>
        </w:rPr>
        <w:t>зарлага</w:t>
      </w:r>
      <w:r>
        <w:rPr>
          <w:rFonts w:ascii="Arial" w:cs="Arial" w:hAnsi="Arial"/>
          <w:b/>
          <w:sz w:val="24"/>
          <w:szCs w:val="24"/>
          <w:lang w:val="mn-MN"/>
        </w:rPr>
        <w:t xml:space="preserve"> </w:t>
      </w:r>
      <w:r>
        <w:rPr>
          <w:rFonts w:ascii="Arial" w:cs="Arial" w:hAnsi="Arial"/>
          <w:sz w:val="24"/>
          <w:szCs w:val="24"/>
          <w:lang w:val="mn-MN"/>
        </w:rPr>
        <w:t xml:space="preserve">6 их наяд </w:t>
      </w:r>
      <w:r>
        <w:rPr>
          <w:rFonts w:ascii="Arial" w:cs="Arial" w:hAnsi="Arial"/>
          <w:sz w:val="24"/>
          <w:szCs w:val="24"/>
        </w:rPr>
        <w:t>17</w:t>
      </w:r>
      <w:r>
        <w:rPr>
          <w:rFonts w:ascii="Arial" w:cs="Arial" w:hAnsi="Arial"/>
          <w:sz w:val="24"/>
          <w:szCs w:val="24"/>
          <w:lang w:val="mn-MN"/>
        </w:rPr>
        <w:t>.</w:t>
      </w:r>
      <w:r>
        <w:rPr>
          <w:rFonts w:ascii="Arial" w:cs="Arial" w:hAnsi="Arial"/>
          <w:sz w:val="24"/>
          <w:szCs w:val="24"/>
        </w:rPr>
        <w:t>8</w:t>
      </w:r>
      <w:r>
        <w:rPr>
          <w:rFonts w:ascii="Arial" w:cs="Arial" w:hAnsi="Arial"/>
          <w:sz w:val="24"/>
          <w:szCs w:val="24"/>
          <w:lang w:val="mn-MN"/>
        </w:rPr>
        <w:t xml:space="preserve"> тэрбум төгрөг болж Улсын Их Хурлаас батлагдсан төлөвлөгөөнөөс 92.6 хувийн гүйцэтгэлтэй гарч байгаа нь өмнөх 3 жилийн дундажтай харьцуулахад 72.4 хувиар, 2011 оны гүйцэтгэлээс 20.4 хувиар өссөн байна. </w:t>
      </w:r>
    </w:p>
    <w:p>
      <w:pPr>
        <w:pStyle w:val="style64"/>
        <w:shd w:fill="FFFFFF" w:val="clear"/>
        <w:tabs>
          <w:tab w:leader="none" w:pos="0" w:val="left"/>
        </w:tabs>
        <w:spacing w:after="0" w:before="0" w:line="200" w:lineRule="atLeast"/>
        <w:contextualSpacing w:val="false"/>
        <w:jc w:val="both"/>
      </w:pPr>
      <w:r>
        <w:rPr/>
      </w:r>
    </w:p>
    <w:p>
      <w:pPr>
        <w:pStyle w:val="style64"/>
        <w:shd w:fill="FFFFFF" w:val="clear"/>
        <w:tabs>
          <w:tab w:leader="none" w:pos="0" w:val="left"/>
        </w:tabs>
        <w:spacing w:after="0" w:before="0" w:line="200" w:lineRule="atLeast"/>
        <w:contextualSpacing w:val="false"/>
        <w:jc w:val="both"/>
      </w:pPr>
      <w:r>
        <w:rPr>
          <w:rFonts w:ascii="Arial" w:cs="Arial" w:hAnsi="Arial"/>
          <w:sz w:val="24"/>
          <w:szCs w:val="24"/>
          <w:lang w:val="mn-MN"/>
        </w:rPr>
        <w:tab/>
        <w:t>Нэгдсэн төсвийн зарлага 2012 оны гүйцэтгэлээр ДНБ-ний 43.2 хувьтай тэнцэж байгаа нь ДНБ-нд ногдох төсвийн зарлагын хэмжээг үе шаттай бууруулах зорилтыг хангахгүй байна.</w:t>
      </w:r>
    </w:p>
    <w:p>
      <w:pPr>
        <w:pStyle w:val="style64"/>
        <w:shd w:fill="FFFFFF" w:val="clear"/>
        <w:tabs>
          <w:tab w:leader="none" w:pos="0" w:val="left"/>
        </w:tabs>
        <w:spacing w:after="0" w:before="0" w:line="200" w:lineRule="atLeast"/>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Улсын нэгдсэн төсвийн зарлагыг 2012 оны гүйцэтгэлээр авч үзвэл, түүний  65.7 хувийг улсын төсөв, 9.7 хувийг орон нутгийн төсөв, 13.9 хувийг Хүний хөгжил сан, 10.7 хувийг Нийгмийн даатгалын сан эзэлж байна.</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Улсын нэгдсэн төсвийн зарлагын 2012 оны гүйцэтгэлийн 73.5 хувийг урсгал зардал, 25.3 хувийг хөрөнгийн зардал, 1.2 хувийг эргэж төлөгдөх цэвэр зээл тус тус эзэлж байна.</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Нэгдсэн төсвийн урсгал зардалд цалин нийгмийн даатгалын шимтгэл 27.0 хувь, бараа үйлчилгээний бусад зардал 19.3 хувь, татаас ба урсгал шилжүүлэг 50.8 хувьтай байна.</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Төсвийн урсгал зардлын өсөлтөд цалингийн өсөлт, хүн амд үзүүлсэн халамжийн арга хэмжээнд зарцуулсан хөрөнгө зонхилох байдлаар нөлөөлсөн байна. </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Хүний хөгжил сангийн нийт тэнцэл 2012 оны гүйцэтгэлээр 407.8 тэрбум төгрөгийн алдагдалтай гарсан нь төсвийн тэнцлийн нийт алдагдал нэмэгдэхэд нөлөөллөө.</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Хүний хөгжил санд 2012 онд 449.5 тэрбум төгрөгийн орлого төвлөрүүлэхээр төлөвлөснөөс 441.0 тэрбум төгрөг орсон. 866.0 тэрбум төгрөг зарцуулахаар батлагдсанаас</w:t>
      </w:r>
      <w:r>
        <w:rPr>
          <w:rFonts w:cs="Arial"/>
          <w:sz w:val="24"/>
          <w:szCs w:val="24"/>
        </w:rPr>
        <w:t xml:space="preserve"> 848</w:t>
      </w:r>
      <w:r>
        <w:rPr>
          <w:rFonts w:cs="Arial"/>
          <w:sz w:val="24"/>
          <w:szCs w:val="24"/>
          <w:lang w:val="mn-MN"/>
        </w:rPr>
        <w:t>.</w:t>
      </w:r>
      <w:r>
        <w:rPr>
          <w:rFonts w:cs="Arial"/>
          <w:sz w:val="24"/>
          <w:szCs w:val="24"/>
        </w:rPr>
        <w:t>7</w:t>
      </w:r>
      <w:r>
        <w:rPr>
          <w:rFonts w:cs="Arial"/>
          <w:sz w:val="24"/>
          <w:szCs w:val="24"/>
          <w:lang w:val="mn-MN"/>
        </w:rPr>
        <w:t xml:space="preserve"> тэрбум төгрөг зарцуулж, 98.0 хувийн гүйцэтгэлтэй гарсан байна. </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Харин Нийгмийн даатгалын сангийн тэнцэл 2012 оны гүйцэтгэлээр 153.3 тэрбум төгрөгийн ашигтай гарсан нь төсвийн тэнцэлд эерэгээр нөлөөллөө.</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Нийгмийн даатгалын санд 2012 онд 799.2 тэрбум төгрөгийн шимтгэлийн орлого оруулсан нь төлөвлөснөөс 10.9 хувиар буюу 79.0 тэрбум төгрөгөөр давсан байна. </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Нийгмийн даатгалын сангаас даатгуулагчийн тэтгэвэр, тэтгэмж, төлбөр, эрүүл мэндийн тусламж, үйлчилгээний зардалд 900.3 тэрбум төгрөг, нийгмийн даатгалын байгууллагын үйл ажиллагааны болон хөрөнгө оруулалтын зардалд 18.</w:t>
      </w:r>
      <w:r>
        <w:rPr>
          <w:rFonts w:cs="Arial"/>
          <w:sz w:val="24"/>
          <w:szCs w:val="24"/>
        </w:rPr>
        <w:t>3</w:t>
      </w:r>
      <w:r>
        <w:rPr>
          <w:rFonts w:cs="Arial"/>
          <w:sz w:val="24"/>
          <w:szCs w:val="24"/>
          <w:lang w:val="mn-MN"/>
        </w:rPr>
        <w:t xml:space="preserve"> тэрбум төгрөг зарцуулжээ.</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Орон нутгийн төсвийн тэнцэл 2012 онд 110.8 тэрбум төгрөгийн ашигтай гарсан нь нийт төсвийн тэнцэлд мөн эерэгээр нөлөөллөө.</w:t>
      </w:r>
    </w:p>
    <w:p>
      <w:pPr>
        <w:pStyle w:val="style0"/>
        <w:shd w:fill="FFFFFF" w:val="clear"/>
        <w:spacing w:after="0" w:before="0" w:line="200" w:lineRule="atLeast"/>
        <w:ind w:firstLine="720" w:left="0" w:right="0"/>
        <w:contextualSpacing w:val="false"/>
        <w:jc w:val="both"/>
      </w:pPr>
      <w:r>
        <w:rPr/>
      </w:r>
    </w:p>
    <w:p>
      <w:pPr>
        <w:pStyle w:val="style0"/>
        <w:shd w:fill="FFFFFF" w:val="clear"/>
        <w:tabs>
          <w:tab w:leader="none" w:pos="426" w:val="center"/>
        </w:tabs>
        <w:spacing w:after="0" w:before="0" w:line="200" w:lineRule="atLeast"/>
        <w:contextualSpacing w:val="false"/>
        <w:jc w:val="both"/>
      </w:pPr>
      <w:r>
        <w:rPr>
          <w:rFonts w:cs="Arial"/>
          <w:sz w:val="24"/>
          <w:szCs w:val="24"/>
          <w:lang w:val="mn-MN"/>
        </w:rPr>
        <w:tab/>
        <w:tab/>
        <w:t>О</w:t>
      </w:r>
      <w:r>
        <w:rPr>
          <w:rFonts w:cs="Arial"/>
          <w:sz w:val="24"/>
          <w:szCs w:val="24"/>
        </w:rPr>
        <w:t xml:space="preserve">рон нутгийн </w:t>
      </w:r>
      <w:r>
        <w:rPr>
          <w:rFonts w:cs="Arial"/>
          <w:sz w:val="24"/>
          <w:szCs w:val="24"/>
          <w:lang w:val="mn-MN"/>
        </w:rPr>
        <w:t>т</w:t>
      </w:r>
      <w:r>
        <w:rPr>
          <w:rFonts w:cs="Arial"/>
          <w:sz w:val="24"/>
          <w:szCs w:val="24"/>
        </w:rPr>
        <w:t xml:space="preserve">өсвийн </w:t>
      </w:r>
      <w:r>
        <w:rPr>
          <w:rFonts w:cs="Arial"/>
          <w:sz w:val="24"/>
          <w:szCs w:val="24"/>
          <w:lang w:val="mn-MN"/>
        </w:rPr>
        <w:t>нийт орлогыг 2012 онд 867.5 тэрбум төгрөгөөр төлөвлөж, гүйцэтгэлээр 858.0 тэрбум төгрөг төвлөрсөн бөгөөд нийт зарлага 950.6 тэрбум төгрөг байхаар төлөвлөснөөс 747.2 тэрбум төгрөгийн гүйцэтгэлтэй гарч, нийт гүйцэтгэлийн хувь нь 78.0 хувьтай байна.</w:t>
      </w:r>
    </w:p>
    <w:p>
      <w:pPr>
        <w:pStyle w:val="style0"/>
        <w:shd w:fill="FFFFFF" w:val="clear"/>
        <w:tabs>
          <w:tab w:leader="none" w:pos="426" w:val="center"/>
        </w:tabs>
        <w:spacing w:after="0" w:before="0" w:line="200" w:lineRule="atLeast"/>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Монгол Улсын 2012 оны төсвийн тухай хуулиар улсын төсвөөс</w:t>
      </w:r>
      <w:r>
        <w:rPr>
          <w:rFonts w:cs="Arial"/>
          <w:sz w:val="24"/>
          <w:szCs w:val="24"/>
        </w:rPr>
        <w:t xml:space="preserve"> орон </w:t>
      </w:r>
      <w:r>
        <w:rPr>
          <w:rFonts w:cs="Arial"/>
          <w:sz w:val="24"/>
          <w:szCs w:val="24"/>
          <w:lang w:val="mn-MN"/>
        </w:rPr>
        <w:t>н</w:t>
      </w:r>
      <w:r>
        <w:rPr>
          <w:rFonts w:cs="Arial"/>
          <w:sz w:val="24"/>
          <w:szCs w:val="24"/>
        </w:rPr>
        <w:t>ут</w:t>
      </w:r>
      <w:r>
        <w:rPr>
          <w:rFonts w:cs="Arial"/>
          <w:sz w:val="24"/>
          <w:szCs w:val="24"/>
          <w:lang w:val="mn-MN"/>
        </w:rPr>
        <w:t xml:space="preserve">агт 151.7 тэрбум төгрөгийн санхүүгийн дэмжлэг олгож, орон нутгийн төсвөөс улсын төсөвт 280.8 тэрбум төгрөгийн орлогыг төвлөрүүлэхээр төлөвлөснөөс 236.8 тэрбум төгрөг төвлөрч 43.9 тэрбум төгрөг дутуу биелсэн байна. </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Аймаг, сумдын иргэдийн хурлын шийдвэрээр төсвийн зарлагаа нэмэгдүүлж батлах, батлагдсан төсвөө хэтрүүлэн зарцуулах, улсын төсөвт төвлөрүүлэх ёстой орлогыг төвлөрүүлээгүй зэрэг дутагдал 2012 онд нэлээд гарсан байна.  </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Монгол Улсын 2012 оны нэгдсэн төсвийн гүйцэтгэлийг илэрхийлсэн дээрх нөхцөл байдал, ялангуяа төсвийн алдагдал өсөн нэмэгдэж, орлогын дутагдал, төсвийн алдагдлыг нөхөх зорилгоор гадаад, дотоодын нэмэлт эх үүсвэрийг дайчлан ашиглаж, хүү төлөх зэргээр төсвийн нэмэгдэл ачаалал бий болж байгаа нь Монгол Улсын өрийн нийт хэмжээг нэмэгдүүлэх, төсвийн тогтвортой байдлыг алдагдуулах эрсдлийг бий болгож байна  гэсэн гол дүгнэлтийг хийх үндэслэл болсон.  </w:t>
      </w:r>
    </w:p>
    <w:p>
      <w:pPr>
        <w:pStyle w:val="style0"/>
        <w:shd w:fill="FFFFFF" w:val="clear"/>
        <w:spacing w:after="0" w:before="0" w:line="200" w:lineRule="atLeast"/>
        <w:ind w:firstLine="720" w:left="0" w:right="0"/>
        <w:contextualSpacing w:val="false"/>
        <w:jc w:val="both"/>
      </w:pPr>
      <w:r>
        <w:rPr/>
      </w:r>
    </w:p>
    <w:p>
      <w:pPr>
        <w:pStyle w:val="style64"/>
        <w:shd w:fill="FFFFFF" w:val="clear"/>
        <w:tabs>
          <w:tab w:leader="none" w:pos="0" w:val="left"/>
        </w:tabs>
        <w:spacing w:after="0" w:before="0" w:line="200" w:lineRule="atLeast"/>
        <w:contextualSpacing w:val="false"/>
        <w:jc w:val="both"/>
      </w:pPr>
      <w:r>
        <w:rPr>
          <w:rFonts w:ascii="Arial" w:cs="Arial" w:hAnsi="Arial"/>
          <w:sz w:val="24"/>
          <w:szCs w:val="24"/>
          <w:lang w:val="mn-MN"/>
        </w:rPr>
        <w:tab/>
        <w:t xml:space="preserve">Үүнтэй уялдуулан төсвийн төлөвлөлтийн болоод хэрэгжилтийг зохион байгуулах бүх үйл ажиллагаанд, бүх шатны төсөв захирагч нарын түвшинд Төсвийн тогтвортой байдлын тухай хуулийг бүрэн агуулгаар нь хэрэгжүүлж ажиллахад гол анхаарлаа төвлөрүүлэхийг Монгол Улсын Ерөнхий сайдад аудитын гол зөвлөмж болгож толилуулсан. </w:t>
      </w:r>
    </w:p>
    <w:p>
      <w:pPr>
        <w:pStyle w:val="style64"/>
        <w:shd w:fill="FFFFFF" w:val="clear"/>
        <w:tabs>
          <w:tab w:leader="none" w:pos="0" w:val="left"/>
        </w:tabs>
        <w:spacing w:after="0" w:before="0" w:line="200" w:lineRule="atLeast"/>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Монгол Улсын 2012 оны нэгдсэн төсвийн гүйцэтгэлд аудит хийх хүрээнд,  </w:t>
      </w:r>
      <w:r>
        <w:rPr>
          <w:rFonts w:cs="Arial"/>
          <w:b w:val="false"/>
          <w:bCs w:val="false"/>
          <w:sz w:val="24"/>
          <w:szCs w:val="24"/>
          <w:lang w:val="mn-MN"/>
        </w:rPr>
        <w:t>улсын төсвийн 2012 оны хөрөнгө оруулалтын хэрэгжилтэд</w:t>
      </w:r>
      <w:r>
        <w:rPr>
          <w:rFonts w:cs="Arial"/>
          <w:b/>
          <w:sz w:val="24"/>
          <w:szCs w:val="24"/>
          <w:lang w:val="mn-MN"/>
        </w:rPr>
        <w:t xml:space="preserve"> </w:t>
      </w:r>
      <w:r>
        <w:rPr>
          <w:rFonts w:cs="Arial"/>
          <w:sz w:val="24"/>
          <w:szCs w:val="24"/>
          <w:lang w:val="mn-MN"/>
        </w:rPr>
        <w:t xml:space="preserve">гүйцэтгэлийн аудит хийж, аудитын тайланг Улсын Их Хурлын эрхэм гишүүдэд хүргүүлсэн. </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Энэхүү аудитын судалгааны ажлын хүрээнд улсын төсвийн хөрөнгө оруулалтын 2008–2011 оны гүйцэтгэлийг мөн хамааруулж, дүнг аудитын тайланд тусгасан. </w:t>
      </w:r>
    </w:p>
    <w:p>
      <w:pPr>
        <w:pStyle w:val="style0"/>
        <w:shd w:fill="FFFFFF" w:val="clear"/>
        <w:spacing w:after="0" w:before="0" w:line="200" w:lineRule="atLeast"/>
        <w:contextualSpacing w:val="false"/>
        <w:jc w:val="both"/>
      </w:pPr>
      <w:r>
        <w:rPr/>
      </w:r>
    </w:p>
    <w:p>
      <w:pPr>
        <w:pStyle w:val="style65"/>
        <w:shd w:fill="FFFFFF" w:val="clear"/>
        <w:tabs>
          <w:tab w:leader="none" w:pos="567" w:val="left"/>
        </w:tabs>
        <w:spacing w:after="0" w:before="0" w:line="200" w:lineRule="atLeast"/>
        <w:ind w:hanging="0" w:left="0" w:right="0"/>
        <w:contextualSpacing w:val="false"/>
        <w:jc w:val="both"/>
      </w:pPr>
      <w:r>
        <w:rPr>
          <w:rFonts w:cs="Arial"/>
          <w:color w:val="000000"/>
          <w:sz w:val="24"/>
          <w:szCs w:val="24"/>
          <w:lang w:val="mn-MN"/>
        </w:rPr>
        <w:tab/>
        <w:t xml:space="preserve">Монгол Улсын 2012 оны төсвийн тухай хуулийн дагуу нийт 3 их наяд </w:t>
      </w:r>
      <w:r>
        <w:rPr>
          <w:rFonts w:cs="Arial"/>
          <w:color w:val="000000"/>
          <w:sz w:val="24"/>
          <w:szCs w:val="24"/>
        </w:rPr>
        <w:t>359</w:t>
      </w:r>
      <w:r>
        <w:rPr>
          <w:rFonts w:cs="Arial"/>
          <w:color w:val="000000"/>
          <w:sz w:val="24"/>
          <w:szCs w:val="24"/>
          <w:lang w:val="mn-MN"/>
        </w:rPr>
        <w:t>.</w:t>
      </w:r>
      <w:r>
        <w:rPr>
          <w:rFonts w:cs="Arial"/>
          <w:color w:val="000000"/>
          <w:sz w:val="24"/>
          <w:szCs w:val="24"/>
        </w:rPr>
        <w:t>7</w:t>
      </w:r>
      <w:r>
        <w:rPr>
          <w:rFonts w:cs="Arial"/>
          <w:color w:val="000000"/>
          <w:sz w:val="24"/>
          <w:szCs w:val="24"/>
          <w:lang w:val="mn-MN"/>
        </w:rPr>
        <w:t xml:space="preserve"> тэрбум төгрөгийн төсөвт өртөг бүхий 1</w:t>
      </w:r>
      <w:r>
        <w:rPr>
          <w:rFonts w:cs="Arial"/>
          <w:color w:val="000000"/>
          <w:sz w:val="24"/>
          <w:szCs w:val="24"/>
        </w:rPr>
        <w:t>406</w:t>
      </w:r>
      <w:r>
        <w:rPr>
          <w:rFonts w:cs="Arial"/>
          <w:color w:val="000000"/>
          <w:sz w:val="24"/>
          <w:szCs w:val="24"/>
          <w:lang w:val="mn-MN"/>
        </w:rPr>
        <w:t xml:space="preserve"> төсөл, арга хэмжээнд улсын төсвөөс 2012 онд 1 их наяд 32</w:t>
      </w:r>
      <w:r>
        <w:rPr>
          <w:rFonts w:cs="Arial"/>
          <w:color w:val="000000"/>
          <w:sz w:val="24"/>
          <w:szCs w:val="24"/>
        </w:rPr>
        <w:t>6</w:t>
      </w:r>
      <w:r>
        <w:rPr>
          <w:rFonts w:cs="Arial"/>
          <w:color w:val="000000"/>
          <w:sz w:val="24"/>
          <w:szCs w:val="24"/>
          <w:lang w:val="mn-MN"/>
        </w:rPr>
        <w:t>.</w:t>
      </w:r>
      <w:r>
        <w:rPr>
          <w:rFonts w:cs="Arial"/>
          <w:color w:val="000000"/>
          <w:sz w:val="24"/>
          <w:szCs w:val="24"/>
        </w:rPr>
        <w:t>4</w:t>
      </w:r>
      <w:r>
        <w:rPr>
          <w:rFonts w:cs="Arial"/>
          <w:color w:val="000000"/>
          <w:sz w:val="24"/>
          <w:szCs w:val="24"/>
          <w:lang w:val="mn-MN"/>
        </w:rPr>
        <w:t xml:space="preserve"> тэрбум төгрөг зарцуулахаар төлөвлөснөөс 116.4 тэрбум төгрөгийн өртөг бүхий 282 төсөл, арга хэмжээ дутуу хэрэгжсэн. 222.5 тэрбум төгрөгийн 107 төсөл, арга хэмжээ хэрэгжээгүй дүн гарч байгаа юмаа. </w:t>
      </w:r>
    </w:p>
    <w:p>
      <w:pPr>
        <w:pStyle w:val="style65"/>
        <w:shd w:fill="FFFFFF" w:val="clear"/>
        <w:tabs>
          <w:tab w:leader="none" w:pos="567" w:val="left"/>
        </w:tabs>
        <w:spacing w:after="0" w:before="0" w:line="200" w:lineRule="atLeast"/>
        <w:ind w:hanging="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Улсын төсвийн </w:t>
      </w:r>
      <w:r>
        <w:rPr>
          <w:rFonts w:cs="Arial"/>
          <w:sz w:val="24"/>
          <w:szCs w:val="24"/>
        </w:rPr>
        <w:t>2012 он</w:t>
      </w:r>
      <w:r>
        <w:rPr>
          <w:rFonts w:cs="Arial"/>
          <w:sz w:val="24"/>
          <w:szCs w:val="24"/>
          <w:lang w:val="mn-MN"/>
        </w:rPr>
        <w:t xml:space="preserve">ы хөрөнгө оруулалтын томоохон өртөг бүхий </w:t>
      </w:r>
      <w:r>
        <w:rPr>
          <w:rFonts w:cs="Arial"/>
          <w:sz w:val="24"/>
          <w:szCs w:val="24"/>
        </w:rPr>
        <w:t>137 төсөл</w:t>
      </w:r>
      <w:r>
        <w:rPr>
          <w:rFonts w:cs="Arial"/>
          <w:sz w:val="24"/>
          <w:szCs w:val="24"/>
          <w:lang w:val="mn-MN"/>
        </w:rPr>
        <w:t>,</w:t>
      </w:r>
      <w:r>
        <w:rPr>
          <w:rFonts w:cs="Arial"/>
          <w:sz w:val="24"/>
          <w:szCs w:val="24"/>
        </w:rPr>
        <w:t xml:space="preserve"> арга хэмжээн</w:t>
      </w:r>
      <w:r>
        <w:rPr>
          <w:rFonts w:cs="Arial"/>
          <w:sz w:val="24"/>
          <w:szCs w:val="24"/>
          <w:lang w:val="mn-MN"/>
        </w:rPr>
        <w:t>д дүн шинжилгээ хийхэд</w:t>
      </w:r>
      <w:r>
        <w:rPr>
          <w:rFonts w:cs="Arial"/>
          <w:color w:val="000000"/>
          <w:sz w:val="24"/>
          <w:szCs w:val="24"/>
          <w:lang w:val="mn-MN"/>
        </w:rPr>
        <w:t xml:space="preserve"> 13 нь техник эдийн засгийн үндэслэл байхгүй, 12 нь газрын зөвшөөрөлгүй, 12 нь инженер геологи болон геодезийн дүгнэлтгүй, 10 нь техникийн нөхцөл аваагүй, 14 нь зураг төсөлгүй, 24 нь сонгон шалгаруулалт хийгдээгүй болон ажил эхлэх зөвшөөрөл аваагүй зэрэг зөрчил дутагдлууд аудитаар тогтоогдсон.</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color w:val="000000"/>
          <w:sz w:val="24"/>
          <w:szCs w:val="24"/>
          <w:lang w:val="mn-MN"/>
        </w:rPr>
        <w:t>Хөрөнгө оруулалтын хэтийн болон дунд хугацааны төлөвлөгөө байхгүй, жил жилийн төлөвлөгөөнд зохих шаардлага хангаагүй төсөл, арга хэмжээг тусгасаар байгаа нь батлагдсан хөрөнгө оруулалт хэрэгжихгүй байх нэг шалтгаан болж байна.</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Хөрөнгө оруулалтын төсөл, арга хэмжээний гүйцэтгэгчийг сонгон шалгаруулах, гэрээ байгуулах, хяналт тавьж хэрэгжилтийг хангах үйл ажиллагааг туйлын хариуцлагагүй зохион байгуулж байгаа, ажлын гүйцэтгэл гараагүй байхад банкны баталгаагаар санхүүжилт олгосон, төсөвт өртгийн тооцоолол үндэслэл муутай зэргээс шалтгаалан зарим төсөл, арга хэмжээ хэрэгжихгүй хойшлогдох,  хэрэгжилт нь удаашрах, нэмэлт төсөв хөрөнгө шаардах зэрэг сөрөг үр дагаврууд нэлээд гарч байна.   </w:t>
      </w:r>
    </w:p>
    <w:p>
      <w:pPr>
        <w:pStyle w:val="style0"/>
        <w:shd w:fill="FFFFFF" w:val="clear"/>
        <w:spacing w:after="0" w:before="0" w:line="200" w:lineRule="atLeast"/>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Улсын төсвийн хөрөнгөөр 201</w:t>
      </w:r>
      <w:r>
        <w:rPr>
          <w:rFonts w:cs="Arial"/>
          <w:sz w:val="24"/>
          <w:szCs w:val="24"/>
        </w:rPr>
        <w:t>2</w:t>
      </w:r>
      <w:r>
        <w:rPr>
          <w:rFonts w:cs="Arial"/>
          <w:sz w:val="24"/>
          <w:szCs w:val="24"/>
          <w:lang w:val="mn-MN"/>
        </w:rPr>
        <w:t xml:space="preserve"> онд санхүүжүүлсэн хөрөнгө оруулалтын хэрэгжилтэд хийсэн гүйцэтгэлийн аудитаар нийтдээ 211.0 тэрбум төгрөгийн зөрчлийг арилгах албан шаардлага өгч, 47.6 сая төгрөгийн төлбөрийн акт тогтоосон байна.</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b w:val="false"/>
          <w:bCs w:val="false"/>
          <w:i/>
          <w:iCs/>
          <w:sz w:val="24"/>
          <w:szCs w:val="24"/>
          <w:lang w:val="mn-MN"/>
        </w:rPr>
        <w:t xml:space="preserve">Засгийн газрын 2012 оны санхүүгийн нэгтгэсэн тайланд </w:t>
      </w:r>
      <w:r>
        <w:rPr>
          <w:rFonts w:cs="Arial"/>
          <w:i/>
          <w:iCs/>
          <w:sz w:val="24"/>
          <w:szCs w:val="24"/>
          <w:lang w:val="mn-MN"/>
        </w:rPr>
        <w:t>хийсэн аудитын талаар тоймлон танилцуулъя.</w:t>
      </w:r>
    </w:p>
    <w:p>
      <w:pPr>
        <w:pStyle w:val="style0"/>
        <w:shd w:fill="FFFFFF" w:val="clear"/>
        <w:spacing w:after="0" w:before="0" w:line="200" w:lineRule="atLeast"/>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Үндэсний аудитын газар Аудитын олон улсын стандартыг баримтлан Монгол Улсын Засгийн газрын 2012 оны жилийн эцсийн санхүүгийн нэгтгэсэн тайланд аудит хийж, аудитын стандартад заасан үндэслэл бий болсныг үндэслэн хязгаарлалттай санал дүгнэлт өгсөн.</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Энэхүү дүгнэлтэд хүрсэн үндэслэлийг та бүхэнд цахим хэлбэрээр болон хэвлэмэл байдлаар хүргүүлсэн Засгийн газрын 2012 оны санхүүгийн нэгтгэсэн тайланд хийсэн аудитын тайлангийн 8-9 дүгээр хуудсанд тусгасан тул энд нэг бүрчлэн тоочиж дурдах шаардлагагүй болов уу гэж үзэж байна. </w:t>
      </w:r>
    </w:p>
    <w:p>
      <w:pPr>
        <w:pStyle w:val="style0"/>
        <w:shd w:fill="FFFFFF" w:val="clear"/>
        <w:spacing w:after="0" w:before="0" w:line="200" w:lineRule="atLeast"/>
        <w:ind w:firstLine="720" w:left="0" w:right="0"/>
        <w:contextualSpacing w:val="false"/>
        <w:jc w:val="both"/>
      </w:pPr>
      <w:r>
        <w:rPr/>
      </w:r>
    </w:p>
    <w:p>
      <w:pPr>
        <w:pStyle w:val="style65"/>
        <w:shd w:fill="FFFFFF" w:val="clear"/>
        <w:tabs>
          <w:tab w:leader="none" w:pos="0" w:val="left"/>
        </w:tabs>
        <w:spacing w:after="0" w:before="0" w:line="200" w:lineRule="atLeast"/>
        <w:ind w:hanging="0" w:left="0" w:right="0"/>
        <w:contextualSpacing w:val="false"/>
        <w:jc w:val="both"/>
      </w:pPr>
      <w:r>
        <w:rPr>
          <w:rFonts w:cs="Arial"/>
          <w:sz w:val="24"/>
          <w:szCs w:val="24"/>
          <w:lang w:val="mn-MN"/>
        </w:rPr>
        <w:tab/>
        <w:t>Аудитаар Засгийн газрын 201</w:t>
      </w:r>
      <w:r>
        <w:rPr>
          <w:rFonts w:cs="Arial"/>
          <w:sz w:val="24"/>
          <w:szCs w:val="24"/>
        </w:rPr>
        <w:t>2</w:t>
      </w:r>
      <w:r>
        <w:rPr>
          <w:rFonts w:cs="Arial"/>
          <w:sz w:val="24"/>
          <w:szCs w:val="24"/>
          <w:lang w:val="mn-MN"/>
        </w:rPr>
        <w:t xml:space="preserve"> оны санхүүгийн нэгтгэсэн тайланд 4 их наяд  733.0 тэрбум төгрөгийн алдаа зөрчил илрүүлж, 165.1 тэрбум төгрөгийн алдааг залруулж, 549.5 тэрбум төгрөгийн зөрчлийг арилгах албан шаардлага өгч, 1.5 тэрбум төгрөгийн төлбөрийн акт тогтоосон болно.</w:t>
      </w:r>
    </w:p>
    <w:p>
      <w:pPr>
        <w:pStyle w:val="style65"/>
        <w:shd w:fill="FFFFFF" w:val="clear"/>
        <w:tabs>
          <w:tab w:leader="none" w:pos="0" w:val="left"/>
        </w:tabs>
        <w:spacing w:after="0" w:before="0" w:line="200" w:lineRule="atLeast"/>
        <w:ind w:hanging="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Төрийн аудитын байгууллагууд Төсвийн тухай хуульд заасан цаглабарын дагуу бүх шатны төсвийн захирагч нарын болон төрийн өмчит ба төрийн өмчийн оролцоотой аж ахуйн нэгжүүдийн 2012 оны жилийн эцсийн санхүүгийн тайлангуудад аудит хийснээр Засгийн газрын 2012 оны санхүүгийн нэгтгэсэн тайланд аудит хийх нөхцөл боломж бүрдсэн юмаа.</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Энэ жилийн санхүүгийн тайлангийн аудитад хуульд заасан журмын дагуу 30 гаруй хараат бус аудитын байгууллагыг оролцуулж, аудитын цагийн нийт нөөцийн 30 гаруй хувийг зарцуулж, Төсвийн тухай хуулиар тогтоосон хугацааны цаглабарыг баримталж ажиллалаа.  </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Үндэсний аудитын газраас улсын төсвийн 45 шууд захирагчийн 2012 оны санхүүгийн тайланд аудит хийж, тэдгээрийн 41-д нь буюу 91.1 хувьд нь зөрчилгүй санал дүгнэлт өгсөн болно. </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Харин б</w:t>
      </w:r>
      <w:r>
        <w:rPr>
          <w:rFonts w:cs="Arial"/>
          <w:color w:val="000000"/>
          <w:sz w:val="24"/>
          <w:szCs w:val="24"/>
          <w:lang w:val="mn-MN"/>
        </w:rPr>
        <w:t xml:space="preserve">атлагдсан төсвийг хэтрүүлсэн, зориулалтын дагуу зарцуулаагүй, орон тооноос илүү хүн ажиллуулсан, Төрийн өмчийн хорооны шийдвэргүйгээр үндсэн хөрөнгө бэлтгэсэн, анхан шатны баримтгүй ажил гүйлгээг данс бүртгэлд тусгасан, төсвийн өр үүсгэсэн зэрэг зөрчил гаргасан </w:t>
      </w:r>
      <w:r>
        <w:rPr>
          <w:rFonts w:cs="Arial"/>
          <w:sz w:val="24"/>
          <w:szCs w:val="24"/>
          <w:lang w:val="mn-MN"/>
        </w:rPr>
        <w:t>үндэслэлээр, аудитын стандартад заасан нөхцөл бүрдсэн 4 төсвийн шууд захирагчийн санхүүгийн тайланд хязгаарлалттай  санал дүгнэлт өгсөн байна.</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Мөн улсын төсвийн 29 төвлөрүүлэн захирагчийн 2012 оны санхүүгийн тайланд аудит хийж, тэдгээрийн 24-т нь буюу 86.3 хувьд нь зөрчилгүй санал дүгнэлт өгсөн бол хоёр байгууллагын санхүүгийн тайланд  хязгаарлалттай санал дүгнэлт, нэг байгууллагынхад сөрөг санал дүгнэлт өгч, нэг байгууллагын санхүүгийн тайланд санал дүгнэлт өгөхөөс татгалзсан байна. </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Улс, орон нутгийн </w:t>
      </w:r>
      <w:r>
        <w:rPr>
          <w:rFonts w:cs="Arial"/>
          <w:color w:val="000000"/>
          <w:sz w:val="24"/>
          <w:szCs w:val="24"/>
          <w:lang w:val="mn-MN"/>
        </w:rPr>
        <w:t>төсвийн 57 ерөнхийлөн захирагчийн санхүүгийн нэгтгэсэн тайланд аудит хийж, 77.2 хувь буюу 44 байгууллагад зөрчилгүй санал дүгнэлт, 22.8 хувь буюу 13 байгууллагад хязгаарлалттай санал дүгнэлт өглөө.</w:t>
      </w:r>
    </w:p>
    <w:p>
      <w:pPr>
        <w:pStyle w:val="style0"/>
        <w:shd w:fill="FFFFFF" w:val="clear"/>
        <w:spacing w:after="0" w:before="0" w:line="200" w:lineRule="atLeast"/>
        <w:ind w:firstLine="720" w:left="0" w:right="0"/>
        <w:contextualSpacing w:val="false"/>
        <w:jc w:val="both"/>
      </w:pPr>
      <w:r>
        <w:rPr/>
      </w:r>
    </w:p>
    <w:p>
      <w:pPr>
        <w:pStyle w:val="style0"/>
        <w:shd w:fill="FFFFFF" w:val="clear"/>
        <w:tabs>
          <w:tab w:leader="none" w:pos="284" w:val="left"/>
          <w:tab w:leader="none" w:pos="426" w:val="left"/>
        </w:tabs>
        <w:spacing w:after="0" w:before="0" w:line="200" w:lineRule="atLeast"/>
        <w:ind w:firstLine="709" w:left="0" w:right="0"/>
        <w:contextualSpacing w:val="false"/>
        <w:jc w:val="both"/>
      </w:pPr>
      <w:r>
        <w:rPr>
          <w:rFonts w:cs="Arial"/>
          <w:sz w:val="24"/>
          <w:szCs w:val="24"/>
          <w:lang w:val="mn-MN"/>
        </w:rPr>
        <w:t xml:space="preserve">Улс, орон нутгийн </w:t>
      </w:r>
      <w:r>
        <w:rPr>
          <w:rFonts w:cs="Arial"/>
          <w:color w:val="000000"/>
          <w:sz w:val="24"/>
          <w:szCs w:val="24"/>
          <w:lang w:val="mn-MN"/>
        </w:rPr>
        <w:t>төсвийн ерөнхийлөн захирагчдын 20</w:t>
      </w:r>
      <w:r>
        <w:rPr>
          <w:rFonts w:cs="Arial"/>
          <w:color w:val="000000"/>
          <w:sz w:val="24"/>
          <w:szCs w:val="24"/>
        </w:rPr>
        <w:t>12</w:t>
      </w:r>
      <w:r>
        <w:rPr>
          <w:rFonts w:cs="Arial"/>
          <w:color w:val="000000"/>
          <w:sz w:val="24"/>
          <w:szCs w:val="24"/>
          <w:lang w:val="mn-MN"/>
        </w:rPr>
        <w:t xml:space="preserve"> оны санхүүгийн тайланд хийсэн аудитаар </w:t>
      </w:r>
      <w:r>
        <w:rPr>
          <w:rFonts w:cs="Arial"/>
          <w:sz w:val="24"/>
          <w:szCs w:val="24"/>
          <w:lang w:val="mn-MN"/>
        </w:rPr>
        <w:t>740.9</w:t>
      </w:r>
      <w:r>
        <w:rPr>
          <w:rFonts w:cs="Arial"/>
          <w:color w:val="000000"/>
          <w:sz w:val="24"/>
          <w:szCs w:val="24"/>
          <w:lang w:val="mn-MN"/>
        </w:rPr>
        <w:t xml:space="preserve"> тэрбум төгрөгийн алдаа, зөрчил илрүүлснээс 139.5 тэрбум төгрөгийн материаллаг алдааг залруулж, материаллаг бус зөрчил, дутагдлыг арилгах 213 зөвлөмж, </w:t>
      </w:r>
      <w:r>
        <w:rPr>
          <w:rFonts w:cs="Arial"/>
          <w:sz w:val="24"/>
          <w:szCs w:val="24"/>
          <w:lang w:val="mn-MN"/>
        </w:rPr>
        <w:t>267.3 тэрбум төгрөгийн зөрчил арилгах албан шаардлага өгч, 7.6 тэрбум төгрөгийг улс, орон нутгийн төсөвт төвлөрүүлэх акт тогтоосон байна.</w:t>
      </w:r>
    </w:p>
    <w:p>
      <w:pPr>
        <w:pStyle w:val="style0"/>
        <w:shd w:fill="FFFFFF" w:val="clear"/>
        <w:tabs>
          <w:tab w:leader="none" w:pos="284" w:val="left"/>
          <w:tab w:leader="none" w:pos="426" w:val="left"/>
        </w:tabs>
        <w:spacing w:after="0" w:before="0" w:line="200" w:lineRule="atLeast"/>
        <w:ind w:firstLine="709" w:left="0" w:right="0"/>
        <w:contextualSpacing w:val="false"/>
        <w:jc w:val="both"/>
      </w:pPr>
      <w:r>
        <w:rPr>
          <w:rFonts w:cs="Arial"/>
          <w:sz w:val="24"/>
          <w:szCs w:val="24"/>
          <w:lang w:val="mn-MN"/>
        </w:rPr>
        <w:tab/>
        <w:tab/>
      </w:r>
    </w:p>
    <w:p>
      <w:pPr>
        <w:pStyle w:val="style65"/>
        <w:shd w:fill="FFFFFF" w:val="clear"/>
        <w:tabs>
          <w:tab w:leader="none" w:pos="284" w:val="left"/>
          <w:tab w:leader="none" w:pos="426" w:val="left"/>
        </w:tabs>
        <w:spacing w:after="0" w:before="0" w:line="200" w:lineRule="atLeast"/>
        <w:ind w:hanging="0" w:left="0" w:right="0"/>
        <w:contextualSpacing w:val="false"/>
        <w:jc w:val="both"/>
      </w:pPr>
      <w:r>
        <w:rPr>
          <w:rFonts w:cs="Arial"/>
          <w:color w:val="000000"/>
          <w:sz w:val="24"/>
          <w:szCs w:val="24"/>
          <w:lang w:val="mn-MN"/>
        </w:rPr>
        <w:tab/>
        <w:t xml:space="preserve">     Эдгээрээс гадна</w:t>
      </w:r>
      <w:r>
        <w:rPr>
          <w:rFonts w:cs="Arial"/>
          <w:b/>
          <w:color w:val="000000"/>
          <w:sz w:val="24"/>
          <w:szCs w:val="24"/>
          <w:lang w:val="mn-MN"/>
        </w:rPr>
        <w:t xml:space="preserve"> </w:t>
      </w:r>
      <w:r>
        <w:rPr>
          <w:rFonts w:cs="Arial"/>
          <w:sz w:val="24"/>
          <w:szCs w:val="24"/>
          <w:lang w:val="mn-MN"/>
        </w:rPr>
        <w:t xml:space="preserve">Үндэсний аудитын газар аудитын </w:t>
      </w:r>
      <w:r>
        <w:rPr>
          <w:rFonts w:cs="Arial"/>
          <w:sz w:val="24"/>
          <w:szCs w:val="24"/>
        </w:rPr>
        <w:t>30</w:t>
      </w:r>
      <w:r>
        <w:rPr>
          <w:rFonts w:cs="Arial"/>
          <w:sz w:val="24"/>
          <w:szCs w:val="24"/>
          <w:lang w:val="mn-MN"/>
        </w:rPr>
        <w:t xml:space="preserve"> компанитай гэрээ байгуулан тус байгууллага, төрийн өмчит болон төрийн өмчийн оролцоотой </w:t>
      </w:r>
      <w:r>
        <w:rPr>
          <w:rFonts w:cs="Arial"/>
          <w:sz w:val="24"/>
          <w:szCs w:val="24"/>
        </w:rPr>
        <w:t>нийт 260</w:t>
      </w:r>
      <w:r>
        <w:rPr>
          <w:rFonts w:cs="Arial"/>
          <w:sz w:val="24"/>
          <w:szCs w:val="24"/>
          <w:lang w:val="mn-MN"/>
        </w:rPr>
        <w:t xml:space="preserve"> аж ахуйн нэгж, байгууллагын </w:t>
      </w:r>
      <w:r>
        <w:rPr>
          <w:rFonts w:cs="Arial"/>
          <w:sz w:val="24"/>
          <w:szCs w:val="24"/>
        </w:rPr>
        <w:t xml:space="preserve">2012 оны санхүүгийн тайланд аудит </w:t>
      </w:r>
      <w:r>
        <w:rPr>
          <w:rFonts w:cs="Arial"/>
          <w:sz w:val="24"/>
          <w:szCs w:val="24"/>
          <w:lang w:val="mn-MN"/>
        </w:rPr>
        <w:t xml:space="preserve">хийлгэснээс 201-д нь буюу 77.3 хувьд нь зөрчилгүй, 56-д нь буюу 21.5 хувьд нь хязгаарлалттай, 2 байгууллагад сөрөг санал дүгнэлт өгч, нэг байгууллагын санал дүгнэлт өгөхөөс татгалзсан дүн гарсан. </w:t>
      </w:r>
    </w:p>
    <w:p>
      <w:pPr>
        <w:pStyle w:val="style65"/>
        <w:shd w:fill="FFFFFF" w:val="clear"/>
        <w:tabs>
          <w:tab w:leader="none" w:pos="284" w:val="left"/>
          <w:tab w:leader="none" w:pos="426" w:val="left"/>
        </w:tabs>
        <w:spacing w:after="0" w:before="0" w:line="200" w:lineRule="atLeast"/>
        <w:ind w:hanging="0" w:left="0" w:right="0"/>
        <w:contextualSpacing w:val="false"/>
        <w:jc w:val="both"/>
      </w:pPr>
      <w:r>
        <w:rPr/>
      </w:r>
    </w:p>
    <w:p>
      <w:pPr>
        <w:pStyle w:val="style65"/>
        <w:shd w:fill="FFFFFF" w:val="clear"/>
        <w:tabs>
          <w:tab w:leader="none" w:pos="284" w:val="left"/>
          <w:tab w:leader="none" w:pos="426" w:val="left"/>
        </w:tabs>
        <w:spacing w:after="0" w:before="0" w:line="200" w:lineRule="atLeast"/>
        <w:ind w:hanging="0" w:left="0" w:right="0"/>
        <w:contextualSpacing w:val="false"/>
        <w:jc w:val="both"/>
      </w:pPr>
      <w:r>
        <w:rPr>
          <w:rFonts w:cs="Arial"/>
          <w:b w:val="false"/>
          <w:color w:val="00000A"/>
          <w:sz w:val="24"/>
          <w:szCs w:val="24"/>
          <w:lang w:val="mn-MN"/>
        </w:rPr>
        <w:tab/>
        <w:t xml:space="preserve">    Төрийн өмчит 38 аж ахуйн нэгж, байгууллага 2012 оны санхүүгийн тайлангаар нийтдээ 48.1 тэрбум төгрөгийн алдагдалтай ажилласан дүн гарч байна.</w:t>
      </w:r>
    </w:p>
    <w:p>
      <w:pPr>
        <w:pStyle w:val="style65"/>
        <w:shd w:fill="FFFFFF" w:val="clear"/>
        <w:tabs>
          <w:tab w:leader="none" w:pos="284" w:val="left"/>
          <w:tab w:leader="none" w:pos="426" w:val="left"/>
        </w:tabs>
        <w:spacing w:after="0" w:before="0" w:line="200" w:lineRule="atLeast"/>
        <w:ind w:hanging="0" w:left="0" w:right="0"/>
        <w:contextualSpacing w:val="false"/>
        <w:jc w:val="both"/>
      </w:pPr>
      <w:r>
        <w:rPr/>
      </w:r>
    </w:p>
    <w:p>
      <w:pPr>
        <w:pStyle w:val="style65"/>
        <w:shd w:fill="FFFFFF" w:val="clear"/>
        <w:tabs>
          <w:tab w:leader="none" w:pos="284" w:val="left"/>
          <w:tab w:leader="none" w:pos="426" w:val="left"/>
        </w:tabs>
        <w:spacing w:after="0" w:before="0" w:line="200" w:lineRule="atLeast"/>
        <w:ind w:hanging="0" w:left="0" w:right="0"/>
        <w:contextualSpacing w:val="false"/>
        <w:jc w:val="both"/>
      </w:pPr>
      <w:r>
        <w:rPr>
          <w:rFonts w:cs="Arial"/>
          <w:b w:val="false"/>
          <w:color w:val="00000A"/>
          <w:sz w:val="24"/>
          <w:szCs w:val="24"/>
          <w:lang w:val="mn-MN"/>
        </w:rPr>
        <w:tab/>
        <w:t xml:space="preserve">     Гэрээгээр хийлгэсэн аудитаар 5.1 тэрбум төгрөгийн алдаа, зөрчлийг залруулан, зөрчил дутагдлыг арилгах 777 зөвлөмж, 3.9 тэрбум төгрөгийн албан шаардлага өгч, 66.1 сая төгрөгийн төлбөр барагдуулах акт тогтоосон байна. </w:t>
      </w:r>
    </w:p>
    <w:p>
      <w:pPr>
        <w:pStyle w:val="style65"/>
        <w:shd w:fill="FFFFFF" w:val="clear"/>
        <w:tabs>
          <w:tab w:leader="none" w:pos="284" w:val="left"/>
          <w:tab w:leader="none" w:pos="426" w:val="left"/>
        </w:tabs>
        <w:spacing w:after="0" w:before="0" w:line="200" w:lineRule="atLeast"/>
        <w:ind w:hanging="0" w:left="0" w:right="0"/>
        <w:contextualSpacing w:val="false"/>
        <w:jc w:val="both"/>
      </w:pPr>
      <w:r>
        <w:rPr>
          <w:rFonts w:cs="Arial"/>
          <w:b w:val="false"/>
          <w:color w:val="00000A"/>
          <w:sz w:val="24"/>
          <w:szCs w:val="24"/>
          <w:lang w:val="mn-MN"/>
        </w:rPr>
        <w:tab/>
        <w:t xml:space="preserve">        Монгол Улсын 2012 оны нэгдсэн төсвийн гүйцэтгэл, түүний дотор 2012 оны хөрөнгө оруулалтын гүйцэтгэл, Засгийн газрын 2012 оны санхүүгийн тайланд хийсэн аудитуудын мөрөөр зохих арга хэмжээ авч ажиллахыг холбогдох байгууллага, албан тушаалтнуудад зөвлөмж болголоо.</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 xml:space="preserve">Улсын Их Хурлын </w:t>
      </w:r>
      <w:r>
        <w:rPr>
          <w:rFonts w:cs="Arial"/>
          <w:sz w:val="24"/>
          <w:szCs w:val="24"/>
        </w:rPr>
        <w:t>эрхэм гишүү</w:t>
      </w:r>
      <w:r>
        <w:rPr>
          <w:rFonts w:cs="Arial"/>
          <w:sz w:val="24"/>
          <w:szCs w:val="24"/>
          <w:lang w:val="mn-MN"/>
        </w:rPr>
        <w:t>д ээ,</w:t>
      </w:r>
    </w:p>
    <w:p>
      <w:pPr>
        <w:pStyle w:val="style0"/>
        <w:shd w:fill="FFFFFF" w:val="clear"/>
        <w:spacing w:after="0" w:before="0" w:line="200" w:lineRule="atLeast"/>
        <w:ind w:firstLine="720" w:left="0" w:right="0"/>
        <w:contextualSpacing w:val="false"/>
        <w:jc w:val="both"/>
      </w:pPr>
      <w:r>
        <w:rPr/>
      </w:r>
    </w:p>
    <w:p>
      <w:pPr>
        <w:pStyle w:val="style0"/>
        <w:shd w:fill="FFFFFF" w:val="clear"/>
        <w:spacing w:after="0" w:before="0" w:line="200" w:lineRule="atLeast"/>
        <w:ind w:firstLine="720" w:left="0" w:right="0"/>
        <w:contextualSpacing w:val="false"/>
        <w:jc w:val="both"/>
      </w:pPr>
      <w:r>
        <w:rPr>
          <w:rFonts w:cs="Arial"/>
          <w:sz w:val="24"/>
          <w:szCs w:val="24"/>
          <w:lang w:val="mn-MN"/>
        </w:rPr>
        <w:t>Т</w:t>
      </w:r>
      <w:r>
        <w:rPr>
          <w:rFonts w:cs="Arial"/>
          <w:sz w:val="24"/>
          <w:szCs w:val="24"/>
        </w:rPr>
        <w:t xml:space="preserve">а бүхэнд </w:t>
      </w:r>
      <w:r>
        <w:rPr>
          <w:rFonts w:cs="Arial"/>
          <w:sz w:val="24"/>
          <w:szCs w:val="24"/>
          <w:lang w:val="mn-MN"/>
        </w:rPr>
        <w:t xml:space="preserve">эдгээр </w:t>
      </w:r>
      <w:r>
        <w:rPr>
          <w:rFonts w:cs="Arial"/>
          <w:sz w:val="24"/>
          <w:szCs w:val="24"/>
        </w:rPr>
        <w:t>аудит</w:t>
      </w:r>
      <w:r>
        <w:rPr>
          <w:rFonts w:cs="Arial"/>
          <w:sz w:val="24"/>
          <w:szCs w:val="24"/>
          <w:lang w:val="mn-MN"/>
        </w:rPr>
        <w:t>ууд</w:t>
      </w:r>
      <w:r>
        <w:rPr>
          <w:rFonts w:cs="Arial"/>
          <w:sz w:val="24"/>
          <w:szCs w:val="24"/>
        </w:rPr>
        <w:t>ын тайланг</w:t>
      </w:r>
      <w:r>
        <w:rPr>
          <w:rFonts w:cs="Arial"/>
          <w:sz w:val="24"/>
          <w:szCs w:val="24"/>
          <w:lang w:val="mn-MN"/>
        </w:rPr>
        <w:t>ууд бүрэн эхээрээ хэвлэмэл байдлаар очсон учраас танилцуулгаа би үүгээр өндөрлөж байна</w:t>
      </w:r>
      <w:r>
        <w:rPr>
          <w:rFonts w:cs="Arial"/>
          <w:sz w:val="24"/>
          <w:szCs w:val="24"/>
        </w:rPr>
        <w:t>.</w:t>
      </w:r>
    </w:p>
    <w:p>
      <w:pPr>
        <w:pStyle w:val="style0"/>
        <w:shd w:fill="FFFFFF" w:val="clear"/>
        <w:spacing w:after="0" w:before="0" w:line="200" w:lineRule="atLeast"/>
        <w:contextualSpacing w:val="false"/>
        <w:jc w:val="both"/>
      </w:pPr>
      <w:r>
        <w:rPr/>
      </w:r>
    </w:p>
    <w:p>
      <w:pPr>
        <w:pStyle w:val="style0"/>
        <w:shd w:fill="FFFFFF" w:val="clear"/>
        <w:spacing w:after="0" w:before="0" w:line="200" w:lineRule="atLeast"/>
        <w:ind w:hanging="0" w:left="720" w:right="0"/>
        <w:contextualSpacing w:val="false"/>
        <w:jc w:val="both"/>
      </w:pPr>
      <w:r>
        <w:rPr>
          <w:rFonts w:cs="Arial"/>
          <w:sz w:val="24"/>
          <w:szCs w:val="24"/>
          <w:lang w:val="mn-MN"/>
        </w:rPr>
        <w:t>Анхаарал тавьсанд баярлалаа.</w:t>
      </w:r>
    </w:p>
    <w:p>
      <w:pPr>
        <w:pStyle w:val="style0"/>
        <w:shd w:fill="FFFFFF" w:val="clear"/>
        <w:spacing w:after="0" w:before="0" w:line="200" w:lineRule="atLeast"/>
        <w:ind w:hanging="0" w:left="72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b/>
          <w:bCs/>
          <w:sz w:val="24"/>
          <w:szCs w:val="24"/>
          <w:lang w:val="mn-MN"/>
        </w:rPr>
        <w:tab/>
        <w:t>З.Энхболд:</w:t>
      </w:r>
      <w:r>
        <w:rPr>
          <w:rFonts w:cs="Arial"/>
          <w:sz w:val="24"/>
          <w:szCs w:val="24"/>
          <w:lang w:val="mn-MN"/>
        </w:rPr>
        <w:t xml:space="preserve"> -Зангад Ерөнхий аудиторт баярлалаа. Ажлын хэсгийн нэрийг танилцуулъя.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Улаан Сангийн сайд, Зангад Монгол Улсын Ерөнхий аудитор, Батбаяр Ерөнхий аудиторын орлогч, Сүхбаатар Үндэсний аудитын газрын стратегийн удирдлагын газрын захирал, Энхзаяа Санхүүгийн аудитын газрын захирал, Оюунгэрэл Санхүүгийн аудитын газрын хэлтсийн захирал, аудитын менежер, Нямдорж Санхүүгийн аудитын газрын хэлтсийн захирал, аудитын менежер, Гүнжидмаа Санхүүгийн аудитын газрын хэлтсийн захирал, аудитын менежер, Баттулга Үндэсний аудитын газрын ахлах аудитор, Цэрэндорж гүйцэтгэлийн аудитын газрын ахлах аудитор, Ариунсанаа Сангийн яамны Санхүүжилт, тайлан бүртгэлийн хэлтсийн дарга, Отгонцэцэг Сангийн яамны Төлбөр тооцооны хэлтсийн дарга, Уртнасан Нийгмийн даатгалын ерөнхий газрын дарга, Чулуунчимэг Нийгмийн даатгалын ерөнхий газрын санхүү, бүртгэлийн газрын дарга.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 Төсвийн ерөнхийлөн захирагчид мөн манай хуралдаанд оролцож байна. Сайханбилэг Монгол Улсын сайд, Засгийн газрын Хэрэг эрхлэх газрын дарга, Болд Гадаад харилцааны сайд, Тэмүүжин Хууль зүйн сайд, Оюун Байгаль орчин, ногоон хөгжлийн сайд, Ц.Баярсайхан Барилга, хот байгуулалтын сайд, Гантөмөр Боловсрол, шинжлэх ухааны сайд, Оюунгэрэл Соёл, спорт, аялал жуулчлалын сайд, Ганхуяг Уул уурхайн сайд, Сономпил Эрчим хүчний сайд, Санжмятав Хөдөлмөрийн сайд, Нямжавын Батбаяр Эдийн засгийн хөгжлийн сайд, Ганболд Авлигатай тэмцэх газрын дарга.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Одоо 11 цаг 20 минут болж байна. Илтгэл болон аудитын дүгнэлттэй холбогдуулан, түүнчлэн Ерөнхий сайд, Засгийн газрын гишүүд төсвийн ерөнхийлөн захирагч нараас асуух асуулттай гишүүдийг нэрээ өгөхийг хүсье.</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Энэ хэлэлцэж байгаа асуудал энэ 3 ном байгаа. Би чуулган завсарлахын өмнө буюу бараг гурван 7 хоногийн өмнө та бүхний гар дээр тараасан. Асуулттай хүн байна уу. 11.40-өөс нөгөө арга хэмжээ эхлэх гээд байдаг. Батзандан гишүүнээр асуулт тасалъя. Баасанхүү гишүүн асууя.</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r>
      <w:r>
        <w:rPr>
          <w:rFonts w:cs="Arial"/>
          <w:b/>
          <w:bCs/>
          <w:sz w:val="24"/>
          <w:szCs w:val="24"/>
          <w:lang w:val="mn-MN"/>
        </w:rPr>
        <w:t>О.Баасанхүү:</w:t>
      </w:r>
      <w:r>
        <w:rPr>
          <w:rFonts w:cs="Arial"/>
          <w:sz w:val="24"/>
          <w:szCs w:val="24"/>
          <w:lang w:val="mn-MN"/>
        </w:rPr>
        <w:t xml:space="preserve"> -Би аудитын даргаас нэг юм асууя. Энэ төрийн тусгай албан хаагчийн нэгдсэн эмнэлгийг Батлан хамгаалах яамтай нийлүүлсэн байгаа. Тэгэхдээ Засгийн газрын шийдвэр нь төсөв дээр бичсэн байдаг.</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Тэгэхээр өнөөдөр юу гэж ойлгож байгаа вэ гэхээр Хууль зүй, дотоод хэргийн тухайн үеийн Хууль зүй, дотоод хэргийн яамны төсвөөс 1.2 тэрбум буюу тухайн үедээ ширээ сандал ав гэдэг мөнгийг одоо тэр мөнгө хаана байгаа вэ?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Ер нь бол энийг ингэж юу гэдэг юм төсөвтэй нь ингэж шилжүүлэх эрх мэдэл төсвийн тухай хуулиар байдаг юм уу. Төсвийн тодотгол хийхгүй, ингээд нэг яамнаас нөгөө яам уруугаа төсвүүдийг хооронд нь ингээд бас шилжүүлэх бас хууль зүйн үндэслэл бий юу. Ийм хоёр асуулт байна. Баярлалаа.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-Зангад хариулъя.</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r>
      <w:r>
        <w:rPr>
          <w:rFonts w:cs="Arial"/>
          <w:b/>
          <w:bCs/>
          <w:sz w:val="24"/>
          <w:szCs w:val="24"/>
          <w:lang w:val="mn-MN"/>
        </w:rPr>
        <w:t xml:space="preserve">А.Зангад: </w:t>
      </w:r>
      <w:r>
        <w:rPr>
          <w:rFonts w:cs="Arial"/>
          <w:sz w:val="24"/>
          <w:szCs w:val="24"/>
          <w:lang w:val="mn-MN"/>
        </w:rPr>
        <w:t xml:space="preserve">-Энэ тодорхой тайлангийн юун дээрээс хариулаадахъя. Төсвийн ерөнхийлөн захирагчдын хооронд гүйлгэсэн шийдвэр бол Улсын Их Хурлаар гараагүй байгаа.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-Батзандан гишүүн асууя.</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r>
      <w:r>
        <w:rPr>
          <w:rFonts w:cs="Arial"/>
          <w:b/>
          <w:bCs/>
          <w:sz w:val="24"/>
          <w:szCs w:val="24"/>
          <w:lang w:val="mn-MN"/>
        </w:rPr>
        <w:t>Ж.Батзандан:</w:t>
      </w:r>
      <w:r>
        <w:rPr>
          <w:rFonts w:cs="Arial"/>
          <w:sz w:val="24"/>
          <w:szCs w:val="24"/>
          <w:lang w:val="mn-MN"/>
        </w:rPr>
        <w:t xml:space="preserve"> -Өнөөдөр 2012 оны төсвийн гүйцэтгэлтэй холбоотой асуудлыг ярьж байна. Би тэгэхээр Ерөнхий сайдад олон удаа орох болгондоо хэлдэг юмаа. Энэ төсвийн гүйцэтгэлийн, энэ төсвийн зарлагын реформыг хэзээ хийх гээд байна вэ.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Өмнөх Засгийн газраас уламжлагдсан үрэлгэн төсвийг, зарлаган төсвийн бодлогыг хувьдаа завшдаг, төсвийг төсвийн бодлогыг замхруулдаг энэ байдлыг хэзээ таслан зогсоох вэ.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Төсвийг зориулалтын бусаар зарцуулсан, хэтрүүлж зарцуулсан нөхдүүдэд бодитойгоор хариуцлага тооцдог байдал хэзээ бий болох вэ. Төсвөө хэмнэсэн, төсвийг үр ашигтай зарцуулсан хүмүүсээ урамшуулдаг тогтолцоог хэзээ бий болгох вэ гэж олон удаа Ерөнхий сайдаас асуусан.</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Одоо энэ төсвийн зарлагын тайлангаа оруулж ирж байна 2012 оны. Үнэхээр замбараагүй юм байгаа шүү дээ. Баян-Өлгий аймагт нэг худаг гаргахад 10 саяар гаргадаг байгаа. Хан-Уул дээр гаргахад 15-аар гаргадаг байгаа. Баянзүрх дээр 25-аар гаргадаг байгаа ч гэдэг юм уу ийм л замбараагүй юм байгаа.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Наад төсвийн бодлогоо нэг нэгтгэж оруулж ирэхгүй бол наад төсөв чинь хулгайн төсөв байгаа. Хэдэн яам, тамгын газрын хэдэн дарга нарыг таргалуулдаг төсөв байгаа. Одоо энэ байдлаа таслан зогсоо гэдгийг хэлмээр байна.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Тэр төсвийн бодлогоо бодитой болго, эрүүл болго, энэ 2012 оны төсөв бол үндсэндээ өмнөх Засгийн газартай ч гэсэн холбоотой төсөв л дөө. Энэ хуучны төсвөөс хулгай хийдэг байдлыг үргэлжлүүлэхээ одоо больё. Энэ аудитын газар гэж нэг байгууллага байгаа. Төсөвт дүгнэлт гаргадаг. Баахан хязгаарлалттай дүгнэлт гаргадаг гэдэг боловч ямар ч хариуцлага тооцдоггүй энэний араас.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Аудитын байгууллага гэдэг бол шүдгүй арслантай адилхан гэж манайхан дүгнэдэг мэргэжлийн байгууллагууд, мэргэжилтнүүд. Үнэн шүү дээ.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Тэгээд нэг төрийн байгууллага нь нөгөөдөхийнхөө байгууллагыг шалгасан болж худлаа жүжиг тоглодог байдлаа хэзээ таслан зогсоох вэ гэдгээ асуумаар байна тийм.</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-Ерөнхий сайд товчхон хариулъя.</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r>
      <w:r>
        <w:rPr>
          <w:rFonts w:cs="Arial"/>
          <w:b/>
          <w:bCs/>
          <w:sz w:val="24"/>
          <w:szCs w:val="24"/>
          <w:lang w:val="mn-MN"/>
        </w:rPr>
        <w:t>Н.Алтанхуяг</w:t>
      </w:r>
      <w:r>
        <w:rPr>
          <w:rFonts w:cs="Arial"/>
          <w:sz w:val="24"/>
          <w:szCs w:val="24"/>
          <w:lang w:val="mn-MN"/>
        </w:rPr>
        <w:t xml:space="preserve">: -Батзандан гишүүний асуултад хариулъя. Энэ төсөв мөнгөн дээр ер нь нэг тийм замбараагүй байдал бий болсон л доо. Тэгээд одоо яах вэ бид нар 2014 оныхоо төсвийг оруулахдаа жаахан цэгцлэхэд ажиллаж байгаа. Зөвхөн 2014 ч биш юмаа.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Ер нь манайд энэ төсвийн төлөвлөлт, хөрөнгө оруулалтын төлөвлөлт, бодлого бол алдагдсан байгаа.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Тэгээд сая бид нар Засгийн газар дээр ярьсан. Юу ярьсан гэхээр 2014-2018 оныхоо хөрөнгө оруулалтыг бөөнд нь нэг оруулж, ойрын нэг гурав, дөрвөн жил хийх юмаа нэг нэгмөсөн ярьсан нь дээр юм байна аа Их Хурал дээр.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Хоёрдугаарт бол энэ төсвийн мөнгө бол хамгийн наад зах нь зураг хийхээс эхлээд л үрэн таран болж байна. 100 сургууль барилаа гэхэд 100 сургуулийн зураг 100 ширхэг зураг хийнэ гээд л өчнөөн мөнгө гаргадаг.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Тэгэхээр ийм байхгүй. Энийг нэг нэгдсэн нэг маягийн зурагтай болгоё, төсөвтэй болгоё гээд ингээд зүгээр зөвхөн зурган дээр тооцоо хийхэд л бид нар нэг 60 орчим тэрбум төгрөг зурганд зарцуулах байснаас үндсэндээ нэг 4, 5 тэрбум төгрөгийг л зурганд зарцуулна, цаана нь 50 гаруй тэрбум төгрөгийг бол энэнээс хэмнэх боломж гарч ирж байгаа юм.</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Ингээд одоо манай хөгжлийн бодлогын Батбаяр сайд, Сангийн сайд Улаан сайд маань энэ дээр суугаад, цаашдаа энэ төсвийн хөрөнгө мөнгө маань яаж одоо зөв зохистой зарцуулагдах вэ, яавал бас хэмнэх вэ, яавал одоо үрэн таран болгохгүй байх вэ гэдэг дээр нэлээн ажилласан. Тэгээд бид нар Засгийн газраас энэ хуулиудынхаа төслийг ойрын үед одоо бас Их Хуралд өргөн баринаа.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Ингэснээр ер нь энийг дур дураараа зураг хийдэг, дур дураараа тэр зурган дээрээ төсөв хийж байна гэж нэг баахан мөнгө нэмдэг, дараа нь тендер гэж авдаг, тендер нь бол 3, 4 жил дамнаж жил бүхэн төсвийн мөнгө нэмэгдэж явдаг гээд.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Ер нь бол бүтэн ингээд зурагнаасаа аваад л тэр байшин ашиглалтад орох хүртлээ ер нь өчнөөн олон жил үргэлжилж, өчнөөн олон жил одоо төсвийн хөрөнгө үрж байгаа юм.</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Харин энэ би аудитын байгууллага одоо эднийх бас шинэчлэгдсэн л байх. Аудитын байгууллага бол энэ дээр бас нэлээн, за гарсан хойно нь ч бас нэг их юм яриад яах вэ. Энэ гарахаас нь өмнө бас нэг урьдчилан сэргийлүүлдэг ийм ийм зөрчил дутагдал байна шүү, энийгээ ингэж ингэж өөрчил гээд нэг жаахан үзэл баримтлалын шинжтэй зөвлөмж хэрэгтэй юм уу л гэж хараад байгаа юм.</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Аудитын дарга надтай бас уулзсан л даа. Тэгээд би одоо ноцтой юм байна уу наадах чинь гэхээр за нэг их ноцтой юм бол алгаа гээд байгаа юм. Уг нь бол ноцтой юм минийхээр их л байгаа юм. Тогтолцооны шинжтэй, түүнээс нэг ганц худаг усаар ноцолдоод явчихаж хэрэггүй л дээ.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Тэгээд шинэчлэлийн Засгийн газрын гол бодлого бол бид нар энэ дээр томоохон өөрчлөлтийг хийе. Бид нар санаачилъя. Манай Улсын Их Хурлын гишүүд сайн дэмжээрэй, бас сайн оролцоорой.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Ингээд энэ төсвийн хөрөнгө үрэгддэг, шамшигддаг алхам алхам тутамдаа одоо нэмэгдээд байдаг, алга болдог энэ явдлыг бид нар таслан зогсоохын тулд идэвхтэй ажилланаа. Баярлалаа.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-Гишүүд асуулт асууж  дууслаа. Одоо бол бид хэлэлцэх эсэхийг хэлэлцэж байгаа. Хоёрдугаар хэлэлцүүлгээр бүх Байнгын хороонд орно. Төсвийн зарлагын хяналтын дэд хороонд орно.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Бүх Байнгын хороодоос гаргасан саналыг Төсвийн зарлагын дэд хороо нэгтгэнэ. Тэгээд чуулганы хуралдаанаар дахиж оруулна. Үдээс хойш Байнгын хороод хуралдах ёстой. Өөр өөрийнхөө хариуцсан салбарын асуудлаар.</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Одоо үг хэлэх гишүүд байна уу. Дэмбэрэл гишүүнээр үг тасалъя. Дэмбэрэл гишүүн.</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-Баярлалаа. Аудитын газрын тайланг уншиж сонсож байхад бол хэд хэдэн зүйл ажиглагдаж байна.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Нэгдүгээрт, аудитын газар одоо байгаа хуулиар энэ газрын бие даасан хараат бус байдал нь бүрэн хангагдсан эсэх дээр эргэлзээ төрж байна.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Тийм учраас цаашдаа зөвхөн аудиторуудыг томилдог тогтолцоогоо биш анализ дүгнэлт шинжилгээ хийдэг энэ чадавхиа бэхжүүлэх тал дээр хуулийн өөрчлөлт оруулах шаардлагатай. Энийг анхаараасай гэж хүсэж байна.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Хоёрдугаарт, бид маш их том том бүтээн байгуулалтууд ярьж байна. Энэ бол 2012 оны өөр Засгийн газрынх гээд орхичих асуудал биш. 2013 оны, 2014 онд бид нар энийг яриад л сууж байна.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Тэгэхээр өнөөдрийн байдлаар энэ оруулж ирж байгаа шинжилгээний үр дүн нь энэний одоо 100 хувь гэж үзвэл 60 хувь нь тоть байна. Тотин давталт. Тоть шиг давтсан байна. Тэр нь төдөн хувиар биелэгдсэн энэ тэр гэхээсээ илүү яагаад биелэгдээгүй, яавал биелэх ёстой гэдгийг энэ анализ дүгнэлтэнд, энэ чиглэлээр ажиллаж байгаа хүмүүсийнхээ чадавхийг нь сайжруулах, туршлагыг нь илүү авах замаар ингэж хийх ёстой юм шиг санагдаж байна. Тийм учраас энийг анхаарах зүйл бол хоёрдугаарт энэ.</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Гуравдугаарт, саяхан энэ хугацаанд 2 судалгаа хийлгэлээ. Энэ Засгийн газарт болон аудитын газарт хэрэгтэй судалгаа. Гэхдээ энэ бол их мэддэг, хүн болгон мэддэг судалгаа.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Тэр нь юу вэ гэхээр нэгдүгээрт бол сая энэ хагас сайн өдөр Засгийн газрын хуралдаанаар хэлэлцсэн асуудлууд дотор цаашдаа энэ Засгийн газрын худалдан авалтанд өөрчлөлт оруулах тухай байсан.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Тендерийн замын зургийг гаргасан. Хэрэв тендерийн замын зургийг өөрчлөхгүйгээр цаашдаа явна гэвэл 2013 онд тавигдсан зорилтууд 50 хувь биелнэ. Хамгийн өөдрөгөөр бодоход.</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Тийм учраас энэ замын зургийн судалгааг өөрсдийн энэ гаргасан хуулин дээр байгаа тендерийн замын зургийн судалгаан дээр асар их хоцрол явагдаж байна. Засгийн газрын худалдан авалтанд. Энэ хуулийн буруугаас болж.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Энэний дараа дахиад нэг замын зураг байна. 15 хуудастай, тэр нь Засгийн газрын худалдан авалт, Засгийн газрын шийдвэр гаргах үйл явцын замын зураглал гэдгийг үзлээ.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Нэг тогтоол гаргах гэж 2 сар  болж байна. Нэг тогтоол гаргах гэж 2 сар болж байгаа маань яамдаас авахуулаад боловсруулахаас авахуулаад эцсийн байдлаар Засгийн газрын хуралдаанд ороход зүгээр нэг зарлигийг хэрэгжүүлэх тогтоол гаргахад 2 сар гаруй зарцуулсан байх жишээтэй.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Тэгэхээр эндээс юу харагдаад байна вэ гэхээр эднүүсийн хийх гэж байгаа юм маань яаж хийх вэ гэдэг процесс дээр очоод гацаад цаг хугацаа алдаад байна.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Тийм учраас энэ Засгийн газрын шийдвэр гаргах процессыг хурдасгах, баримт эргэлтийг хурдасгах тал дээр Ерөнхий сайд та онцгой анхаараач.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Зангад дарга та цаашдаа энэ институцүүдийн хоорондын уялдаа, засаглалын шийдвэр гаргах процесс маань энэ төсөв, эдийн засгийн бүх үйл ажиллагаанд хир зэрэг садаа болж байна, эсвэл эерэгээр нөлөөлж байна уу гэдгийг бас анализ дүгнэлт жил болгон гарах ёстой.</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Эцэст нь хэлэхэд Төрийн байгуулалтын байнгын хорооноос сар гаруйхны өмнө Улсын Их Хуралд ажлаа тайлагнадаг бүх байгууллагууд, тэдгээрийн үйл ажиллагаагий нь, үйл ажиллагаанд нь системчилсэн үнэлгээ хийх тухай аргачлал хүргүүлээд, тогтоол гаргуулчихсан байгаа.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Энэ дээр Их Хуралд тайлагнадаг бүх байгууллагууд энэ чиглэлээр, энийг зайлшгүй мөрдүүлж, энийгээ одоо өөрсдийнхөө байгууллагад, өөрсдөө болон өрөөлөөр системчилсэн анализ хийлгээд, энийгээ цаашдаа Улсын Их Хуралд ирүүлж байвал Улсын Их Хурлын шийдвэр гаргах үйл ажиллагааны чанарын төвшин нэг алхам урагшилнаа.</w:t>
        <w:tab/>
        <w:t>Та бүхний үйл ажиллагаа бас нэг алхам урагшилнаа. Энийг нь анхаарч ажиллахыг хүсье. Баярлалаа.</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-Илтгэл болон аудитын дүгнэлттэй холбогдуулан гишүүд үг хэлж дууслаа.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Монгол Улсын 2012 оны төсвийн гүйцэтгэлийг батлах тухай Улсын Их Хурлын тогтоолын төсөл, Монгол Улсын 2012 оны нэгдсэн төсвийн гүйцэтгэл болон Засгийн газрын 2012 оны санхүүгийн нэгтгэсэн тайланг хоёр дахь хэлэлцүүлэгт бэлтгүүлэхээр Байнгын хороод, нам, эвслийн бүлгүүд болон Төсвийн зарлагын хяналтын дэд хороонд шилжүүллээ.</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Өнөөдрийн нэгдсэн хуралдаанаар хэлэлцэх асуудал дууссан тул хуралдаан өндөрлөснийг мэдэгдье.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11 цаг 40 минутаас Сүхбаатарын талбай дээр Ерөнхийлөгч Элбэгдорж урд хаалгаараа гарна. Ард түмэндээ баярлалаа гэдэг цуглаан болноо. Концерттой. Гишүүдийг оролцохыг урьж байна.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t xml:space="preserve">Үдээс хойш бүх Байнгын хороо саяынхаа нэгдсэн тайлангаа хэлэлцэнэ. </w:t>
      </w:r>
    </w:p>
    <w:p>
      <w:pPr>
        <w:pStyle w:val="style0"/>
        <w:shd w:fill="FFFFFF" w:val="clear"/>
        <w:spacing w:after="0" w:before="0" w:line="200" w:lineRule="atLeast"/>
        <w:ind w:hanging="0" w:left="0" w:right="0"/>
        <w:contextualSpacing w:val="false"/>
        <w:jc w:val="both"/>
      </w:pPr>
      <w:r>
        <w:rPr/>
      </w:r>
    </w:p>
    <w:p>
      <w:pPr>
        <w:pStyle w:val="style0"/>
        <w:shd w:fill="FFFFFF" w:val="clear"/>
        <w:spacing w:after="0" w:before="0" w:line="200" w:lineRule="atLeast"/>
        <w:ind w:hanging="0" w:left="0" w:right="0"/>
        <w:contextualSpacing w:val="false"/>
        <w:jc w:val="both"/>
      </w:pPr>
      <w:r>
        <w:rPr>
          <w:rFonts w:cs="Arial"/>
          <w:sz w:val="24"/>
          <w:szCs w:val="24"/>
          <w:lang w:val="mn-MN"/>
        </w:rPr>
        <w:tab/>
      </w:r>
    </w:p>
    <w:p>
      <w:pPr>
        <w:pStyle w:val="style0"/>
        <w:shd w:fill="FFFFFF" w:val="clear"/>
        <w:spacing w:after="0" w:before="0" w:line="200" w:lineRule="atLeast"/>
        <w:ind w:hanging="0" w:left="0" w:right="0"/>
        <w:contextualSpacing w:val="false"/>
        <w:jc w:val="both"/>
      </w:pPr>
      <w:r>
        <w:rPr>
          <w:rFonts w:cs="Arial"/>
          <w:b/>
          <w:bCs/>
          <w:i/>
          <w:iCs/>
          <w:sz w:val="24"/>
          <w:szCs w:val="24"/>
          <w:lang w:val="mn-MN"/>
        </w:rPr>
        <w:tab/>
      </w:r>
      <w:r>
        <w:rPr>
          <w:rFonts w:cs="Arial"/>
          <w:b w:val="false"/>
          <w:bCs w:val="false"/>
          <w:i/>
          <w:iCs/>
          <w:sz w:val="24"/>
          <w:szCs w:val="24"/>
          <w:lang w:val="mn-MN"/>
        </w:rPr>
        <w:t>Соронзон хальснаас буулгасан:</w:t>
      </w:r>
    </w:p>
    <w:p>
      <w:pPr>
        <w:pStyle w:val="style0"/>
        <w:shd w:fill="FFFFFF" w:val="clear"/>
        <w:spacing w:after="0" w:before="0" w:line="200" w:lineRule="atLeast"/>
        <w:ind w:hanging="0" w:left="0" w:right="0"/>
        <w:contextualSpacing w:val="false"/>
        <w:jc w:val="both"/>
      </w:pPr>
      <w:r>
        <w:rPr>
          <w:rFonts w:cs="Arial"/>
          <w:b/>
          <w:bCs/>
          <w:i/>
          <w:iCs/>
          <w:sz w:val="24"/>
          <w:szCs w:val="24"/>
          <w:lang w:val="mn-MN"/>
        </w:rPr>
        <w:tab/>
      </w:r>
      <w:r>
        <w:rPr>
          <w:rFonts w:cs="Arial"/>
          <w:b w:val="false"/>
          <w:bCs w:val="false"/>
          <w:i w:val="false"/>
          <w:iCs w:val="false"/>
          <w:sz w:val="24"/>
          <w:szCs w:val="24"/>
          <w:lang w:val="mn-MN"/>
        </w:rPr>
        <w:t>Протоколын албаны шинжээ</w:t>
      </w:r>
      <w:r>
        <w:rPr>
          <w:rFonts w:cs="Arial"/>
          <w:b w:val="false"/>
          <w:bCs w:val="false"/>
          <w:i w:val="false"/>
          <w:iCs w:val="false"/>
          <w:sz w:val="24"/>
          <w:szCs w:val="24"/>
          <w:lang w:val="mn-MN"/>
        </w:rPr>
        <w:t xml:space="preserve">ч </w:t>
      </w:r>
      <w:r>
        <w:rPr>
          <w:rFonts w:cs="Arial"/>
          <w:b w:val="false"/>
          <w:bCs w:val="false"/>
          <w:i w:val="false"/>
          <w:iCs w:val="false"/>
          <w:sz w:val="24"/>
          <w:szCs w:val="24"/>
          <w:lang w:val="mn-MN"/>
        </w:rPr>
        <w:t xml:space="preserve"> Д.Энэбиш</w:t>
      </w:r>
    </w:p>
    <w:p>
      <w:pPr>
        <w:pStyle w:val="style0"/>
        <w:shd w:fill="FFFFFF" w:val="clear"/>
        <w:spacing w:after="0" w:before="0" w:line="200" w:lineRule="atLeast"/>
        <w:ind w:hanging="0" w:left="0" w:right="0"/>
        <w:contextualSpacing w:val="false"/>
        <w:jc w:val="both"/>
      </w:pPr>
      <w:r>
        <w:rPr/>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Cambria">
    <w:charset w:val="80"/>
    <w:family w:val="swiss"/>
    <w:pitch w:val="default"/>
  </w:font>
  <w:font w:name="Calibri">
    <w:charset w:val="80"/>
    <w:family w:val="swiss"/>
    <w:pitch w:val="default"/>
  </w:font>
  <w:font w:name="Times New Roman">
    <w:charset w:val="80"/>
    <w:family w:val="swiss"/>
    <w:pitch w:val="default"/>
  </w:font>
  <w:font w:name="Arial">
    <w:altName w:val="sans-serif"/>
    <w:charset w:val="80"/>
    <w:family w:val="swiss"/>
    <w:pitch w:val="default"/>
  </w:font>
  <w:font w:name="Times New Roman">
    <w:charset w:val="80"/>
    <w:family w:val="roman"/>
    <w:pitch w:val="variable"/>
  </w:font>
  <w:font w:name="Courier New">
    <w:charset w:val="80"/>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8"/>
      <w:jc w:val="right"/>
    </w:pPr>
    <w:r>
      <w:rPr/>
      <w:fldChar w:fldCharType="begin"/>
    </w:r>
    <w:r>
      <w:instrText> PAGE </w:instrText>
    </w:r>
    <w:r>
      <w:fldChar w:fldCharType="separate"/>
    </w:r>
    <w:r>
      <w:t>3</w:t>
    </w:r>
    <w:r>
      <w:fldChar w:fldCharType="end"/>
    </w:r>
  </w:p>
</w:hdr>
</file>

<file path=word/numbering.xml><?xml version="1.0" encoding="utf-8"?>
<w:numbering xmlns:w="http://schemas.openxmlformats.org/wordprocessingml/2006/main">
  <w:abstractNum w:abstractNumId="1">
    <w:lvl w:ilvl="0">
      <w:start w:val="1"/>
      <w:numFmt w:val="bullet"/>
      <w:lvlText w:val="-"/>
      <w:lvlJc w:val="left"/>
      <w:pPr>
        <w:ind w:hanging="360" w:left="1080"/>
      </w:pPr>
      <w:rPr>
        <w:rFonts w:ascii="Times New Roman" w:cs="Times New Roman" w:hAnsi="Times New Roman" w:hint="default"/>
      </w:rPr>
    </w:lvl>
    <w:lvl w:ilvl="1">
      <w:start w:val="1"/>
      <w:numFmt w:val="bullet"/>
      <w:lvlText w:val="o"/>
      <w:lvlJc w:val="left"/>
      <w:pPr>
        <w:ind w:hanging="360" w:left="1800"/>
      </w:pPr>
      <w:rPr>
        <w:rFonts w:ascii="Courier New" w:cs="Courier New" w:hAnsi="Courier New" w:hint="default"/>
      </w:rPr>
    </w:lvl>
    <w:lvl w:ilvl="2">
      <w:start w:val="1"/>
      <w:numFmt w:val="bullet"/>
      <w:lvlText w:val=""/>
      <w:lvlJc w:val="left"/>
      <w:pPr>
        <w:ind w:hanging="360" w:left="2520"/>
      </w:pPr>
      <w:rPr>
        <w:rFonts w:ascii="Wingdings" w:cs="Wingdings" w:hAnsi="Wingdings" w:hint="default"/>
      </w:rPr>
    </w:lvl>
    <w:lvl w:ilvl="3">
      <w:start w:val="1"/>
      <w:numFmt w:val="bullet"/>
      <w:lvlText w:val=""/>
      <w:lvlJc w:val="left"/>
      <w:pPr>
        <w:ind w:hanging="360" w:left="3240"/>
      </w:pPr>
      <w:rPr>
        <w:rFonts w:ascii="Symbol" w:cs="Symbol" w:hAnsi="Symbol" w:hint="default"/>
      </w:rPr>
    </w:lvl>
    <w:lvl w:ilvl="4">
      <w:start w:val="1"/>
      <w:numFmt w:val="bullet"/>
      <w:lvlText w:val="o"/>
      <w:lvlJc w:val="left"/>
      <w:pPr>
        <w:ind w:hanging="360" w:left="3960"/>
      </w:pPr>
      <w:rPr>
        <w:rFonts w:ascii="Courier New" w:cs="Courier New" w:hAnsi="Courier New" w:hint="default"/>
      </w:rPr>
    </w:lvl>
    <w:lvl w:ilvl="5">
      <w:start w:val="1"/>
      <w:numFmt w:val="bullet"/>
      <w:lvlText w:val=""/>
      <w:lvlJc w:val="left"/>
      <w:pPr>
        <w:ind w:hanging="360" w:left="4680"/>
      </w:pPr>
      <w:rPr>
        <w:rFonts w:ascii="Wingdings" w:cs="Wingdings" w:hAnsi="Wingdings" w:hint="default"/>
      </w:rPr>
    </w:lvl>
    <w:lvl w:ilvl="6">
      <w:start w:val="1"/>
      <w:numFmt w:val="bullet"/>
      <w:lvlText w:val=""/>
      <w:lvlJc w:val="left"/>
      <w:pPr>
        <w:ind w:hanging="360" w:left="5400"/>
      </w:pPr>
      <w:rPr>
        <w:rFonts w:ascii="Symbol" w:cs="Symbol" w:hAnsi="Symbol" w:hint="default"/>
      </w:rPr>
    </w:lvl>
    <w:lvl w:ilvl="7">
      <w:start w:val="1"/>
      <w:numFmt w:val="bullet"/>
      <w:lvlText w:val="o"/>
      <w:lvlJc w:val="left"/>
      <w:pPr>
        <w:ind w:hanging="360" w:left="6120"/>
      </w:pPr>
      <w:rPr>
        <w:rFonts w:ascii="Courier New" w:cs="Courier New" w:hAnsi="Courier New" w:hint="default"/>
      </w:rPr>
    </w:lvl>
    <w:lvl w:ilvl="8">
      <w:start w:val="1"/>
      <w:numFmt w:val="bullet"/>
      <w:lvlText w:val=""/>
      <w:lvlJc w:val="left"/>
      <w:pPr>
        <w:ind w:hanging="360" w:left="6840"/>
      </w:pPr>
      <w:rPr>
        <w:rFonts w:ascii="Wingdings" w:cs="Wingdings" w:hAnsi="Wingdings" w:hint="default"/>
      </w:rPr>
    </w:lvl>
  </w:abstractNum>
  <w:abstractNum w:abstractNumId="2">
    <w:lvl w:ilvl="0">
      <w:start w:val="1"/>
      <w:numFmt w:val="bullet"/>
      <w:lvlText w:val="-"/>
      <w:lvlJc w:val="left"/>
      <w:pPr>
        <w:ind w:hanging="360" w:left="1080"/>
      </w:pPr>
      <w:rPr>
        <w:rFonts w:ascii="Times New Roman" w:cs="Times New Roman" w:hAnsi="Times New Roman" w:hint="default"/>
      </w:rPr>
    </w:lvl>
    <w:lvl w:ilvl="1">
      <w:start w:val="1"/>
      <w:numFmt w:val="bullet"/>
      <w:lvlText w:val="o"/>
      <w:lvlJc w:val="left"/>
      <w:pPr>
        <w:ind w:hanging="360" w:left="1800"/>
      </w:pPr>
      <w:rPr>
        <w:rFonts w:ascii="Courier New" w:cs="Courier New" w:hAnsi="Courier New" w:hint="default"/>
      </w:rPr>
    </w:lvl>
    <w:lvl w:ilvl="2">
      <w:start w:val="1"/>
      <w:numFmt w:val="bullet"/>
      <w:lvlText w:val=""/>
      <w:lvlJc w:val="left"/>
      <w:pPr>
        <w:ind w:hanging="360" w:left="2520"/>
      </w:pPr>
      <w:rPr>
        <w:rFonts w:ascii="Wingdings" w:cs="Wingdings" w:hAnsi="Wingdings" w:hint="default"/>
      </w:rPr>
    </w:lvl>
    <w:lvl w:ilvl="3">
      <w:start w:val="1"/>
      <w:numFmt w:val="bullet"/>
      <w:lvlText w:val=""/>
      <w:lvlJc w:val="left"/>
      <w:pPr>
        <w:ind w:hanging="360" w:left="3240"/>
      </w:pPr>
      <w:rPr>
        <w:rFonts w:ascii="Symbol" w:cs="Symbol" w:hAnsi="Symbol" w:hint="default"/>
      </w:rPr>
    </w:lvl>
    <w:lvl w:ilvl="4">
      <w:start w:val="1"/>
      <w:numFmt w:val="bullet"/>
      <w:lvlText w:val="o"/>
      <w:lvlJc w:val="left"/>
      <w:pPr>
        <w:ind w:hanging="360" w:left="3960"/>
      </w:pPr>
      <w:rPr>
        <w:rFonts w:ascii="Courier New" w:cs="Courier New" w:hAnsi="Courier New" w:hint="default"/>
      </w:rPr>
    </w:lvl>
    <w:lvl w:ilvl="5">
      <w:start w:val="1"/>
      <w:numFmt w:val="bullet"/>
      <w:lvlText w:val=""/>
      <w:lvlJc w:val="left"/>
      <w:pPr>
        <w:ind w:hanging="360" w:left="4680"/>
      </w:pPr>
      <w:rPr>
        <w:rFonts w:ascii="Wingdings" w:cs="Wingdings" w:hAnsi="Wingdings" w:hint="default"/>
      </w:rPr>
    </w:lvl>
    <w:lvl w:ilvl="6">
      <w:start w:val="1"/>
      <w:numFmt w:val="bullet"/>
      <w:lvlText w:val=""/>
      <w:lvlJc w:val="left"/>
      <w:pPr>
        <w:ind w:hanging="360" w:left="5400"/>
      </w:pPr>
      <w:rPr>
        <w:rFonts w:ascii="Symbol" w:cs="Symbol" w:hAnsi="Symbol" w:hint="default"/>
      </w:rPr>
    </w:lvl>
    <w:lvl w:ilvl="7">
      <w:start w:val="1"/>
      <w:numFmt w:val="bullet"/>
      <w:lvlText w:val="o"/>
      <w:lvlJc w:val="left"/>
      <w:pPr>
        <w:ind w:hanging="360" w:left="6120"/>
      </w:pPr>
      <w:rPr>
        <w:rFonts w:ascii="Courier New" w:cs="Courier New" w:hAnsi="Courier New" w:hint="default"/>
      </w:rPr>
    </w:lvl>
    <w:lvl w:ilvl="8">
      <w:start w:val="1"/>
      <w:numFmt w:val="bullet"/>
      <w:lvlText w:val=""/>
      <w:lvlJc w:val="left"/>
      <w:pPr>
        <w:ind w:hanging="360" w:left="6840"/>
      </w:pPr>
      <w:rPr>
        <w:rFonts w:ascii="Wingdings" w:cs="Wingdings" w:hAnsi="Wingdings" w:hint="default"/>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 w:type="paragraph">
    <w:name w:val="Heading 1"/>
    <w:basedOn w:val="style0"/>
    <w:next w:val="style1"/>
    <w:pPr>
      <w:keepNext/>
      <w:keepLines/>
      <w:spacing w:after="0" w:before="480"/>
      <w:contextualSpacing w:val="false"/>
    </w:pPr>
    <w:rPr>
      <w:rFonts w:ascii="Cambria" w:hAnsi="Cambria"/>
      <w:b/>
      <w:bCs/>
      <w:color w:val="365F91"/>
      <w:sz w:val="28"/>
      <w:szCs w:val="28"/>
    </w:rPr>
  </w:style>
  <w:style w:styleId="style2" w:type="paragraph">
    <w:name w:val="Heading 2"/>
    <w:basedOn w:val="style59"/>
    <w:next w:val="style2"/>
    <w:pPr/>
    <w:rPr/>
  </w:style>
  <w:style w:styleId="style3" w:type="paragraph">
    <w:name w:val="Heading 3"/>
    <w:basedOn w:val="style59"/>
    <w:next w:val="style3"/>
    <w:pPr/>
    <w:rPr/>
  </w:style>
  <w:style w:styleId="style15" w:type="character">
    <w:name w:val="ListLabel 7"/>
    <w:next w:val="style15"/>
    <w:rPr>
      <w:rFonts w:cs="Symbol"/>
    </w:rPr>
  </w:style>
  <w:style w:styleId="style16" w:type="character">
    <w:name w:val="ListLabel 6"/>
    <w:next w:val="style16"/>
    <w:rPr>
      <w:rFonts w:cs="Wingdings"/>
    </w:rPr>
  </w:style>
  <w:style w:styleId="style17" w:type="character">
    <w:name w:val="ListLabel 5"/>
    <w:next w:val="style17"/>
    <w:rPr>
      <w:rFonts w:cs="Courier New"/>
    </w:rPr>
  </w:style>
  <w:style w:styleId="style18" w:type="character">
    <w:name w:val="ListLabel 4"/>
    <w:next w:val="style18"/>
    <w:rPr>
      <w:rFonts w:cs="Times New Roman"/>
    </w:rPr>
  </w:style>
  <w:style w:styleId="style19" w:type="character">
    <w:name w:val="Endnote Anchor"/>
    <w:next w:val="style19"/>
    <w:rPr>
      <w:vertAlign w:val="superscript"/>
    </w:rPr>
  </w:style>
  <w:style w:styleId="style20" w:type="character">
    <w:name w:val="Footnote Anchor"/>
    <w:next w:val="style20"/>
    <w:rPr>
      <w:vertAlign w:val="superscript"/>
    </w:rPr>
  </w:style>
  <w:style w:styleId="style21" w:type="character">
    <w:name w:val="ListLabel 3"/>
    <w:next w:val="style21"/>
    <w:rPr>
      <w:rFonts w:cs="Calibri"/>
    </w:rPr>
  </w:style>
  <w:style w:styleId="style22" w:type="character">
    <w:name w:val="ListLabel 2"/>
    <w:next w:val="style22"/>
    <w:rPr>
      <w:rFonts w:cs="Courier New"/>
    </w:rPr>
  </w:style>
  <w:style w:styleId="style23" w:type="character">
    <w:name w:val="ListLabel 1"/>
    <w:next w:val="style23"/>
    <w:rPr>
      <w:rFonts w:cs="Times New Roman" w:eastAsia="Times New Roman"/>
    </w:rPr>
  </w:style>
  <w:style w:styleId="style24" w:type="character">
    <w:name w:val="Footer Char"/>
    <w:next w:val="style24"/>
    <w:rPr>
      <w:rFonts w:ascii="Calibri" w:cs="Calibri" w:eastAsia="SimSun" w:hAnsi="Calibri"/>
    </w:rPr>
  </w:style>
  <w:style w:styleId="style25" w:type="character">
    <w:name w:val="Header Char"/>
    <w:next w:val="style25"/>
    <w:rPr>
      <w:rFonts w:ascii="Calibri" w:cs="Calibri" w:eastAsia="SimSun" w:hAnsi="Calibri"/>
    </w:rPr>
  </w:style>
  <w:style w:styleId="style26" w:type="character">
    <w:name w:val="footnote reference"/>
    <w:next w:val="style26"/>
    <w:rPr>
      <w:vertAlign w:val="superscript"/>
    </w:rPr>
  </w:style>
  <w:style w:styleId="style27" w:type="character">
    <w:name w:val="Footnote Text Char"/>
    <w:next w:val="style27"/>
    <w:rPr>
      <w:rFonts w:ascii="Calibri" w:cs="Calibri" w:eastAsia="SimSun" w:hAnsi="Calibri"/>
      <w:sz w:val="20"/>
      <w:szCs w:val="20"/>
    </w:rPr>
  </w:style>
  <w:style w:styleId="style28" w:type="character">
    <w:name w:val="Body Text Indent Char"/>
    <w:next w:val="style28"/>
    <w:rPr>
      <w:rFonts w:ascii="Times New Roman" w:cs="Times New Roman" w:eastAsia="Times New Roman" w:hAnsi="Times New Roman"/>
      <w:sz w:val="24"/>
      <w:szCs w:val="24"/>
      <w:lang w:eastAsia="ru-RU" w:val="ru-RU"/>
    </w:rPr>
  </w:style>
  <w:style w:styleId="style29" w:type="character">
    <w:name w:val="List Paragraph Char"/>
    <w:next w:val="style29"/>
    <w:rPr>
      <w:rFonts w:ascii="Times New Roman" w:cs="Times New Roman" w:eastAsia="Times New Roman" w:hAnsi="Times New Roman"/>
      <w:sz w:val="24"/>
      <w:szCs w:val="24"/>
      <w:lang w:eastAsia="ru-RU" w:val="ru-RU"/>
    </w:rPr>
  </w:style>
  <w:style w:styleId="style30" w:type="character">
    <w:name w:val="Default Paragraph Font"/>
    <w:next w:val="style30"/>
    <w:rPr/>
  </w:style>
  <w:style w:styleId="style31" w:type="character">
    <w:name w:val="ListLabel 8"/>
    <w:next w:val="style31"/>
    <w:rPr>
      <w:rFonts w:cs="Times New Roman"/>
    </w:rPr>
  </w:style>
  <w:style w:styleId="style32" w:type="character">
    <w:name w:val="ListLabel 9"/>
    <w:next w:val="style32"/>
    <w:rPr>
      <w:rFonts w:cs="Courier New"/>
    </w:rPr>
  </w:style>
  <w:style w:styleId="style33" w:type="character">
    <w:name w:val="ListLabel 10"/>
    <w:next w:val="style33"/>
    <w:rPr>
      <w:rFonts w:cs="Wingdings"/>
    </w:rPr>
  </w:style>
  <w:style w:styleId="style34" w:type="character">
    <w:name w:val="ListLabel 11"/>
    <w:next w:val="style34"/>
    <w:rPr>
      <w:rFonts w:cs="Symbol"/>
    </w:rPr>
  </w:style>
  <w:style w:styleId="style35" w:type="character">
    <w:name w:val="No Spacing Char"/>
    <w:next w:val="style35"/>
    <w:rPr>
      <w:sz w:val="24"/>
      <w:szCs w:val="22"/>
      <w:lang w:bidi="ar-SA" w:val="mn-MN"/>
    </w:rPr>
  </w:style>
  <w:style w:styleId="style36" w:type="character">
    <w:name w:val="Absatz-Standardschriftart"/>
    <w:next w:val="style36"/>
    <w:rPr/>
  </w:style>
  <w:style w:styleId="style37" w:type="character">
    <w:name w:val="WW-Absatz-Standardschriftart"/>
    <w:next w:val="style37"/>
    <w:rPr/>
  </w:style>
  <w:style w:styleId="style38" w:type="character">
    <w:name w:val="WW-Absatz-Standardschriftart1"/>
    <w:next w:val="style38"/>
    <w:rPr/>
  </w:style>
  <w:style w:styleId="style39" w:type="character">
    <w:name w:val="WW-Absatz-Standardschriftart11"/>
    <w:next w:val="style39"/>
    <w:rPr/>
  </w:style>
  <w:style w:styleId="style40" w:type="character">
    <w:name w:val="WW-Absatz-Standardschriftart111"/>
    <w:next w:val="style40"/>
    <w:rPr/>
  </w:style>
  <w:style w:styleId="style41" w:type="character">
    <w:name w:val="WW-Absatz-Standardschriftart1111"/>
    <w:next w:val="style41"/>
    <w:rPr/>
  </w:style>
  <w:style w:styleId="style42" w:type="character">
    <w:name w:val="WW-Absatz-Standardschriftart11111"/>
    <w:next w:val="style42"/>
    <w:rPr/>
  </w:style>
  <w:style w:styleId="style43" w:type="character">
    <w:name w:val="ListLabel 12"/>
    <w:next w:val="style43"/>
    <w:rPr>
      <w:rFonts w:cs="Times New Roman"/>
    </w:rPr>
  </w:style>
  <w:style w:styleId="style44" w:type="character">
    <w:name w:val="ListLabel 13"/>
    <w:next w:val="style44"/>
    <w:rPr>
      <w:rFonts w:cs="Courier New"/>
    </w:rPr>
  </w:style>
  <w:style w:styleId="style45" w:type="character">
    <w:name w:val="ListLabel 14"/>
    <w:next w:val="style45"/>
    <w:rPr>
      <w:rFonts w:cs="Wingdings"/>
    </w:rPr>
  </w:style>
  <w:style w:styleId="style46" w:type="character">
    <w:name w:val="ListLabel 15"/>
    <w:next w:val="style46"/>
    <w:rPr>
      <w:rFonts w:cs="Symbol"/>
    </w:rPr>
  </w:style>
  <w:style w:styleId="style47" w:type="character">
    <w:name w:val="ListLabel 16"/>
    <w:next w:val="style47"/>
    <w:rPr>
      <w:rFonts w:cs="Times New Roman"/>
    </w:rPr>
  </w:style>
  <w:style w:styleId="style48" w:type="character">
    <w:name w:val="ListLabel 17"/>
    <w:next w:val="style48"/>
    <w:rPr>
      <w:rFonts w:cs="Courier New"/>
    </w:rPr>
  </w:style>
  <w:style w:styleId="style49" w:type="character">
    <w:name w:val="ListLabel 18"/>
    <w:next w:val="style49"/>
    <w:rPr>
      <w:rFonts w:cs="Wingdings"/>
    </w:rPr>
  </w:style>
  <w:style w:styleId="style50" w:type="character">
    <w:name w:val="ListLabel 19"/>
    <w:next w:val="style50"/>
    <w:rPr>
      <w:rFonts w:cs="Symbol"/>
    </w:rPr>
  </w:style>
  <w:style w:styleId="style51" w:type="character">
    <w:name w:val="ListLabel 20"/>
    <w:next w:val="style51"/>
    <w:rPr>
      <w:rFonts w:cs="Times New Roman"/>
    </w:rPr>
  </w:style>
  <w:style w:styleId="style52" w:type="character">
    <w:name w:val="ListLabel 21"/>
    <w:next w:val="style52"/>
    <w:rPr>
      <w:rFonts w:cs="Courier New"/>
    </w:rPr>
  </w:style>
  <w:style w:styleId="style53" w:type="character">
    <w:name w:val="ListLabel 22"/>
    <w:next w:val="style53"/>
    <w:rPr>
      <w:rFonts w:cs="Wingdings"/>
    </w:rPr>
  </w:style>
  <w:style w:styleId="style54" w:type="character">
    <w:name w:val="ListLabel 23"/>
    <w:next w:val="style54"/>
    <w:rPr>
      <w:rFonts w:cs="Symbol"/>
    </w:rPr>
  </w:style>
  <w:style w:styleId="style55" w:type="character">
    <w:name w:val="ListLabel 24"/>
    <w:next w:val="style55"/>
    <w:rPr>
      <w:rFonts w:cs="Times New Roman"/>
    </w:rPr>
  </w:style>
  <w:style w:styleId="style56" w:type="character">
    <w:name w:val="ListLabel 25"/>
    <w:next w:val="style56"/>
    <w:rPr>
      <w:rFonts w:cs="Courier New"/>
    </w:rPr>
  </w:style>
  <w:style w:styleId="style57" w:type="character">
    <w:name w:val="ListLabel 26"/>
    <w:next w:val="style57"/>
    <w:rPr>
      <w:rFonts w:cs="Wingdings"/>
    </w:rPr>
  </w:style>
  <w:style w:styleId="style58" w:type="character">
    <w:name w:val="ListLabel 27"/>
    <w:next w:val="style58"/>
    <w:rPr>
      <w:rFonts w:cs="Symbol"/>
    </w:rPr>
  </w:style>
  <w:style w:styleId="style59" w:type="paragraph">
    <w:name w:val="Heading"/>
    <w:basedOn w:val="style0"/>
    <w:next w:val="style60"/>
    <w:pPr>
      <w:keepNext/>
      <w:spacing w:after="120" w:before="240"/>
      <w:contextualSpacing w:val="false"/>
    </w:pPr>
    <w:rPr>
      <w:rFonts w:ascii="Arial" w:cs="Mangal" w:eastAsia="Lucida Sans Unicode" w:hAnsi="Arial"/>
      <w:sz w:val="28"/>
      <w:szCs w:val="28"/>
    </w:rPr>
  </w:style>
  <w:style w:styleId="style60" w:type="paragraph">
    <w:name w:val="Text Body"/>
    <w:basedOn w:val="style0"/>
    <w:next w:val="style60"/>
    <w:pPr>
      <w:spacing w:after="120" w:before="0"/>
      <w:contextualSpacing w:val="false"/>
    </w:pPr>
    <w:rPr/>
  </w:style>
  <w:style w:styleId="style61" w:type="paragraph">
    <w:name w:val="List"/>
    <w:basedOn w:val="style60"/>
    <w:next w:val="style61"/>
    <w:pPr/>
    <w:rPr>
      <w:rFonts w:ascii="Arial" w:cs="Mangal" w:hAnsi="Arial"/>
    </w:rPr>
  </w:style>
  <w:style w:styleId="style62" w:type="paragraph">
    <w:name w:val="Caption"/>
    <w:basedOn w:val="style0"/>
    <w:next w:val="style62"/>
    <w:pPr>
      <w:suppressLineNumbers/>
      <w:spacing w:after="120" w:before="120"/>
      <w:contextualSpacing w:val="false"/>
    </w:pPr>
    <w:rPr>
      <w:rFonts w:ascii="Arial" w:cs="Mangal" w:hAnsi="Arial"/>
      <w:i/>
      <w:iCs/>
      <w:sz w:val="24"/>
      <w:szCs w:val="24"/>
    </w:rPr>
  </w:style>
  <w:style w:styleId="style63" w:type="paragraph">
    <w:name w:val="Index"/>
    <w:basedOn w:val="style0"/>
    <w:next w:val="style63"/>
    <w:pPr>
      <w:suppressLineNumbers/>
    </w:pPr>
    <w:rPr>
      <w:rFonts w:ascii="Arial" w:cs="Mangal" w:hAnsi="Arial"/>
    </w:rPr>
  </w:style>
  <w:style w:styleId="style64" w:type="paragraph">
    <w:name w:val="No Spacing"/>
    <w:next w:val="style64"/>
    <w:pPr>
      <w:widowControl/>
      <w:suppressAutoHyphens w:val="true"/>
      <w:overflowPunct w:val="false"/>
      <w:spacing w:after="0" w:before="0" w:line="100" w:lineRule="atLeast"/>
      <w:contextualSpacing w:val="false"/>
    </w:pPr>
    <w:rPr>
      <w:rFonts w:ascii="Calibri" w:cs="Calibri" w:eastAsia="SimSun" w:hAnsi="Calibri"/>
      <w:color w:val="00000A"/>
      <w:sz w:val="22"/>
      <w:szCs w:val="22"/>
      <w:lang w:bidi="ar-SA" w:eastAsia="en-US" w:val="en-US"/>
    </w:rPr>
  </w:style>
  <w:style w:styleId="style65" w:type="paragraph">
    <w:name w:val="List Paragraph"/>
    <w:basedOn w:val="style0"/>
    <w:next w:val="style65"/>
    <w:pPr>
      <w:spacing w:after="200" w:before="0"/>
      <w:ind w:hanging="0" w:left="720" w:right="0"/>
      <w:contextualSpacing/>
    </w:pPr>
    <w:rPr/>
  </w:style>
  <w:style w:styleId="style66" w:type="paragraph">
    <w:name w:val="Footnote"/>
    <w:basedOn w:val="style0"/>
    <w:next w:val="style66"/>
    <w:pPr>
      <w:suppressLineNumbers/>
      <w:ind w:hanging="339" w:left="339" w:right="0"/>
    </w:pPr>
    <w:rPr>
      <w:sz w:val="20"/>
      <w:szCs w:val="20"/>
    </w:rPr>
  </w:style>
  <w:style w:styleId="style67" w:type="paragraph">
    <w:name w:val="Footer"/>
    <w:basedOn w:val="style0"/>
    <w:next w:val="style67"/>
    <w:pPr>
      <w:suppressLineNumbers/>
      <w:tabs>
        <w:tab w:leader="none" w:pos="4320" w:val="center"/>
        <w:tab w:leader="none" w:pos="8640" w:val="right"/>
      </w:tabs>
      <w:spacing w:after="0" w:before="0" w:line="100" w:lineRule="atLeast"/>
      <w:contextualSpacing w:val="false"/>
    </w:pPr>
    <w:rPr/>
  </w:style>
  <w:style w:styleId="style68" w:type="paragraph">
    <w:name w:val="Header"/>
    <w:basedOn w:val="style0"/>
    <w:next w:val="style68"/>
    <w:pPr>
      <w:suppressLineNumbers/>
      <w:tabs>
        <w:tab w:leader="none" w:pos="4320" w:val="center"/>
        <w:tab w:leader="none" w:pos="8640" w:val="right"/>
      </w:tabs>
      <w:spacing w:after="0" w:before="0" w:line="100" w:lineRule="atLeast"/>
      <w:contextualSpacing w:val="false"/>
    </w:pPr>
    <w:rPr/>
  </w:style>
  <w:style w:styleId="style69" w:type="paragraph">
    <w:name w:val="footnote text"/>
    <w:basedOn w:val="style0"/>
    <w:next w:val="style69"/>
    <w:pPr>
      <w:spacing w:after="0" w:before="0" w:line="100" w:lineRule="atLeast"/>
      <w:contextualSpacing w:val="false"/>
    </w:pPr>
    <w:rPr>
      <w:sz w:val="20"/>
      <w:szCs w:val="20"/>
    </w:rPr>
  </w:style>
  <w:style w:styleId="style70" w:type="paragraph">
    <w:name w:val="Text Body Indent"/>
    <w:basedOn w:val="style0"/>
    <w:next w:val="style70"/>
    <w:pPr>
      <w:widowControl/>
      <w:suppressAutoHyphens w:val="false"/>
      <w:spacing w:after="120" w:before="0" w:line="100" w:lineRule="atLeast"/>
      <w:ind w:hanging="0" w:left="360" w:right="0"/>
      <w:contextualSpacing w:val="false"/>
      <w:textAlignment w:val="auto"/>
    </w:pPr>
    <w:rPr>
      <w:rFonts w:ascii="Times New Roman" w:cs="Times New Roman" w:eastAsia="Times New Roman" w:hAnsi="Times New Roman"/>
      <w:sz w:val="24"/>
      <w:szCs w:val="24"/>
      <w:lang w:eastAsia="ru-RU" w:val="ru-RU"/>
    </w:rPr>
  </w:style>
  <w:style w:styleId="style71" w:type="paragraph">
    <w:name w:val="Table Contents"/>
    <w:basedOn w:val="style0"/>
    <w:next w:val="style71"/>
    <w:pPr/>
    <w:rPr/>
  </w:style>
  <w:style w:styleId="style72" w:type="paragraph">
    <w:name w:val="Table Heading"/>
    <w:basedOn w:val="style71"/>
    <w:next w:val="style72"/>
    <w:pPr/>
    <w:rPr/>
  </w:style>
  <w:style w:styleId="style73" w:type="paragraph">
    <w:name w:val="User Index 6"/>
    <w:basedOn w:val="style63"/>
    <w:next w:val="style73"/>
    <w:pPr/>
    <w:rPr/>
  </w:style>
  <w:style w:styleId="style74" w:type="paragraph">
    <w:name w:val="Normal (Web)"/>
    <w:basedOn w:val="style0"/>
    <w:next w:val="style74"/>
    <w:pPr>
      <w:spacing w:after="28" w:before="28" w:line="100" w:lineRule="atLeast"/>
      <w:contextualSpacing w:val="false"/>
    </w:pPr>
    <w:rPr>
      <w:rFonts w:ascii="Times New Roman" w:cs="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2013-06-27T15:06:12.20Z</dcterms:created>
  <cp:lastPrinted>2013-07-03T08:52:35.10Z</cp:lastPrinted>
  <dcterms:modified xsi:type="dcterms:W3CDTF">2013-07-01T16:35:36.30Z</dcterms:modified>
  <cp:revision>0</cp:revision>
</cp:coreProperties>
</file>