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footer1.xml" ContentType="application/vnd.openxmlformats-officedocument.wordprocessingml.footer+xml"/>
  <Override PartName="/word/styles.xml" ContentType="application/vnd.openxmlformats-officedocument.wordprocessingml.styles+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jc w:val="center"/>
        <w:rPr>
          <w:rFonts w:ascii="Arial CYR" w:hAnsi="Arial CYR" w:cs="Arial CYR"/>
          <w:b/>
          <w:b/>
          <w:bCs/>
          <w:sz w:val="24"/>
          <w:szCs w:val="24"/>
        </w:rPr>
      </w:pPr>
      <w:r>
        <w:rPr>
          <w:rFonts w:cs="Arial CYR" w:ascii="Arial CYR" w:hAnsi="Arial CYR"/>
          <w:b/>
          <w:bCs/>
          <w:sz w:val="24"/>
          <w:szCs w:val="24"/>
        </w:rPr>
        <w:t xml:space="preserve">МОНГОЛ УЛСЫН ИХ ХУРЛЫН 2016 ОНЫ ХАВРЫН ЭЭЛЖИТ ЧУУЛГАНЫ </w:t>
      </w:r>
    </w:p>
    <w:p>
      <w:pPr>
        <w:pStyle w:val="Normal"/>
        <w:spacing w:lineRule="auto" w:line="240" w:before="0" w:after="0"/>
        <w:jc w:val="center"/>
        <w:rPr>
          <w:rFonts w:ascii="Arial CYR" w:hAnsi="Arial CYR" w:cs="Arial CYR"/>
          <w:b/>
          <w:b/>
          <w:bCs/>
          <w:sz w:val="24"/>
          <w:szCs w:val="24"/>
        </w:rPr>
      </w:pPr>
      <w:r>
        <w:rPr>
          <w:rFonts w:cs="Arial CYR" w:ascii="Arial CYR" w:hAnsi="Arial CYR"/>
          <w:b/>
          <w:bCs/>
          <w:sz w:val="24"/>
          <w:szCs w:val="24"/>
        </w:rPr>
        <w:t>НИЙГМИЙН БОДЛОГО, БОЛОВСРОЛ, СОЁЛ, ШИНЖЛЭХ УХААНЫ</w:t>
      </w:r>
    </w:p>
    <w:p>
      <w:pPr>
        <w:pStyle w:val="Normal"/>
        <w:spacing w:lineRule="auto" w:line="240" w:before="0" w:after="0"/>
        <w:jc w:val="center"/>
        <w:rPr/>
      </w:pPr>
      <w:r>
        <w:rPr>
          <w:rFonts w:cs="Arial" w:ascii="Arial" w:hAnsi="Arial"/>
          <w:b/>
          <w:bCs/>
          <w:sz w:val="24"/>
          <w:szCs w:val="24"/>
        </w:rPr>
        <w:t xml:space="preserve"> </w:t>
      </w:r>
      <w:r>
        <w:rPr>
          <w:rFonts w:cs="Arial CYR" w:ascii="Arial CYR" w:hAnsi="Arial CYR"/>
          <w:b/>
          <w:bCs/>
          <w:sz w:val="24"/>
          <w:szCs w:val="24"/>
        </w:rPr>
        <w:t>БАЙНГЫН ХОРООНЫ 4 ДҮГЭЭР САРЫН 19-Н</w:t>
      </w:r>
      <w:r>
        <w:rPr>
          <w:rFonts w:cs="Arial CYR" w:ascii="Arial CYR" w:hAnsi="Arial CYR"/>
          <w:b/>
          <w:bCs/>
          <w:sz w:val="24"/>
          <w:szCs w:val="24"/>
          <w:lang w:val="mn-Cyrl-MN"/>
        </w:rPr>
        <w:t>ИЙ</w:t>
      </w:r>
      <w:r>
        <w:rPr>
          <w:rFonts w:cs="Arial CYR" w:ascii="Arial CYR" w:hAnsi="Arial CYR"/>
          <w:b/>
          <w:bCs/>
          <w:sz w:val="24"/>
          <w:szCs w:val="24"/>
        </w:rPr>
        <w:t xml:space="preserve"> ӨДӨР</w:t>
      </w:r>
    </w:p>
    <w:p>
      <w:pPr>
        <w:pStyle w:val="Normal"/>
        <w:spacing w:lineRule="auto" w:line="240" w:before="0" w:after="0"/>
        <w:jc w:val="center"/>
        <w:rPr/>
      </w:pPr>
      <w:r>
        <w:rPr>
          <w:rFonts w:cs="Arial" w:ascii="Arial" w:hAnsi="Arial"/>
          <w:b/>
          <w:bCs/>
          <w:sz w:val="24"/>
          <w:szCs w:val="24"/>
        </w:rPr>
        <w:t xml:space="preserve"> </w:t>
      </w:r>
      <w:r>
        <w:rPr>
          <w:rFonts w:cs="Arial" w:ascii="Arial" w:hAnsi="Arial"/>
          <w:b/>
          <w:bCs/>
          <w:sz w:val="24"/>
          <w:szCs w:val="24"/>
        </w:rPr>
        <w:t>/</w:t>
      </w:r>
      <w:r>
        <w:rPr>
          <w:rFonts w:cs="Arial CYR" w:ascii="Arial CYR" w:hAnsi="Arial CYR"/>
          <w:b/>
          <w:bCs/>
          <w:sz w:val="24"/>
          <w:szCs w:val="24"/>
        </w:rPr>
        <w:t>МЯГМАР ГАРАГ/-ИЙН ХУРАЛДААНЫ ТЭМДЭГЛЭЛИЙН ТОВЬЁГ</w:t>
      </w:r>
    </w:p>
    <w:p>
      <w:pPr>
        <w:pStyle w:val="Normal"/>
        <w:spacing w:lineRule="auto" w:line="240" w:before="0" w:after="0"/>
        <w:jc w:val="center"/>
        <w:rPr>
          <w:rFonts w:ascii="Arial CYR" w:hAnsi="Arial CYR" w:cs="Arial CYR"/>
          <w:b/>
          <w:b/>
          <w:bCs/>
          <w:sz w:val="24"/>
          <w:szCs w:val="24"/>
        </w:rPr>
      </w:pPr>
      <w:r>
        <w:rPr>
          <w:rFonts w:cs="Arial CYR" w:ascii="Arial CYR" w:hAnsi="Arial CYR"/>
          <w:b/>
          <w:bCs/>
          <w:sz w:val="24"/>
          <w:szCs w:val="24"/>
        </w:rPr>
      </w:r>
    </w:p>
    <w:tbl>
      <w:tblPr>
        <w:tblW w:w="9975" w:type="dxa"/>
        <w:jc w:val="left"/>
        <w:tblInd w:w="50" w:type="dxa"/>
        <w:tblBorders>
          <w:top w:val="single" w:sz="2" w:space="0" w:color="000001"/>
          <w:left w:val="single" w:sz="2" w:space="0" w:color="000001"/>
          <w:bottom w:val="single" w:sz="2" w:space="0" w:color="000001"/>
          <w:insideH w:val="single" w:sz="2" w:space="0" w:color="000001"/>
        </w:tblBorders>
        <w:tblCellMar>
          <w:top w:w="55" w:type="dxa"/>
          <w:left w:w="48" w:type="dxa"/>
          <w:bottom w:w="55" w:type="dxa"/>
          <w:right w:w="55" w:type="dxa"/>
        </w:tblCellMar>
      </w:tblPr>
      <w:tblGrid>
        <w:gridCol w:w="628"/>
        <w:gridCol w:w="7560"/>
        <w:gridCol w:w="1787"/>
      </w:tblGrid>
      <w:tr>
        <w:trPr/>
        <w:tc>
          <w:tcPr>
            <w:tcW w:w="628" w:type="dxa"/>
            <w:tcBorders>
              <w:top w:val="single" w:sz="2" w:space="0" w:color="000001"/>
              <w:left w:val="single" w:sz="2" w:space="0" w:color="000001"/>
              <w:bottom w:val="single" w:sz="2" w:space="0" w:color="000001"/>
              <w:insideH w:val="single" w:sz="2" w:space="0" w:color="000001"/>
            </w:tcBorders>
            <w:shd w:fill="auto" w:val="clear"/>
            <w:tcMar>
              <w:left w:w="48" w:type="dxa"/>
            </w:tcMar>
          </w:tcPr>
          <w:p>
            <w:pPr>
              <w:pStyle w:val="Normal"/>
              <w:tabs>
                <w:tab w:val="left" w:pos="600" w:leader="none"/>
              </w:tabs>
              <w:spacing w:lineRule="auto" w:line="240" w:before="0" w:after="0"/>
              <w:jc w:val="center"/>
              <w:rPr>
                <w:rFonts w:ascii="Arial" w:hAnsi="Arial" w:cs="Arial"/>
                <w:b/>
                <w:b/>
                <w:bCs/>
                <w:i/>
                <w:i/>
                <w:iCs/>
                <w:color w:val="000000"/>
                <w:sz w:val="24"/>
                <w:szCs w:val="24"/>
              </w:rPr>
            </w:pPr>
            <w:r>
              <w:rPr>
                <w:rFonts w:cs="Arial" w:ascii="Arial" w:hAnsi="Arial"/>
                <w:b/>
                <w:bCs/>
                <w:i/>
                <w:iCs/>
                <w:color w:val="000000"/>
                <w:sz w:val="24"/>
                <w:szCs w:val="24"/>
              </w:rPr>
              <w:t>№</w:t>
            </w:r>
          </w:p>
        </w:tc>
        <w:tc>
          <w:tcPr>
            <w:tcW w:w="7560" w:type="dxa"/>
            <w:tcBorders>
              <w:top w:val="single" w:sz="2" w:space="0" w:color="000001"/>
              <w:left w:val="single" w:sz="2" w:space="0" w:color="000001"/>
              <w:bottom w:val="single" w:sz="2" w:space="0" w:color="000001"/>
              <w:insideH w:val="single" w:sz="2" w:space="0" w:color="000001"/>
            </w:tcBorders>
            <w:shd w:fill="auto" w:val="clear"/>
            <w:tcMar>
              <w:left w:w="48" w:type="dxa"/>
            </w:tcMar>
          </w:tcPr>
          <w:p>
            <w:pPr>
              <w:pStyle w:val="Normal"/>
              <w:spacing w:lineRule="auto" w:line="240" w:before="0" w:after="0"/>
              <w:jc w:val="center"/>
              <w:rPr>
                <w:rFonts w:ascii="Arial CYR" w:hAnsi="Arial CYR" w:cs="Arial CYR"/>
                <w:b/>
                <w:b/>
                <w:bCs/>
                <w:i/>
                <w:i/>
                <w:iCs/>
                <w:color w:val="000000"/>
                <w:sz w:val="24"/>
                <w:szCs w:val="24"/>
              </w:rPr>
            </w:pPr>
            <w:r>
              <w:rPr>
                <w:rFonts w:cs="Arial CYR" w:ascii="Arial CYR" w:hAnsi="Arial CYR"/>
                <w:b/>
                <w:bCs/>
                <w:i/>
                <w:iCs/>
                <w:color w:val="000000"/>
                <w:sz w:val="24"/>
                <w:szCs w:val="24"/>
              </w:rPr>
              <w:t>Баримтын агуулга</w:t>
            </w:r>
          </w:p>
        </w:tc>
        <w:tc>
          <w:tcPr>
            <w:tcW w:w="178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48" w:type="dxa"/>
            </w:tcMar>
          </w:tcPr>
          <w:p>
            <w:pPr>
              <w:pStyle w:val="Normal"/>
              <w:spacing w:lineRule="auto" w:line="240" w:before="0" w:after="0"/>
              <w:jc w:val="center"/>
              <w:rPr>
                <w:rFonts w:ascii="Arial CYR" w:hAnsi="Arial CYR" w:cs="Arial CYR"/>
                <w:b/>
                <w:b/>
                <w:bCs/>
                <w:i/>
                <w:i/>
                <w:iCs/>
                <w:color w:val="000000"/>
                <w:sz w:val="24"/>
                <w:szCs w:val="24"/>
              </w:rPr>
            </w:pPr>
            <w:r>
              <w:rPr>
                <w:rFonts w:cs="Arial CYR" w:ascii="Arial CYR" w:hAnsi="Arial CYR"/>
                <w:b/>
                <w:bCs/>
                <w:i/>
                <w:iCs/>
                <w:color w:val="000000"/>
                <w:sz w:val="24"/>
                <w:szCs w:val="24"/>
              </w:rPr>
              <w:t>Хуудасны дугаар</w:t>
            </w:r>
          </w:p>
        </w:tc>
      </w:tr>
      <w:tr>
        <w:trPr/>
        <w:tc>
          <w:tcPr>
            <w:tcW w:w="628" w:type="dxa"/>
            <w:tcBorders>
              <w:top w:val="single" w:sz="2" w:space="0" w:color="000001"/>
              <w:left w:val="single" w:sz="2" w:space="0" w:color="000001"/>
              <w:bottom w:val="single" w:sz="2" w:space="0" w:color="000001"/>
              <w:insideH w:val="single" w:sz="2" w:space="0" w:color="000001"/>
            </w:tcBorders>
            <w:shd w:fill="auto" w:val="clear"/>
            <w:tcMar>
              <w:left w:w="48" w:type="dxa"/>
            </w:tcMar>
          </w:tcPr>
          <w:p>
            <w:pPr>
              <w:pStyle w:val="Normal"/>
              <w:spacing w:lineRule="auto" w:line="240" w:before="0" w:after="0"/>
              <w:jc w:val="center"/>
              <w:rPr>
                <w:rFonts w:ascii="Arial" w:hAnsi="Arial" w:cs="Arial"/>
                <w:color w:val="000000"/>
                <w:sz w:val="24"/>
                <w:szCs w:val="24"/>
              </w:rPr>
            </w:pPr>
            <w:r>
              <w:rPr>
                <w:rFonts w:cs="Arial" w:ascii="Arial" w:hAnsi="Arial"/>
                <w:color w:val="000000"/>
                <w:sz w:val="24"/>
                <w:szCs w:val="24"/>
              </w:rPr>
              <w:t>1</w:t>
            </w:r>
          </w:p>
        </w:tc>
        <w:tc>
          <w:tcPr>
            <w:tcW w:w="7560" w:type="dxa"/>
            <w:tcBorders>
              <w:top w:val="single" w:sz="2" w:space="0" w:color="000001"/>
              <w:left w:val="single" w:sz="2" w:space="0" w:color="000001"/>
              <w:bottom w:val="single" w:sz="2" w:space="0" w:color="000001"/>
              <w:insideH w:val="single" w:sz="2" w:space="0" w:color="000001"/>
            </w:tcBorders>
            <w:shd w:fill="auto" w:val="clear"/>
            <w:tcMar>
              <w:left w:w="48" w:type="dxa"/>
            </w:tcMar>
          </w:tcPr>
          <w:p>
            <w:pPr>
              <w:pStyle w:val="Normal"/>
              <w:spacing w:lineRule="auto" w:line="240" w:before="0" w:after="0"/>
              <w:rPr>
                <w:rFonts w:ascii="Arial" w:hAnsi="Arial" w:cs="Arial CYR"/>
                <w:color w:val="000000"/>
                <w:sz w:val="24"/>
                <w:szCs w:val="24"/>
              </w:rPr>
            </w:pPr>
            <w:r>
              <w:rPr>
                <w:rFonts w:cs="Arial CYR" w:ascii="Arial" w:hAnsi="Arial"/>
                <w:color w:val="000000"/>
                <w:sz w:val="24"/>
                <w:szCs w:val="24"/>
              </w:rPr>
              <w:t>Хуралдааны гар тэмдэглэл</w:t>
            </w:r>
          </w:p>
        </w:tc>
        <w:tc>
          <w:tcPr>
            <w:tcW w:w="178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48" w:type="dxa"/>
            </w:tcMar>
          </w:tcPr>
          <w:p>
            <w:pPr>
              <w:pStyle w:val="TableContents"/>
              <w:jc w:val="center"/>
              <w:rPr>
                <w:rFonts w:ascii="Arial" w:hAnsi="Arial"/>
                <w:sz w:val="24"/>
                <w:szCs w:val="24"/>
                <w:lang w:val="mn-Cyrl-MN"/>
              </w:rPr>
            </w:pPr>
            <w:r>
              <w:rPr>
                <w:rFonts w:ascii="Arial" w:hAnsi="Arial"/>
                <w:sz w:val="24"/>
                <w:szCs w:val="24"/>
                <w:lang w:val="mn-Cyrl-MN"/>
              </w:rPr>
              <w:t>1-2</w:t>
            </w:r>
          </w:p>
        </w:tc>
      </w:tr>
      <w:tr>
        <w:trPr/>
        <w:tc>
          <w:tcPr>
            <w:tcW w:w="628" w:type="dxa"/>
            <w:vMerge w:val="restart"/>
            <w:tcBorders>
              <w:top w:val="single" w:sz="2" w:space="0" w:color="000001"/>
              <w:left w:val="single" w:sz="2" w:space="0" w:color="000001"/>
              <w:bottom w:val="single" w:sz="2" w:space="0" w:color="000001"/>
              <w:insideH w:val="single" w:sz="2" w:space="0" w:color="000001"/>
            </w:tcBorders>
            <w:shd w:fill="auto" w:val="clear"/>
            <w:tcMar>
              <w:left w:w="48" w:type="dxa"/>
            </w:tcMar>
          </w:tcPr>
          <w:p>
            <w:pPr>
              <w:pStyle w:val="TableContents"/>
              <w:jc w:val="center"/>
              <w:rPr>
                <w:rFonts w:ascii="Arial" w:hAnsi="Arial"/>
                <w:sz w:val="24"/>
                <w:szCs w:val="24"/>
              </w:rPr>
            </w:pPr>
            <w:r>
              <w:rPr>
                <w:rFonts w:ascii="Arial" w:hAnsi="Arial"/>
                <w:sz w:val="24"/>
                <w:szCs w:val="24"/>
              </w:rPr>
              <w:t>2</w:t>
            </w:r>
          </w:p>
        </w:tc>
        <w:tc>
          <w:tcPr>
            <w:tcW w:w="7560" w:type="dxa"/>
            <w:tcBorders>
              <w:top w:val="single" w:sz="2" w:space="0" w:color="000001"/>
              <w:left w:val="single" w:sz="2" w:space="0" w:color="000001"/>
              <w:bottom w:val="single" w:sz="2" w:space="0" w:color="000001"/>
              <w:insideH w:val="single" w:sz="2" w:space="0" w:color="000001"/>
            </w:tcBorders>
            <w:shd w:fill="auto" w:val="clear"/>
            <w:tcMar>
              <w:left w:w="48" w:type="dxa"/>
            </w:tcMar>
          </w:tcPr>
          <w:p>
            <w:pPr>
              <w:pStyle w:val="Normal"/>
              <w:spacing w:lineRule="auto" w:line="240" w:before="0" w:after="0"/>
              <w:jc w:val="both"/>
              <w:rPr>
                <w:rFonts w:ascii="Arial" w:hAnsi="Arial" w:cs="Arial CYR"/>
                <w:color w:val="000000"/>
                <w:sz w:val="24"/>
                <w:szCs w:val="24"/>
              </w:rPr>
            </w:pPr>
            <w:r>
              <w:rPr>
                <w:rFonts w:cs="Arial CYR" w:ascii="Arial" w:hAnsi="Arial"/>
                <w:b w:val="false"/>
                <w:bCs w:val="false"/>
                <w:color w:val="000000"/>
                <w:sz w:val="24"/>
                <w:szCs w:val="24"/>
                <w:shd w:fill="FFFFFF" w:val="clear"/>
                <w:lang w:val="mn-Cyrl-MN"/>
              </w:rPr>
              <w:t>Дэлгэрэнгүй тэмдэглэл</w:t>
            </w:r>
          </w:p>
        </w:tc>
        <w:tc>
          <w:tcPr>
            <w:tcW w:w="178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48" w:type="dxa"/>
            </w:tcMar>
          </w:tcPr>
          <w:p>
            <w:pPr>
              <w:pStyle w:val="TableContents"/>
              <w:jc w:val="center"/>
              <w:rPr>
                <w:rFonts w:ascii="Arial" w:hAnsi="Arial"/>
                <w:sz w:val="24"/>
                <w:szCs w:val="24"/>
                <w:lang w:val="mn-Cyrl-MN"/>
              </w:rPr>
            </w:pPr>
            <w:r>
              <w:rPr>
                <w:rFonts w:ascii="Arial" w:hAnsi="Arial"/>
                <w:sz w:val="24"/>
                <w:szCs w:val="24"/>
                <w:lang w:val="mn-Cyrl-MN"/>
              </w:rPr>
              <w:t>3-6</w:t>
            </w:r>
          </w:p>
        </w:tc>
      </w:tr>
      <w:tr>
        <w:trPr/>
        <w:tc>
          <w:tcPr>
            <w:tcW w:w="628" w:type="dxa"/>
            <w:vMerge w:val="continue"/>
            <w:tcBorders>
              <w:top w:val="single" w:sz="2" w:space="0" w:color="000001"/>
              <w:left w:val="single" w:sz="2" w:space="0" w:color="000001"/>
              <w:bottom w:val="single" w:sz="2" w:space="0" w:color="000001"/>
              <w:insideH w:val="single" w:sz="2" w:space="0" w:color="000001"/>
            </w:tcBorders>
            <w:shd w:fill="auto" w:val="clear"/>
            <w:tcMar>
              <w:left w:w="48" w:type="dxa"/>
            </w:tcMar>
          </w:tcPr>
          <w:p>
            <w:pPr>
              <w:pStyle w:val="Normal"/>
              <w:rPr/>
            </w:pPr>
            <w:r>
              <w:rPr/>
            </w:r>
          </w:p>
        </w:tc>
        <w:tc>
          <w:tcPr>
            <w:tcW w:w="7560" w:type="dxa"/>
            <w:tcBorders>
              <w:top w:val="single" w:sz="2" w:space="0" w:color="000001"/>
              <w:left w:val="single" w:sz="2" w:space="0" w:color="000001"/>
              <w:bottom w:val="single" w:sz="2" w:space="0" w:color="000001"/>
              <w:insideH w:val="single" w:sz="2" w:space="0" w:color="000001"/>
            </w:tcBorders>
            <w:shd w:fill="auto" w:val="clear"/>
            <w:tcMar>
              <w:left w:w="48" w:type="dxa"/>
            </w:tcMar>
          </w:tcPr>
          <w:p>
            <w:pPr>
              <w:pStyle w:val="Normal"/>
              <w:spacing w:lineRule="auto" w:line="240" w:before="0" w:after="0"/>
              <w:jc w:val="both"/>
              <w:rPr>
                <w:rFonts w:ascii="Arial" w:hAnsi="Arial"/>
                <w:sz w:val="24"/>
                <w:szCs w:val="24"/>
              </w:rPr>
            </w:pPr>
            <w:r>
              <w:rPr>
                <w:rFonts w:cs="Arial CYR" w:ascii="Arial" w:hAnsi="Arial"/>
                <w:b w:val="false"/>
                <w:bCs w:val="false"/>
                <w:color w:val="000000"/>
                <w:sz w:val="24"/>
                <w:szCs w:val="24"/>
                <w:shd w:fill="FFFFFF" w:val="clear"/>
                <w:lang w:val="mn-Cyrl-MN"/>
              </w:rPr>
              <w:t>1.</w:t>
            </w:r>
            <w:r>
              <w:rPr>
                <w:rFonts w:cs="Arial CYR" w:ascii="Arial" w:hAnsi="Arial"/>
                <w:b w:val="false"/>
                <w:bCs w:val="false"/>
                <w:color w:val="000000"/>
                <w:sz w:val="24"/>
                <w:szCs w:val="24"/>
                <w:shd w:fill="FFFFFF" w:val="clear"/>
              </w:rPr>
              <w:t xml:space="preserve">Эмнэлгийн тусламж үйлчилгээний тухай болон холбогдох бусад хуулийн төслүүд </w:t>
            </w:r>
            <w:r>
              <w:rPr>
                <w:rFonts w:cs="Arial CYR" w:ascii="Arial" w:hAnsi="Arial"/>
                <w:i/>
                <w:iCs/>
                <w:color w:val="000000"/>
                <w:sz w:val="24"/>
                <w:szCs w:val="24"/>
                <w:shd w:fill="FFFFFF" w:val="clear"/>
              </w:rPr>
              <w:t xml:space="preserve">/Засгийн газар 2015.10.14-ний өдөр өргөн мэдүүлсэн, </w:t>
            </w:r>
            <w:r>
              <w:rPr>
                <w:rFonts w:cs="Arial CYR" w:ascii="Arial" w:hAnsi="Arial"/>
                <w:i/>
                <w:iCs/>
                <w:color w:val="000000"/>
                <w:sz w:val="24"/>
                <w:szCs w:val="24"/>
                <w:shd w:fill="FFFFFF" w:val="clear"/>
                <w:lang w:val="mn-Cyrl-MN"/>
              </w:rPr>
              <w:t>эцсийн</w:t>
            </w:r>
            <w:r>
              <w:rPr>
                <w:rFonts w:cs="Arial CYR" w:ascii="Arial" w:hAnsi="Arial"/>
                <w:i/>
                <w:iCs/>
                <w:color w:val="000000"/>
                <w:sz w:val="24"/>
                <w:szCs w:val="24"/>
                <w:shd w:fill="FFFFFF" w:val="clear"/>
              </w:rPr>
              <w:t xml:space="preserve"> хэлэлцүүлэг/</w:t>
            </w:r>
          </w:p>
        </w:tc>
        <w:tc>
          <w:tcPr>
            <w:tcW w:w="178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48" w:type="dxa"/>
            </w:tcMar>
          </w:tcPr>
          <w:p>
            <w:pPr>
              <w:pStyle w:val="TableContents"/>
              <w:jc w:val="center"/>
              <w:rPr>
                <w:rFonts w:ascii="Arial" w:hAnsi="Arial"/>
                <w:sz w:val="24"/>
                <w:szCs w:val="24"/>
                <w:lang w:val="mn-Cyrl-MN"/>
              </w:rPr>
            </w:pPr>
            <w:r>
              <w:rPr>
                <w:rFonts w:ascii="Arial" w:hAnsi="Arial"/>
                <w:sz w:val="24"/>
                <w:szCs w:val="24"/>
                <w:lang w:val="mn-Cyrl-MN"/>
              </w:rPr>
            </w:r>
          </w:p>
          <w:p>
            <w:pPr>
              <w:pStyle w:val="TableContents"/>
              <w:jc w:val="center"/>
              <w:rPr>
                <w:rFonts w:ascii="Arial" w:hAnsi="Arial"/>
                <w:sz w:val="24"/>
                <w:szCs w:val="24"/>
                <w:lang w:val="mn-Cyrl-MN"/>
              </w:rPr>
            </w:pPr>
            <w:r>
              <w:rPr>
                <w:rFonts w:ascii="Arial" w:hAnsi="Arial"/>
                <w:sz w:val="24"/>
                <w:szCs w:val="24"/>
                <w:lang w:val="mn-Cyrl-MN"/>
              </w:rPr>
            </w:r>
          </w:p>
          <w:p>
            <w:pPr>
              <w:pStyle w:val="TableContents"/>
              <w:jc w:val="center"/>
              <w:rPr>
                <w:rFonts w:ascii="Arial" w:hAnsi="Arial"/>
                <w:sz w:val="24"/>
                <w:szCs w:val="24"/>
                <w:lang w:val="mn-Cyrl-MN"/>
              </w:rPr>
            </w:pPr>
            <w:r>
              <w:rPr>
                <w:rFonts w:ascii="Arial" w:hAnsi="Arial"/>
                <w:sz w:val="24"/>
                <w:szCs w:val="24"/>
                <w:lang w:val="mn-Cyrl-MN"/>
              </w:rPr>
              <w:t>3-6</w:t>
            </w:r>
          </w:p>
        </w:tc>
      </w:tr>
    </w:tbl>
    <w:p>
      <w:pPr>
        <w:pStyle w:val="Normal"/>
        <w:spacing w:lineRule="auto" w:line="240" w:before="0" w:after="0"/>
        <w:jc w:val="center"/>
        <w:rPr>
          <w:rFonts w:ascii="Calibri" w:hAnsi="Calibri" w:cs="Calibri"/>
        </w:rPr>
      </w:pPr>
      <w:r>
        <w:rPr>
          <w:rFonts w:cs="Calibri" w:ascii="Calibri" w:hAnsi="Calibri"/>
        </w:rPr>
      </w:r>
    </w:p>
    <w:p>
      <w:pPr>
        <w:pStyle w:val="Normal"/>
        <w:spacing w:lineRule="auto" w:line="240" w:before="0" w:after="0"/>
        <w:jc w:val="center"/>
        <w:rPr>
          <w:rFonts w:ascii="Arial CYR" w:hAnsi="Arial CYR" w:cs="Arial CYR"/>
          <w:b/>
          <w:b/>
          <w:bCs/>
          <w:sz w:val="24"/>
          <w:szCs w:val="24"/>
        </w:rPr>
      </w:pPr>
      <w:r>
        <w:rPr>
          <w:rFonts w:cs="Arial CYR" w:ascii="Arial CYR" w:hAnsi="Arial CYR"/>
          <w:b/>
          <w:bCs/>
          <w:sz w:val="24"/>
          <w:szCs w:val="24"/>
        </w:rPr>
        <w:t xml:space="preserve">Монгол Улсын Их Хурлын 2016 оны хаврын ээлжит чуулганы </w:t>
      </w:r>
    </w:p>
    <w:p>
      <w:pPr>
        <w:pStyle w:val="Normal"/>
        <w:spacing w:lineRule="auto" w:line="240" w:before="0" w:after="0"/>
        <w:jc w:val="center"/>
        <w:rPr>
          <w:rFonts w:ascii="Arial CYR" w:hAnsi="Arial CYR" w:cs="Arial CYR"/>
          <w:b/>
          <w:b/>
          <w:bCs/>
          <w:sz w:val="24"/>
          <w:szCs w:val="24"/>
        </w:rPr>
      </w:pPr>
      <w:r>
        <w:rPr>
          <w:rFonts w:cs="Arial CYR" w:ascii="Arial CYR" w:hAnsi="Arial CYR"/>
          <w:b/>
          <w:bCs/>
          <w:sz w:val="24"/>
          <w:szCs w:val="24"/>
        </w:rPr>
        <w:t xml:space="preserve">Нийгмийн бодлого, боловсрол, соёл, шинжлэх ухааны байнгын хорооны </w:t>
      </w:r>
    </w:p>
    <w:p>
      <w:pPr>
        <w:pStyle w:val="Normal"/>
        <w:spacing w:lineRule="auto" w:line="240" w:before="0" w:after="0"/>
        <w:jc w:val="center"/>
        <w:rPr/>
      </w:pPr>
      <w:r>
        <w:rPr>
          <w:rFonts w:cs="Arial" w:ascii="Arial" w:hAnsi="Arial"/>
          <w:b/>
          <w:bCs/>
          <w:sz w:val="24"/>
          <w:szCs w:val="24"/>
        </w:rPr>
        <w:t xml:space="preserve">4 </w:t>
      </w:r>
      <w:r>
        <w:rPr>
          <w:rFonts w:cs="Arial CYR" w:ascii="Arial CYR" w:hAnsi="Arial CYR"/>
          <w:b/>
          <w:bCs/>
          <w:sz w:val="24"/>
          <w:szCs w:val="24"/>
        </w:rPr>
        <w:t>дүгээр сарын 1</w:t>
      </w:r>
      <w:r>
        <w:rPr>
          <w:rFonts w:cs="Arial CYR" w:ascii="Arial CYR" w:hAnsi="Arial CYR"/>
          <w:b/>
          <w:bCs/>
          <w:sz w:val="24"/>
          <w:szCs w:val="24"/>
          <w:lang w:val="mn-Cyrl-MN"/>
        </w:rPr>
        <w:t>9</w:t>
      </w:r>
      <w:r>
        <w:rPr>
          <w:rFonts w:cs="Arial CYR" w:ascii="Arial CYR" w:hAnsi="Arial CYR"/>
          <w:b/>
          <w:bCs/>
          <w:sz w:val="24"/>
          <w:szCs w:val="24"/>
        </w:rPr>
        <w:t>-н</w:t>
      </w:r>
      <w:r>
        <w:rPr>
          <w:rFonts w:cs="Arial CYR" w:ascii="Arial CYR" w:hAnsi="Arial CYR"/>
          <w:b/>
          <w:bCs/>
          <w:sz w:val="24"/>
          <w:szCs w:val="24"/>
          <w:lang w:val="mn-Cyrl-MN"/>
        </w:rPr>
        <w:t>ий</w:t>
      </w:r>
      <w:r>
        <w:rPr>
          <w:rFonts w:cs="Arial CYR" w:ascii="Arial CYR" w:hAnsi="Arial CYR"/>
          <w:b/>
          <w:bCs/>
          <w:sz w:val="24"/>
          <w:szCs w:val="24"/>
        </w:rPr>
        <w:t xml:space="preserve"> өдөр /Мягмар гараг/-ийн</w:t>
      </w:r>
    </w:p>
    <w:p>
      <w:pPr>
        <w:pStyle w:val="Normal"/>
        <w:spacing w:lineRule="auto" w:line="240" w:before="0" w:after="0"/>
        <w:jc w:val="center"/>
        <w:rPr>
          <w:rFonts w:ascii="Arial CYR" w:hAnsi="Arial CYR" w:cs="Arial CYR"/>
          <w:b/>
          <w:b/>
          <w:bCs/>
          <w:sz w:val="24"/>
          <w:szCs w:val="24"/>
        </w:rPr>
      </w:pPr>
      <w:r>
        <w:rPr>
          <w:rFonts w:cs="Arial CYR" w:ascii="Arial CYR" w:hAnsi="Arial CYR"/>
          <w:b/>
          <w:bCs/>
          <w:sz w:val="24"/>
          <w:szCs w:val="24"/>
        </w:rPr>
        <w:t xml:space="preserve"> </w:t>
      </w:r>
      <w:r>
        <w:rPr>
          <w:rFonts w:cs="Arial CYR" w:ascii="Arial CYR" w:hAnsi="Arial CYR"/>
          <w:b/>
          <w:bCs/>
          <w:sz w:val="24"/>
          <w:szCs w:val="24"/>
        </w:rPr>
        <w:t>хуралдааны гар тэмдэглэл</w:t>
      </w:r>
    </w:p>
    <w:p>
      <w:pPr>
        <w:pStyle w:val="Normal"/>
        <w:spacing w:lineRule="auto" w:line="240" w:before="0" w:after="0"/>
        <w:rPr>
          <w:rFonts w:ascii="Calibri" w:hAnsi="Calibri" w:cs="Calibri"/>
        </w:rPr>
      </w:pPr>
      <w:r>
        <w:rPr>
          <w:rFonts w:cs="Calibri" w:ascii="Calibri" w:hAnsi="Calibri"/>
        </w:rPr>
      </w:r>
    </w:p>
    <w:p>
      <w:pPr>
        <w:pStyle w:val="Normal"/>
        <w:spacing w:lineRule="auto" w:line="240" w:before="0" w:after="0"/>
        <w:jc w:val="both"/>
        <w:rPr/>
      </w:pPr>
      <w:r>
        <w:rPr>
          <w:rFonts w:cs="Arial" w:ascii="Arial" w:hAnsi="Arial"/>
          <w:sz w:val="24"/>
          <w:szCs w:val="24"/>
        </w:rPr>
        <w:tab/>
      </w:r>
      <w:r>
        <w:rPr>
          <w:rFonts w:cs="Arial CYR" w:ascii="Arial CYR" w:hAnsi="Arial CYR"/>
          <w:sz w:val="24"/>
          <w:szCs w:val="24"/>
        </w:rPr>
        <w:t>Нийгмийн бодлого, боловсрол, соёл, шинжлэх ухааны байнгын хорооны дарга Д.Батцогт ирц, хэлэлцэх асуудлын дарааллыг танилцуулж, хуралдааныг даргалав.</w:t>
      </w:r>
    </w:p>
    <w:p>
      <w:pPr>
        <w:pStyle w:val="Normal"/>
        <w:spacing w:lineRule="auto" w:line="240" w:before="0" w:after="0"/>
        <w:ind w:left="0" w:right="0" w:firstLine="749"/>
        <w:jc w:val="both"/>
        <w:rPr>
          <w:rFonts w:ascii="Calibri" w:hAnsi="Calibri" w:cs="Calibri"/>
        </w:rPr>
      </w:pPr>
      <w:r>
        <w:rPr>
          <w:rFonts w:cs="Calibri" w:ascii="Calibri" w:hAnsi="Calibri"/>
        </w:rPr>
      </w:r>
    </w:p>
    <w:p>
      <w:pPr>
        <w:pStyle w:val="Normal"/>
        <w:spacing w:lineRule="auto" w:line="240" w:before="0" w:after="0"/>
        <w:jc w:val="both"/>
        <w:rPr/>
      </w:pPr>
      <w:r>
        <w:rPr>
          <w:rFonts w:cs="Arial" w:ascii="Arial" w:hAnsi="Arial"/>
          <w:sz w:val="24"/>
          <w:szCs w:val="24"/>
        </w:rPr>
        <w:tab/>
      </w:r>
      <w:r>
        <w:rPr>
          <w:rFonts w:cs="Arial CYR" w:ascii="Arial CYR" w:hAnsi="Arial CYR"/>
          <w:i/>
          <w:iCs/>
          <w:sz w:val="24"/>
          <w:szCs w:val="24"/>
        </w:rPr>
        <w:t>Хуралдаанд ирвэл зохих 19 гишүүнээс 1</w:t>
      </w:r>
      <w:r>
        <w:rPr>
          <w:rFonts w:cs="Arial CYR" w:ascii="Arial CYR" w:hAnsi="Arial CYR"/>
          <w:i/>
          <w:iCs/>
          <w:sz w:val="24"/>
          <w:szCs w:val="24"/>
          <w:lang w:val="mn-Cyrl-MN"/>
        </w:rPr>
        <w:t>1</w:t>
      </w:r>
      <w:r>
        <w:rPr>
          <w:rFonts w:cs="Arial CYR" w:ascii="Arial CYR" w:hAnsi="Arial CYR"/>
          <w:i/>
          <w:iCs/>
          <w:sz w:val="24"/>
          <w:szCs w:val="24"/>
        </w:rPr>
        <w:t xml:space="preserve"> гишүүн ирж, 5</w:t>
      </w:r>
      <w:r>
        <w:rPr>
          <w:rFonts w:cs="Arial CYR" w:ascii="Arial CYR" w:hAnsi="Arial CYR"/>
          <w:i/>
          <w:iCs/>
          <w:sz w:val="24"/>
          <w:szCs w:val="24"/>
          <w:lang w:val="mn-Cyrl-MN"/>
        </w:rPr>
        <w:t>7.9</w:t>
      </w:r>
      <w:r>
        <w:rPr>
          <w:rFonts w:cs="Arial CYR" w:ascii="Arial CYR" w:hAnsi="Arial CYR"/>
          <w:i/>
          <w:iCs/>
          <w:sz w:val="24"/>
          <w:szCs w:val="24"/>
        </w:rPr>
        <w:t xml:space="preserve"> хувийн ирцтэйгээр хуралдаан 14 цаг </w:t>
      </w:r>
      <w:r>
        <w:rPr>
          <w:rFonts w:cs="Arial CYR" w:ascii="Arial CYR" w:hAnsi="Arial CYR"/>
          <w:i/>
          <w:iCs/>
          <w:sz w:val="24"/>
          <w:szCs w:val="24"/>
          <w:lang w:val="mn-Cyrl-MN"/>
        </w:rPr>
        <w:t>23</w:t>
      </w:r>
      <w:r>
        <w:rPr>
          <w:rFonts w:cs="Arial CYR" w:ascii="Arial CYR" w:hAnsi="Arial CYR"/>
          <w:i/>
          <w:iCs/>
          <w:sz w:val="24"/>
          <w:szCs w:val="24"/>
        </w:rPr>
        <w:t xml:space="preserve"> минутад Төрийн ордны “</w:t>
      </w:r>
      <w:r>
        <w:rPr>
          <w:rFonts w:cs="Arial CYR" w:ascii="Arial CYR" w:hAnsi="Arial CYR"/>
          <w:i/>
          <w:iCs/>
          <w:sz w:val="24"/>
          <w:szCs w:val="24"/>
          <w:lang w:val="mn-Cyrl-MN"/>
        </w:rPr>
        <w:t>Г”</w:t>
      </w:r>
      <w:r>
        <w:rPr>
          <w:rFonts w:cs="Arial CYR" w:ascii="Arial CYR" w:hAnsi="Arial CYR"/>
          <w:i/>
          <w:iCs/>
          <w:sz w:val="24"/>
          <w:szCs w:val="24"/>
        </w:rPr>
        <w:t xml:space="preserve"> танхимд эхлэв. </w:t>
      </w:r>
    </w:p>
    <w:p>
      <w:pPr>
        <w:pStyle w:val="Normal"/>
        <w:spacing w:lineRule="auto" w:line="240" w:before="0" w:after="0"/>
        <w:jc w:val="both"/>
        <w:rPr>
          <w:rFonts w:ascii="Calibri" w:hAnsi="Calibri" w:cs="Calibri"/>
        </w:rPr>
      </w:pPr>
      <w:r>
        <w:rPr>
          <w:rFonts w:cs="Calibri" w:ascii="Calibri" w:hAnsi="Calibri"/>
        </w:rPr>
      </w:r>
    </w:p>
    <w:p>
      <w:pPr>
        <w:pStyle w:val="Normal"/>
        <w:spacing w:lineRule="auto" w:line="240" w:before="0" w:after="0"/>
        <w:jc w:val="both"/>
        <w:rPr>
          <w:i/>
          <w:i/>
          <w:iCs/>
        </w:rPr>
      </w:pPr>
      <w:r>
        <w:rPr>
          <w:rFonts w:cs="Arial" w:ascii="Arial" w:hAnsi="Arial"/>
          <w:i/>
          <w:iCs/>
          <w:color w:val="000000"/>
          <w:sz w:val="24"/>
          <w:szCs w:val="24"/>
        </w:rPr>
        <w:tab/>
      </w:r>
      <w:r>
        <w:rPr>
          <w:rFonts w:cs="Arial CYR" w:ascii="Arial CYR" w:hAnsi="Arial CYR"/>
          <w:i/>
          <w:iCs/>
          <w:color w:val="000000"/>
          <w:sz w:val="24"/>
          <w:szCs w:val="24"/>
        </w:rPr>
        <w:t xml:space="preserve">Чөлөөтэй: </w:t>
      </w:r>
      <w:r>
        <w:rPr>
          <w:rFonts w:cs="Arial CYR" w:ascii="Arial CYR" w:hAnsi="Arial CYR"/>
          <w:i/>
          <w:iCs/>
          <w:color w:val="000000"/>
          <w:sz w:val="24"/>
          <w:szCs w:val="24"/>
          <w:lang w:val="mn-Cyrl-MN"/>
        </w:rPr>
        <w:t>С.Отгонбаяр;</w:t>
      </w:r>
    </w:p>
    <w:p>
      <w:pPr>
        <w:pStyle w:val="Normal"/>
        <w:spacing w:lineRule="auto" w:line="240" w:before="0" w:after="0"/>
        <w:jc w:val="both"/>
        <w:rPr>
          <w:i/>
          <w:i/>
          <w:iCs/>
        </w:rPr>
      </w:pPr>
      <w:r>
        <w:rPr>
          <w:rFonts w:cs="Arial" w:ascii="Arial" w:hAnsi="Arial"/>
          <w:i/>
          <w:iCs/>
          <w:color w:val="000000"/>
          <w:sz w:val="24"/>
          <w:szCs w:val="24"/>
        </w:rPr>
        <w:tab/>
      </w:r>
      <w:r>
        <w:rPr>
          <w:rFonts w:cs="Arial CYR" w:ascii="Arial CYR" w:hAnsi="Arial CYR"/>
          <w:i/>
          <w:iCs/>
          <w:color w:val="000000"/>
          <w:sz w:val="24"/>
          <w:szCs w:val="24"/>
        </w:rPr>
        <w:t xml:space="preserve">Тасалсан: </w:t>
      </w:r>
      <w:r>
        <w:rPr>
          <w:rFonts w:cs="Arial CYR" w:ascii="Arial CYR" w:hAnsi="Arial CYR"/>
          <w:i/>
          <w:iCs/>
          <w:color w:val="000000"/>
          <w:sz w:val="24"/>
          <w:szCs w:val="24"/>
          <w:lang w:val="mn-Cyrl-MN"/>
        </w:rPr>
        <w:t>Г.Баярсайхан, С.Дэмбэрэл, Я.Санжмятав, Я.Содбаатар, Д.Сумъяабазар, Д.Хаянхярваа, Л.Эрдэнэчимэг.</w:t>
      </w:r>
    </w:p>
    <w:p>
      <w:pPr>
        <w:pStyle w:val="Normal"/>
        <w:spacing w:lineRule="auto" w:line="240" w:before="0" w:after="0"/>
        <w:jc w:val="both"/>
        <w:rPr>
          <w:rFonts w:ascii="Arial CYR" w:hAnsi="Arial CYR" w:cs="Arial CYR"/>
          <w:i/>
          <w:i/>
          <w:iCs/>
          <w:color w:val="000000"/>
          <w:sz w:val="24"/>
          <w:szCs w:val="24"/>
          <w:lang w:val="mn-Cyrl-MN"/>
        </w:rPr>
      </w:pPr>
      <w:r>
        <w:rPr>
          <w:rFonts w:cs="Arial CYR" w:ascii="Arial CYR" w:hAnsi="Arial CYR"/>
          <w:i/>
          <w:iCs/>
          <w:color w:val="000000"/>
          <w:sz w:val="24"/>
          <w:szCs w:val="24"/>
          <w:lang w:val="mn-Cyrl-MN"/>
        </w:rPr>
      </w:r>
    </w:p>
    <w:p>
      <w:pPr>
        <w:pStyle w:val="Normal"/>
        <w:spacing w:lineRule="auto" w:line="240" w:before="0" w:after="0"/>
        <w:jc w:val="both"/>
        <w:rPr/>
      </w:pPr>
      <w:r>
        <w:rPr>
          <w:rFonts w:cs="Arial" w:ascii="Arial" w:hAnsi="Arial"/>
          <w:color w:val="000000"/>
          <w:sz w:val="24"/>
          <w:szCs w:val="24"/>
          <w:shd w:fill="FFFFFF" w:val="clear"/>
        </w:rPr>
        <w:tab/>
      </w:r>
      <w:r>
        <w:rPr>
          <w:rFonts w:cs="Arial CYR" w:ascii="Arial CYR" w:hAnsi="Arial CYR"/>
          <w:b/>
          <w:bCs/>
          <w:color w:val="000000"/>
          <w:sz w:val="24"/>
          <w:szCs w:val="24"/>
          <w:shd w:fill="FFFFFF" w:val="clear"/>
          <w:lang w:val="mn-Cyrl-MN"/>
        </w:rPr>
        <w:t>Нэг</w:t>
      </w:r>
      <w:r>
        <w:rPr>
          <w:rFonts w:cs="Arial CYR" w:ascii="Arial CYR" w:hAnsi="Arial CYR"/>
          <w:b/>
          <w:bCs/>
          <w:color w:val="000000"/>
          <w:sz w:val="24"/>
          <w:szCs w:val="24"/>
          <w:shd w:fill="FFFFFF" w:val="clear"/>
        </w:rPr>
        <w:t>. Эмнэлгийн тусламж үйлчилгээний тухай болон холбогдох бусад хуулийн төслүүд</w:t>
      </w:r>
      <w:r>
        <w:rPr>
          <w:rFonts w:cs="Arial CYR" w:ascii="Arial CYR" w:hAnsi="Arial CYR"/>
          <w:color w:val="000000"/>
          <w:sz w:val="24"/>
          <w:szCs w:val="24"/>
          <w:shd w:fill="FFFFFF" w:val="clear"/>
        </w:rPr>
        <w:t xml:space="preserve"> </w:t>
      </w:r>
      <w:r>
        <w:rPr>
          <w:rFonts w:cs="Arial CYR" w:ascii="Arial CYR" w:hAnsi="Arial CYR"/>
          <w:i/>
          <w:iCs/>
          <w:color w:val="000000"/>
          <w:sz w:val="24"/>
          <w:szCs w:val="24"/>
          <w:shd w:fill="FFFFFF" w:val="clear"/>
        </w:rPr>
        <w:t xml:space="preserve">/Засгийн газар 2015.10.14-ний өдөр өргөн мэдүүлсэн, </w:t>
      </w:r>
      <w:r>
        <w:rPr>
          <w:rFonts w:cs="Arial CYR" w:ascii="Arial CYR" w:hAnsi="Arial CYR"/>
          <w:i/>
          <w:iCs/>
          <w:color w:val="000000"/>
          <w:sz w:val="24"/>
          <w:szCs w:val="24"/>
          <w:shd w:fill="FFFFFF" w:val="clear"/>
          <w:lang w:val="mn-Cyrl-MN"/>
        </w:rPr>
        <w:t>эцсийн</w:t>
      </w:r>
      <w:r>
        <w:rPr>
          <w:rFonts w:cs="Arial CYR" w:ascii="Arial CYR" w:hAnsi="Arial CYR"/>
          <w:i/>
          <w:iCs/>
          <w:color w:val="000000"/>
          <w:sz w:val="24"/>
          <w:szCs w:val="24"/>
          <w:shd w:fill="FFFFFF" w:val="clear"/>
        </w:rPr>
        <w:t xml:space="preserve"> хэлэлцүүлэг/</w:t>
      </w:r>
    </w:p>
    <w:p>
      <w:pPr>
        <w:pStyle w:val="Normal"/>
        <w:spacing w:lineRule="auto" w:line="240" w:before="0" w:after="0"/>
        <w:jc w:val="both"/>
        <w:rPr>
          <w:rFonts w:ascii="Calibri" w:hAnsi="Calibri" w:cs="Calibri"/>
        </w:rPr>
      </w:pPr>
      <w:r>
        <w:rPr>
          <w:rFonts w:cs="Calibri" w:ascii="Calibri" w:hAnsi="Calibri"/>
        </w:rPr>
      </w:r>
    </w:p>
    <w:p>
      <w:pPr>
        <w:pStyle w:val="Normal"/>
        <w:spacing w:lineRule="auto" w:line="240" w:before="0" w:after="0"/>
        <w:jc w:val="both"/>
        <w:rPr/>
      </w:pPr>
      <w:r>
        <w:rPr>
          <w:rFonts w:cs="Arial" w:ascii="Arial" w:hAnsi="Arial"/>
          <w:color w:val="000000"/>
          <w:sz w:val="24"/>
          <w:szCs w:val="24"/>
          <w:shd w:fill="FFFFFF" w:val="clear"/>
        </w:rPr>
        <w:tab/>
      </w:r>
      <w:r>
        <w:rPr>
          <w:rFonts w:cs="Arial CYR" w:ascii="Arial CYR" w:hAnsi="Arial CYR"/>
          <w:color w:val="000000"/>
          <w:sz w:val="24"/>
          <w:szCs w:val="24"/>
          <w:shd w:fill="FFFFFF" w:val="clear"/>
        </w:rPr>
        <w:t xml:space="preserve">Хэлэлцэж буй асуудалтай холбогдуулан </w:t>
      </w:r>
      <w:r>
        <w:rPr>
          <w:rFonts w:cs="Arial CYR" w:ascii="Arial CYR" w:hAnsi="Arial CYR"/>
          <w:color w:val="000000"/>
          <w:sz w:val="24"/>
          <w:szCs w:val="24"/>
          <w:shd w:fill="FFFFFF" w:val="clear"/>
          <w:lang w:val="mn-Cyrl-MN"/>
        </w:rPr>
        <w:t>Эрүүл мэнд, спортын яамны Стратеги</w:t>
      </w:r>
      <w:r>
        <w:rPr>
          <w:rFonts w:cs="Arial CYR" w:ascii="Arial CYR" w:hAnsi="Arial CYR"/>
          <w:color w:val="000000"/>
          <w:sz w:val="24"/>
          <w:szCs w:val="24"/>
          <w:shd w:fill="FFFFFF" w:val="clear"/>
          <w:lang w:val="en-US"/>
        </w:rPr>
        <w:t>,</w:t>
      </w:r>
      <w:r>
        <w:rPr>
          <w:rFonts w:cs="Arial CYR" w:ascii="Arial CYR" w:hAnsi="Arial CYR"/>
          <w:color w:val="000000"/>
          <w:sz w:val="24"/>
          <w:szCs w:val="24"/>
          <w:shd w:fill="FFFFFF" w:val="clear"/>
          <w:lang w:val="mn-Cyrl-MN"/>
        </w:rPr>
        <w:t xml:space="preserve"> бодлого төлөвлөлтийн газрын дарга Р.Оюунханд, Эрүүл мэндийн салбарын хүний нөөцийн бодлого, төлөвлөлт хариуцсан мэргэжилтэн С.Эрдэнэтуяа, Төр хувийн хэвшлийн түншлэлийн бодлого, төлөвлөлт хариуцсан мэргэжилтэн Б.Энхцэцэг </w:t>
      </w:r>
      <w:r>
        <w:rPr>
          <w:rFonts w:cs="Arial CYR" w:ascii="Arial CYR" w:hAnsi="Arial CYR"/>
          <w:color w:val="000000"/>
          <w:sz w:val="24"/>
          <w:szCs w:val="24"/>
          <w:shd w:fill="FFFFFF" w:val="clear"/>
        </w:rPr>
        <w:t>нар оролцов.</w:t>
      </w:r>
    </w:p>
    <w:p>
      <w:pPr>
        <w:pStyle w:val="Normal"/>
        <w:spacing w:lineRule="auto" w:line="240" w:before="0" w:after="0"/>
        <w:jc w:val="both"/>
        <w:rPr>
          <w:rFonts w:ascii="Calibri" w:hAnsi="Calibri" w:cs="Calibri"/>
        </w:rPr>
      </w:pPr>
      <w:r>
        <w:rPr>
          <w:rFonts w:cs="Calibri" w:ascii="Calibri" w:hAnsi="Calibri"/>
        </w:rPr>
      </w:r>
    </w:p>
    <w:p>
      <w:pPr>
        <w:pStyle w:val="Normal"/>
        <w:spacing w:lineRule="auto" w:line="240" w:before="0" w:after="0"/>
        <w:jc w:val="both"/>
        <w:rPr/>
      </w:pPr>
      <w:r>
        <w:rPr>
          <w:rFonts w:cs="Arial" w:ascii="Arial" w:hAnsi="Arial"/>
          <w:b/>
          <w:bCs/>
          <w:sz w:val="24"/>
          <w:szCs w:val="24"/>
        </w:rPr>
        <w:tab/>
      </w:r>
      <w:r>
        <w:rPr>
          <w:rFonts w:cs="Arial CYR" w:ascii="Arial CYR" w:hAnsi="Arial CYR"/>
          <w:sz w:val="24"/>
          <w:szCs w:val="24"/>
        </w:rPr>
        <w:t xml:space="preserve">Хуралдаанд Нийгмийн бодлого, боловсрол, соёл, шинжлэх ухааны байнгын хорооны ажлын албаны ахлах зөвлөх Л.Лхагвасүрэн, зөвлөх </w:t>
      </w:r>
      <w:r>
        <w:rPr>
          <w:rFonts w:cs="Arial CYR" w:ascii="Arial CYR" w:hAnsi="Arial CYR"/>
          <w:sz w:val="24"/>
          <w:szCs w:val="24"/>
          <w:lang w:val="mn-Cyrl-MN"/>
        </w:rPr>
        <w:t xml:space="preserve">Ж.Чимгээ </w:t>
      </w:r>
      <w:r>
        <w:rPr>
          <w:rFonts w:cs="Arial CYR" w:ascii="Arial CYR" w:hAnsi="Arial CYR"/>
          <w:sz w:val="24"/>
          <w:szCs w:val="24"/>
        </w:rPr>
        <w:t>нар байлцав.</w:t>
      </w:r>
    </w:p>
    <w:p>
      <w:pPr>
        <w:pStyle w:val="Normal"/>
        <w:spacing w:lineRule="auto" w:line="240" w:before="0" w:after="0"/>
        <w:jc w:val="both"/>
        <w:rPr>
          <w:rFonts w:ascii="Calibri" w:hAnsi="Calibri" w:cs="Calibri"/>
        </w:rPr>
      </w:pPr>
      <w:r>
        <w:rPr>
          <w:rFonts w:cs="Calibri" w:ascii="Calibri" w:hAnsi="Calibri"/>
        </w:rPr>
      </w:r>
    </w:p>
    <w:p>
      <w:pPr>
        <w:pStyle w:val="Normal"/>
        <w:spacing w:lineRule="auto" w:line="240" w:before="0" w:after="0"/>
        <w:jc w:val="both"/>
        <w:rPr/>
      </w:pPr>
      <w:r>
        <w:rPr>
          <w:rFonts w:cs="Arial" w:ascii="Arial" w:hAnsi="Arial"/>
          <w:color w:val="000000"/>
          <w:sz w:val="24"/>
          <w:szCs w:val="24"/>
          <w:shd w:fill="FFFFFF" w:val="clear"/>
        </w:rPr>
        <w:tab/>
      </w:r>
      <w:r>
        <w:rPr>
          <w:rFonts w:cs="Arial CYR" w:ascii="Arial CYR" w:hAnsi="Arial CYR"/>
          <w:color w:val="000000"/>
          <w:sz w:val="24"/>
          <w:szCs w:val="24"/>
          <w:shd w:fill="FFFFFF" w:val="clear"/>
        </w:rPr>
        <w:t xml:space="preserve">Хуулийн төслийг </w:t>
      </w:r>
      <w:r>
        <w:rPr>
          <w:rFonts w:cs="Arial CYR" w:ascii="Arial CYR" w:hAnsi="Arial CYR"/>
          <w:color w:val="000000"/>
          <w:sz w:val="24"/>
          <w:szCs w:val="24"/>
          <w:shd w:fill="FFFFFF" w:val="clear"/>
          <w:lang w:val="mn-Cyrl-MN"/>
        </w:rPr>
        <w:t>эцсийн</w:t>
      </w:r>
      <w:r>
        <w:rPr>
          <w:rFonts w:cs="Arial CYR" w:ascii="Arial CYR" w:hAnsi="Arial CYR"/>
          <w:color w:val="000000"/>
          <w:sz w:val="24"/>
          <w:szCs w:val="24"/>
          <w:shd w:fill="FFFFFF" w:val="clear"/>
        </w:rPr>
        <w:t xml:space="preserve"> хэлэлцүүлэгт бэлтгэсэн талаар ажлын хэсгийн санал, дүгнэлтийг ажлын хэсгийн ахлагч, Улсын Их Хурлын гишүүн </w:t>
      </w:r>
      <w:r>
        <w:rPr>
          <w:rFonts w:cs="Arial CYR" w:ascii="Arial CYR" w:hAnsi="Arial CYR"/>
          <w:color w:val="000000"/>
          <w:sz w:val="24"/>
          <w:szCs w:val="24"/>
          <w:shd w:fill="FFFFFF" w:val="clear"/>
          <w:lang w:val="mn-Cyrl-MN"/>
        </w:rPr>
        <w:t xml:space="preserve">С.Одонтуяа </w:t>
      </w:r>
      <w:r>
        <w:rPr>
          <w:rFonts w:cs="Arial CYR" w:ascii="Arial CYR" w:hAnsi="Arial CYR"/>
          <w:color w:val="000000"/>
          <w:sz w:val="24"/>
          <w:szCs w:val="24"/>
          <w:shd w:fill="FFFFFF" w:val="clear"/>
        </w:rPr>
        <w:t>танилцуулав.</w:t>
      </w:r>
    </w:p>
    <w:p>
      <w:pPr>
        <w:pStyle w:val="Normal"/>
        <w:spacing w:lineRule="auto" w:line="240" w:before="0" w:after="0"/>
        <w:jc w:val="both"/>
        <w:rPr>
          <w:rFonts w:ascii="Calibri" w:hAnsi="Calibri" w:cs="Calibri"/>
        </w:rPr>
      </w:pPr>
      <w:r>
        <w:rPr>
          <w:rFonts w:cs="Calibri" w:ascii="Calibri" w:hAnsi="Calibri"/>
        </w:rPr>
      </w:r>
    </w:p>
    <w:p>
      <w:pPr>
        <w:pStyle w:val="Normal"/>
        <w:spacing w:lineRule="auto" w:line="240" w:before="0" w:after="0"/>
        <w:jc w:val="both"/>
        <w:rPr/>
      </w:pPr>
      <w:r>
        <w:rPr>
          <w:rFonts w:cs="Arial" w:ascii="Arial" w:hAnsi="Arial"/>
          <w:color w:val="000000"/>
          <w:sz w:val="24"/>
          <w:szCs w:val="24"/>
          <w:shd w:fill="FFFFFF" w:val="clear"/>
        </w:rPr>
        <w:tab/>
      </w:r>
      <w:r>
        <w:rPr>
          <w:rFonts w:cs="Arial CYR" w:ascii="Arial CYR" w:hAnsi="Arial CYR"/>
          <w:color w:val="000000"/>
          <w:sz w:val="24"/>
          <w:szCs w:val="24"/>
          <w:shd w:fill="FFFFFF" w:val="clear"/>
        </w:rPr>
        <w:t xml:space="preserve">Ажлын хэсгийн санал, дүгнэлттэй холбогдуулан Улсын Их Хурлын гишүүн </w:t>
      </w:r>
      <w:r>
        <w:rPr>
          <w:rFonts w:cs="Arial CYR" w:ascii="Arial CYR" w:hAnsi="Arial CYR"/>
          <w:color w:val="000000"/>
          <w:sz w:val="24"/>
          <w:szCs w:val="24"/>
          <w:shd w:fill="FFFFFF" w:val="clear"/>
          <w:lang w:val="mn-Cyrl-MN"/>
        </w:rPr>
        <w:t>Д.Батцогтын</w:t>
      </w:r>
      <w:r>
        <w:rPr>
          <w:rFonts w:cs="Arial CYR" w:ascii="Arial CYR" w:hAnsi="Arial CYR"/>
          <w:color w:val="000000"/>
          <w:sz w:val="24"/>
          <w:szCs w:val="24"/>
          <w:shd w:fill="FFFFFF" w:val="clear"/>
        </w:rPr>
        <w:t xml:space="preserve"> тавьсан асуултад </w:t>
      </w:r>
      <w:r>
        <w:rPr>
          <w:rFonts w:cs="Arial CYR" w:ascii="Arial CYR" w:hAnsi="Arial CYR"/>
          <w:color w:val="000000"/>
          <w:sz w:val="24"/>
          <w:szCs w:val="24"/>
          <w:shd w:fill="FFFFFF" w:val="clear"/>
          <w:lang w:val="mn-Cyrl-MN"/>
        </w:rPr>
        <w:t xml:space="preserve">Эрүүл мэнд, спортын яамны Стратеги, бодлого төлөвлөлтийн газрын дарга Р.Оюунханд </w:t>
      </w:r>
      <w:r>
        <w:rPr>
          <w:rFonts w:cs="Arial CYR" w:ascii="Arial CYR" w:hAnsi="Arial CYR"/>
          <w:color w:val="000000"/>
          <w:sz w:val="24"/>
          <w:szCs w:val="24"/>
          <w:shd w:fill="FFFFFF" w:val="clear"/>
        </w:rPr>
        <w:t xml:space="preserve">хариулж, тайлбар хийв. </w:t>
      </w:r>
    </w:p>
    <w:p>
      <w:pPr>
        <w:pStyle w:val="Normal"/>
        <w:spacing w:lineRule="auto" w:line="240" w:before="0" w:after="0"/>
        <w:jc w:val="both"/>
        <w:rPr>
          <w:rFonts w:ascii="Arial CYR" w:hAnsi="Arial CYR" w:cs="Arial CYR"/>
          <w:color w:val="000000"/>
          <w:sz w:val="24"/>
          <w:szCs w:val="24"/>
          <w:shd w:fill="FFFFFF" w:val="clear"/>
        </w:rPr>
      </w:pPr>
      <w:r>
        <w:rPr>
          <w:rFonts w:cs="Arial CYR" w:ascii="Arial CYR" w:hAnsi="Arial CYR"/>
          <w:color w:val="000000"/>
          <w:sz w:val="24"/>
          <w:szCs w:val="24"/>
          <w:shd w:fill="FFFFFF" w:val="clear"/>
        </w:rPr>
      </w:r>
    </w:p>
    <w:p>
      <w:pPr>
        <w:pStyle w:val="Normal"/>
        <w:spacing w:lineRule="auto" w:line="240" w:before="0" w:after="0"/>
        <w:jc w:val="both"/>
        <w:rPr/>
      </w:pPr>
      <w:r>
        <w:rPr>
          <w:rFonts w:cs="Arial CYR" w:ascii="Arial CYR" w:hAnsi="Arial CYR"/>
          <w:color w:val="000000"/>
          <w:sz w:val="24"/>
          <w:szCs w:val="24"/>
          <w:shd w:fill="FFFFFF" w:val="clear"/>
        </w:rPr>
        <w:tab/>
      </w:r>
      <w:r>
        <w:rPr>
          <w:rFonts w:cs="Arial CYR" w:ascii="Arial CYR" w:hAnsi="Arial CYR"/>
          <w:color w:val="000000"/>
          <w:sz w:val="24"/>
          <w:szCs w:val="24"/>
          <w:shd w:fill="FFFFFF" w:val="clear"/>
          <w:lang w:val="mn-Cyrl-MN"/>
        </w:rPr>
        <w:t>Улсын их Хурлын гишүүн А.Тлейхан үг хэлэв.</w:t>
      </w:r>
    </w:p>
    <w:p>
      <w:pPr>
        <w:pStyle w:val="Normal"/>
        <w:spacing w:lineRule="auto" w:line="240" w:before="0" w:after="0"/>
        <w:jc w:val="both"/>
        <w:rPr>
          <w:rFonts w:ascii="Arial CYR" w:hAnsi="Arial CYR" w:cs="Arial CYR"/>
          <w:color w:val="000000"/>
          <w:sz w:val="24"/>
          <w:szCs w:val="24"/>
          <w:shd w:fill="FFFFFF" w:val="clear"/>
          <w:lang w:val="mn-Cyrl-MN"/>
        </w:rPr>
      </w:pPr>
      <w:r>
        <w:rPr>
          <w:rFonts w:cs="Arial CYR" w:ascii="Arial CYR" w:hAnsi="Arial CYR"/>
          <w:color w:val="000000"/>
          <w:sz w:val="24"/>
          <w:szCs w:val="24"/>
          <w:shd w:fill="FFFFFF" w:val="clear"/>
          <w:lang w:val="mn-Cyrl-MN"/>
        </w:rPr>
      </w:r>
    </w:p>
    <w:p>
      <w:pPr>
        <w:pStyle w:val="Normal"/>
        <w:spacing w:lineRule="auto" w:line="240" w:before="0" w:after="0"/>
        <w:jc w:val="both"/>
        <w:rPr/>
      </w:pPr>
      <w:r>
        <w:rPr>
          <w:rFonts w:cs="Arial CYR" w:ascii="Arial CYR" w:hAnsi="Arial CYR"/>
          <w:color w:val="000000"/>
          <w:sz w:val="24"/>
          <w:szCs w:val="24"/>
          <w:shd w:fill="FFFFFF" w:val="clear"/>
          <w:lang w:val="mn-Cyrl-MN"/>
        </w:rPr>
        <w:tab/>
      </w:r>
      <w:r>
        <w:rPr>
          <w:rFonts w:cs="Arial CYR" w:ascii="Arial CYR" w:hAnsi="Arial CYR"/>
          <w:i/>
          <w:iCs/>
          <w:color w:val="000000"/>
          <w:sz w:val="24"/>
          <w:szCs w:val="24"/>
          <w:shd w:fill="FFFFFF" w:val="clear"/>
          <w:lang w:val="mn-Cyrl-MN"/>
        </w:rPr>
        <w:t xml:space="preserve">Нэгдсэн хуралдаанаар анхны хэлэлцүүлэг явуулах үед төслийн зарим заалтыг гүйцээн боловсруулах чиглэлийг хуралдаан даргалагчаас өгсний дагуу санал хураалт явуулав. </w:t>
      </w:r>
    </w:p>
    <w:p>
      <w:pPr>
        <w:pStyle w:val="Normal"/>
        <w:spacing w:lineRule="auto" w:line="240" w:before="0" w:after="0"/>
        <w:jc w:val="both"/>
        <w:rPr>
          <w:rFonts w:ascii="Arial" w:hAnsi="Arial" w:cs="Arial"/>
          <w:i/>
          <w:i/>
          <w:iCs/>
          <w:color w:val="000000"/>
          <w:sz w:val="24"/>
          <w:szCs w:val="24"/>
          <w:shd w:fill="FFFFFF" w:val="clear"/>
        </w:rPr>
      </w:pPr>
      <w:r>
        <w:rPr>
          <w:rFonts w:cs="Arial" w:ascii="Arial" w:hAnsi="Arial"/>
          <w:i/>
          <w:iCs/>
          <w:color w:val="000000"/>
          <w:sz w:val="24"/>
          <w:szCs w:val="24"/>
          <w:shd w:fill="FFFFFF" w:val="clear"/>
        </w:rPr>
      </w:r>
    </w:p>
    <w:p>
      <w:pPr>
        <w:pStyle w:val="Normal"/>
        <w:spacing w:lineRule="auto" w:line="240" w:before="0" w:after="0"/>
        <w:jc w:val="both"/>
        <w:rPr/>
      </w:pPr>
      <w:r>
        <w:rPr>
          <w:rFonts w:cs="Arial" w:ascii="Arial" w:hAnsi="Arial"/>
          <w:b/>
          <w:bCs/>
          <w:color w:val="000000"/>
          <w:sz w:val="24"/>
          <w:szCs w:val="24"/>
          <w:shd w:fill="FFFFFF" w:val="clear"/>
        </w:rPr>
        <w:tab/>
      </w:r>
      <w:r>
        <w:rPr>
          <w:rFonts w:cs="Arial CYR" w:ascii="Arial CYR" w:hAnsi="Arial CYR"/>
          <w:b/>
          <w:bCs/>
          <w:color w:val="000000"/>
          <w:sz w:val="24"/>
          <w:szCs w:val="24"/>
          <w:shd w:fill="FFFFFF" w:val="clear"/>
        </w:rPr>
        <w:t xml:space="preserve">Д.Батцогт: - </w:t>
      </w:r>
      <w:r>
        <w:rPr>
          <w:rFonts w:cs="Arial CYR" w:ascii="Arial" w:hAnsi="Arial"/>
          <w:b w:val="false"/>
          <w:i w:val="false"/>
          <w:caps w:val="false"/>
          <w:smallCaps w:val="false"/>
          <w:strike w:val="false"/>
          <w:dstrike w:val="false"/>
          <w:color w:val="000000"/>
          <w:spacing w:val="0"/>
          <w:w w:val="100"/>
          <w:sz w:val="24"/>
          <w:szCs w:val="24"/>
          <w:u w:val="none"/>
          <w:shd w:fill="FFFFFF" w:val="clear"/>
          <w:lang w:val="mn-Cyrl-MN" w:eastAsia="mn-Cyrl-MN"/>
        </w:rPr>
        <w:t xml:space="preserve">Төслийн 15.1.4, 16.3.4 дэх </w:t>
      </w:r>
      <w:r>
        <w:rPr>
          <w:rFonts w:eastAsia="Arial" w:cs="Arial CYR"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заалтын “ял шийтгэлгүй” гэснийг тус тус</w:t>
      </w:r>
      <w:r>
        <w:rPr>
          <w:rFonts w:cs="Arial CYR"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 xml:space="preserve"> хасах</w:t>
      </w:r>
      <w:r>
        <w:rPr>
          <w:rFonts w:cs="Arial CYR" w:ascii="Arial CYR" w:hAnsi="Arial CYR"/>
          <w:b w:val="false"/>
          <w:bCs w:val="false"/>
          <w:color w:val="000000"/>
          <w:sz w:val="24"/>
          <w:szCs w:val="24"/>
          <w:shd w:fill="FFFFFF" w:val="clear"/>
        </w:rPr>
        <w:t xml:space="preserve"> гэсэн саналыг дэмжье гэсэн санал хураалт явуулъя.</w:t>
      </w:r>
    </w:p>
    <w:p>
      <w:pPr>
        <w:pStyle w:val="Normal"/>
        <w:spacing w:lineRule="auto" w:line="240" w:before="0" w:after="0"/>
        <w:jc w:val="both"/>
        <w:rPr>
          <w:rFonts w:ascii="Calibri" w:hAnsi="Calibri" w:cs="Calibri"/>
          <w:b w:val="false"/>
          <w:b w:val="false"/>
          <w:bCs w:val="false"/>
          <w:shd w:fill="FFFFFF" w:val="clear"/>
        </w:rPr>
      </w:pPr>
      <w:r>
        <w:rPr>
          <w:rFonts w:cs="Calibri" w:ascii="Calibri" w:hAnsi="Calibri"/>
          <w:b w:val="false"/>
          <w:bCs w:val="false"/>
          <w:shd w:fill="FFFFFF" w:val="clear"/>
        </w:rPr>
      </w:r>
    </w:p>
    <w:p>
      <w:pPr>
        <w:pStyle w:val="Normal"/>
        <w:spacing w:lineRule="auto" w:line="240" w:before="0" w:after="0"/>
        <w:jc w:val="both"/>
        <w:rPr>
          <w:shd w:fill="FFFFFF" w:val="clear"/>
        </w:rPr>
      </w:pPr>
      <w:r>
        <w:rPr>
          <w:rFonts w:cs="Arial" w:ascii="Arial" w:hAnsi="Arial"/>
          <w:b/>
          <w:bCs/>
          <w:color w:val="000000"/>
          <w:sz w:val="24"/>
          <w:szCs w:val="24"/>
          <w:shd w:fill="FFFFFF" w:val="clear"/>
        </w:rPr>
        <w:tab/>
      </w:r>
      <w:r>
        <w:rPr>
          <w:rFonts w:cs="Arial CYR" w:ascii="Arial CYR" w:hAnsi="Arial CYR"/>
          <w:color w:val="000000"/>
          <w:sz w:val="24"/>
          <w:szCs w:val="24"/>
          <w:shd w:fill="FFFFFF" w:val="clear"/>
        </w:rPr>
        <w:t xml:space="preserve">Зөвшөөрсөн:                         </w:t>
      </w:r>
      <w:r>
        <w:rPr>
          <w:rFonts w:cs="Arial CYR" w:ascii="Arial CYR" w:hAnsi="Arial CYR"/>
          <w:color w:val="000000"/>
          <w:sz w:val="24"/>
          <w:szCs w:val="24"/>
          <w:shd w:fill="FFFFFF" w:val="clear"/>
          <w:lang w:val="mn-Cyrl-MN"/>
        </w:rPr>
        <w:t xml:space="preserve"> 8</w:t>
      </w:r>
    </w:p>
    <w:p>
      <w:pPr>
        <w:pStyle w:val="Normal"/>
        <w:spacing w:lineRule="auto" w:line="240" w:before="0" w:after="0"/>
        <w:jc w:val="both"/>
        <w:rPr>
          <w:shd w:fill="FFFFFF" w:val="clear"/>
        </w:rPr>
      </w:pPr>
      <w:r>
        <w:rPr>
          <w:rFonts w:cs="Arial" w:ascii="Arial" w:hAnsi="Arial"/>
          <w:color w:val="000000"/>
          <w:sz w:val="24"/>
          <w:szCs w:val="24"/>
          <w:shd w:fill="FFFFFF" w:val="clear"/>
        </w:rPr>
        <w:tab/>
      </w:r>
      <w:r>
        <w:rPr>
          <w:rFonts w:cs="Arial CYR" w:ascii="Arial CYR" w:hAnsi="Arial CYR"/>
          <w:color w:val="000000"/>
          <w:sz w:val="24"/>
          <w:szCs w:val="24"/>
          <w:shd w:fill="FFFFFF" w:val="clear"/>
        </w:rPr>
        <w:t xml:space="preserve">Татгалзсан:                             </w:t>
      </w:r>
      <w:r>
        <w:rPr>
          <w:rFonts w:cs="Arial CYR" w:ascii="Arial CYR" w:hAnsi="Arial CYR"/>
          <w:color w:val="000000"/>
          <w:sz w:val="24"/>
          <w:szCs w:val="24"/>
          <w:shd w:fill="FFFFFF" w:val="clear"/>
          <w:lang w:val="mn-Cyrl-MN"/>
        </w:rPr>
        <w:t>3</w:t>
      </w:r>
    </w:p>
    <w:p>
      <w:pPr>
        <w:pStyle w:val="Normal"/>
        <w:spacing w:lineRule="auto" w:line="240" w:before="0" w:after="0"/>
        <w:jc w:val="both"/>
        <w:rPr>
          <w:shd w:fill="FFFFFF" w:val="clear"/>
        </w:rPr>
      </w:pPr>
      <w:r>
        <w:rPr>
          <w:rFonts w:cs="Arial" w:ascii="Arial" w:hAnsi="Arial"/>
          <w:color w:val="000000"/>
          <w:sz w:val="24"/>
          <w:szCs w:val="24"/>
          <w:shd w:fill="FFFFFF" w:val="clear"/>
        </w:rPr>
        <w:tab/>
      </w:r>
      <w:r>
        <w:rPr>
          <w:rFonts w:cs="Arial CYR" w:ascii="Arial CYR" w:hAnsi="Arial CYR"/>
          <w:color w:val="000000"/>
          <w:sz w:val="24"/>
          <w:szCs w:val="24"/>
          <w:shd w:fill="FFFFFF" w:val="clear"/>
        </w:rPr>
        <w:t>Бүгд:                                      1</w:t>
      </w:r>
      <w:r>
        <w:rPr>
          <w:rFonts w:cs="Arial CYR" w:ascii="Arial CYR" w:hAnsi="Arial CYR"/>
          <w:color w:val="000000"/>
          <w:sz w:val="24"/>
          <w:szCs w:val="24"/>
          <w:shd w:fill="FFFFFF" w:val="clear"/>
          <w:lang w:val="mn-Cyrl-MN"/>
        </w:rPr>
        <w:t>1</w:t>
      </w:r>
    </w:p>
    <w:p>
      <w:pPr>
        <w:pStyle w:val="Normal"/>
        <w:spacing w:lineRule="auto" w:line="240" w:before="0" w:after="0"/>
        <w:jc w:val="both"/>
        <w:rPr>
          <w:shd w:fill="FFFFFF" w:val="clear"/>
        </w:rPr>
      </w:pPr>
      <w:r>
        <w:rPr>
          <w:rFonts w:cs="Arial" w:ascii="Arial" w:hAnsi="Arial"/>
          <w:color w:val="000000"/>
          <w:sz w:val="24"/>
          <w:szCs w:val="24"/>
          <w:shd w:fill="FFFFFF" w:val="clear"/>
        </w:rPr>
        <w:tab/>
      </w:r>
      <w:r>
        <w:rPr>
          <w:rFonts w:cs="Arial" w:ascii="Arial" w:hAnsi="Arial"/>
          <w:color w:val="000000"/>
          <w:sz w:val="24"/>
          <w:szCs w:val="24"/>
          <w:shd w:fill="FFFFFF" w:val="clear"/>
          <w:lang w:val="mn-Cyrl-MN"/>
        </w:rPr>
        <w:t>72.7</w:t>
      </w:r>
      <w:r>
        <w:rPr>
          <w:rFonts w:cs="Arial" w:ascii="Arial" w:hAnsi="Arial"/>
          <w:color w:val="000000"/>
          <w:sz w:val="24"/>
          <w:szCs w:val="24"/>
          <w:shd w:fill="FFFFFF" w:val="clear"/>
        </w:rPr>
        <w:t xml:space="preserve"> </w:t>
      </w:r>
      <w:r>
        <w:rPr>
          <w:rFonts w:cs="Arial CYR" w:ascii="Arial CYR" w:hAnsi="Arial CYR"/>
          <w:color w:val="000000"/>
          <w:sz w:val="24"/>
          <w:szCs w:val="24"/>
          <w:shd w:fill="FFFFFF" w:val="clear"/>
        </w:rPr>
        <w:t>хувийн саналаар санал дэмжигдлээ.</w:t>
      </w:r>
    </w:p>
    <w:p>
      <w:pPr>
        <w:pStyle w:val="Normal"/>
        <w:spacing w:lineRule="auto" w:line="240" w:before="0" w:after="0"/>
        <w:jc w:val="both"/>
        <w:rPr>
          <w:rFonts w:ascii="Arial CYR" w:hAnsi="Arial CYR" w:cs="Arial CYR"/>
          <w:b/>
          <w:b/>
          <w:bCs/>
          <w:color w:val="000000"/>
          <w:sz w:val="24"/>
          <w:szCs w:val="24"/>
          <w:shd w:fill="FFFFFF" w:val="clear"/>
          <w:lang w:val="mn-Cyrl-MN"/>
        </w:rPr>
      </w:pPr>
      <w:r>
        <w:rPr>
          <w:rFonts w:cs="Arial CYR" w:ascii="Arial CYR" w:hAnsi="Arial CYR"/>
          <w:b/>
          <w:bCs/>
          <w:color w:val="000000"/>
          <w:sz w:val="24"/>
          <w:szCs w:val="24"/>
          <w:shd w:fill="FFFFFF" w:val="clear"/>
          <w:lang w:val="mn-Cyrl-MN"/>
        </w:rPr>
      </w:r>
    </w:p>
    <w:p>
      <w:pPr>
        <w:pStyle w:val="Normal"/>
        <w:spacing w:lineRule="auto" w:line="240" w:before="0" w:after="0"/>
        <w:jc w:val="both"/>
        <w:rPr/>
      </w:pPr>
      <w:r>
        <w:rPr>
          <w:rFonts w:cs="Arial CYR" w:ascii="Arial CYR" w:hAnsi="Arial CYR"/>
          <w:b/>
          <w:bCs/>
          <w:color w:val="000000"/>
          <w:sz w:val="24"/>
          <w:szCs w:val="24"/>
          <w:shd w:fill="FFFFFF" w:val="clear"/>
        </w:rPr>
        <w:tab/>
        <w:t>Д.Батцогт: -</w:t>
      </w:r>
      <w:r>
        <w:rPr>
          <w:rFonts w:cs="Arial CYR" w:ascii="Arial CYR" w:hAnsi="Arial CYR"/>
          <w:color w:val="000000"/>
          <w:sz w:val="24"/>
          <w:szCs w:val="24"/>
          <w:shd w:fill="FFFFFF" w:val="clear"/>
        </w:rPr>
        <w:t xml:space="preserve"> </w:t>
      </w:r>
      <w:r>
        <w:rPr>
          <w:rFonts w:cs="Arial CYR" w:ascii="Arial CYR" w:hAnsi="Arial CYR"/>
          <w:b w:val="false"/>
          <w:bCs w:val="false"/>
          <w:color w:val="000000"/>
          <w:sz w:val="24"/>
          <w:szCs w:val="24"/>
          <w:shd w:fill="FFFFFF" w:val="clear"/>
          <w:lang w:val="mn-Cyrl-MN"/>
        </w:rPr>
        <w:t>Эмнэлгийн тусламж үйлчилгээний тухай болон холбогдох бусад хуулийн</w:t>
      </w:r>
      <w:r>
        <w:rPr>
          <w:rFonts w:cs="Arial CYR" w:ascii="Arial CYR" w:hAnsi="Arial CYR"/>
          <w:b/>
          <w:bCs/>
          <w:color w:val="000000"/>
          <w:sz w:val="24"/>
          <w:szCs w:val="24"/>
          <w:shd w:fill="FFFFFF" w:val="clear"/>
          <w:lang w:val="mn-Cyrl-MN"/>
        </w:rPr>
        <w:t xml:space="preserve"> </w:t>
      </w:r>
      <w:r>
        <w:rPr>
          <w:rStyle w:val="StrongEmphasis"/>
          <w:rFonts w:cs="Arial" w:ascii="Arial" w:hAnsi="Arial"/>
          <w:b w:val="false"/>
          <w:bCs w:val="false"/>
          <w:color w:val="000000"/>
          <w:sz w:val="24"/>
          <w:szCs w:val="24"/>
          <w:shd w:fill="FFFFFF" w:val="clear"/>
          <w:lang w:val="mn-Cyrl-MN"/>
        </w:rPr>
        <w:t>төслүүдийн эцсийн хэлэлцүүлгийг чуулганы нэгдсэн хуралдаанаар оруулж, хэлэлцүүлэхийг дэмжье гэсэн санал хураалт явуулъя.</w:t>
      </w:r>
      <w:r>
        <w:rPr>
          <w:rFonts w:cs="Arial CYR" w:ascii="Arial CYR" w:hAnsi="Arial CYR"/>
          <w:b/>
          <w:bCs/>
          <w:color w:val="000000"/>
          <w:sz w:val="24"/>
          <w:szCs w:val="24"/>
          <w:shd w:fill="FFFFFF" w:val="clear"/>
          <w:lang w:val="mn-Cyrl-MN"/>
        </w:rPr>
        <w:t xml:space="preserve"> </w:t>
      </w:r>
    </w:p>
    <w:p>
      <w:pPr>
        <w:pStyle w:val="Normal"/>
        <w:spacing w:lineRule="auto" w:line="240" w:before="0" w:after="0"/>
        <w:jc w:val="both"/>
        <w:rPr>
          <w:rFonts w:ascii="Arial CYR" w:hAnsi="Arial CYR" w:cs="Arial CYR"/>
          <w:b/>
          <w:b/>
          <w:bCs/>
          <w:color w:val="000000"/>
          <w:sz w:val="24"/>
          <w:szCs w:val="24"/>
          <w:shd w:fill="FFFFFF" w:val="clear"/>
          <w:lang w:val="mn-Cyrl-MN"/>
        </w:rPr>
      </w:pPr>
      <w:r>
        <w:rPr>
          <w:rFonts w:cs="Arial CYR" w:ascii="Arial CYR" w:hAnsi="Arial CYR"/>
          <w:b/>
          <w:bCs/>
          <w:color w:val="000000"/>
          <w:sz w:val="24"/>
          <w:szCs w:val="24"/>
          <w:shd w:fill="FFFFFF" w:val="clear"/>
          <w:lang w:val="mn-Cyrl-MN"/>
        </w:rPr>
      </w:r>
    </w:p>
    <w:p>
      <w:pPr>
        <w:pStyle w:val="Normal"/>
        <w:spacing w:lineRule="auto" w:line="240" w:before="0" w:after="0"/>
        <w:jc w:val="both"/>
        <w:rPr/>
      </w:pPr>
      <w:r>
        <w:rPr>
          <w:rFonts w:cs="Arial" w:ascii="Arial" w:hAnsi="Arial"/>
          <w:b/>
          <w:bCs/>
          <w:color w:val="000000"/>
          <w:sz w:val="24"/>
          <w:szCs w:val="24"/>
          <w:shd w:fill="FFFFFF" w:val="clear"/>
        </w:rPr>
        <w:tab/>
      </w:r>
      <w:r>
        <w:rPr>
          <w:rFonts w:cs="Arial CYR" w:ascii="Arial CYR" w:hAnsi="Arial CYR"/>
          <w:color w:val="000000"/>
          <w:sz w:val="24"/>
          <w:szCs w:val="24"/>
          <w:shd w:fill="FFFFFF" w:val="clear"/>
        </w:rPr>
        <w:t xml:space="preserve">Зөвшөөрсөн:                         </w:t>
      </w:r>
      <w:r>
        <w:rPr>
          <w:rFonts w:cs="Arial CYR" w:ascii="Arial CYR" w:hAnsi="Arial CYR"/>
          <w:color w:val="000000"/>
          <w:sz w:val="24"/>
          <w:szCs w:val="24"/>
          <w:shd w:fill="FFFFFF" w:val="clear"/>
          <w:lang w:val="mn-Cyrl-MN"/>
        </w:rPr>
        <w:t>10</w:t>
      </w:r>
    </w:p>
    <w:p>
      <w:pPr>
        <w:pStyle w:val="Normal"/>
        <w:spacing w:lineRule="auto" w:line="240" w:before="0" w:after="0"/>
        <w:jc w:val="both"/>
        <w:rPr/>
      </w:pPr>
      <w:r>
        <w:rPr>
          <w:rFonts w:cs="Arial" w:ascii="Arial" w:hAnsi="Arial"/>
          <w:color w:val="000000"/>
          <w:sz w:val="24"/>
          <w:szCs w:val="24"/>
        </w:rPr>
        <w:tab/>
      </w:r>
      <w:r>
        <w:rPr>
          <w:rFonts w:cs="Arial CYR" w:ascii="Arial CYR" w:hAnsi="Arial CYR"/>
          <w:color w:val="000000"/>
          <w:sz w:val="24"/>
          <w:szCs w:val="24"/>
        </w:rPr>
        <w:t>Татгалзсан:                             1</w:t>
      </w:r>
    </w:p>
    <w:p>
      <w:pPr>
        <w:pStyle w:val="Normal"/>
        <w:spacing w:lineRule="auto" w:line="240" w:before="0" w:after="0"/>
        <w:jc w:val="both"/>
        <w:rPr/>
      </w:pPr>
      <w:r>
        <w:rPr>
          <w:rFonts w:cs="Arial" w:ascii="Arial" w:hAnsi="Arial"/>
          <w:color w:val="000000"/>
          <w:sz w:val="24"/>
          <w:szCs w:val="24"/>
        </w:rPr>
        <w:tab/>
      </w:r>
      <w:r>
        <w:rPr>
          <w:rFonts w:cs="Arial CYR" w:ascii="Arial CYR" w:hAnsi="Arial CYR"/>
          <w:color w:val="000000"/>
          <w:sz w:val="24"/>
          <w:szCs w:val="24"/>
        </w:rPr>
        <w:t>Бүгд:                                      1</w:t>
      </w:r>
      <w:r>
        <w:rPr>
          <w:rFonts w:cs="Arial CYR" w:ascii="Arial CYR" w:hAnsi="Arial CYR"/>
          <w:color w:val="000000"/>
          <w:sz w:val="24"/>
          <w:szCs w:val="24"/>
          <w:lang w:val="mn-Cyrl-MN"/>
        </w:rPr>
        <w:t>1</w:t>
      </w:r>
    </w:p>
    <w:p>
      <w:pPr>
        <w:pStyle w:val="Normal"/>
        <w:spacing w:lineRule="auto" w:line="240" w:before="0" w:after="0"/>
        <w:jc w:val="both"/>
        <w:rPr/>
      </w:pPr>
      <w:r>
        <w:rPr>
          <w:rFonts w:cs="Arial" w:ascii="Arial" w:hAnsi="Arial"/>
          <w:color w:val="000000"/>
          <w:sz w:val="24"/>
          <w:szCs w:val="24"/>
          <w:shd w:fill="FFFFFF" w:val="clear"/>
        </w:rPr>
        <w:tab/>
        <w:t>9</w:t>
      </w:r>
      <w:r>
        <w:rPr>
          <w:rFonts w:cs="Arial" w:ascii="Arial" w:hAnsi="Arial"/>
          <w:color w:val="000000"/>
          <w:sz w:val="24"/>
          <w:szCs w:val="24"/>
          <w:shd w:fill="FFFFFF" w:val="clear"/>
          <w:lang w:val="mn-Cyrl-MN"/>
        </w:rPr>
        <w:t>0.9</w:t>
      </w:r>
      <w:r>
        <w:rPr>
          <w:rFonts w:cs="Arial" w:ascii="Arial" w:hAnsi="Arial"/>
          <w:color w:val="000000"/>
          <w:sz w:val="24"/>
          <w:szCs w:val="24"/>
          <w:shd w:fill="FFFFFF" w:val="clear"/>
        </w:rPr>
        <w:t xml:space="preserve"> </w:t>
      </w:r>
      <w:r>
        <w:rPr>
          <w:rFonts w:cs="Arial CYR" w:ascii="Arial CYR" w:hAnsi="Arial CYR"/>
          <w:color w:val="000000"/>
          <w:sz w:val="24"/>
          <w:szCs w:val="24"/>
          <w:shd w:fill="FFFFFF" w:val="clear"/>
        </w:rPr>
        <w:t>хувийн саналаар санал дэмжигдлээ.</w:t>
      </w:r>
    </w:p>
    <w:p>
      <w:pPr>
        <w:pStyle w:val="Normal"/>
        <w:spacing w:lineRule="auto" w:line="240" w:before="0" w:after="0"/>
        <w:jc w:val="both"/>
        <w:rPr>
          <w:rStyle w:val="StrongEmphasis"/>
          <w:b w:val="false"/>
          <w:b w:val="false"/>
          <w:bCs w:val="false"/>
        </w:rPr>
      </w:pPr>
      <w:r>
        <w:rPr>
          <w:b w:val="false"/>
          <w:bCs w:val="false"/>
        </w:rPr>
      </w:r>
    </w:p>
    <w:p>
      <w:pPr>
        <w:pStyle w:val="Normal"/>
        <w:spacing w:lineRule="auto" w:line="240" w:before="0" w:after="0"/>
        <w:jc w:val="both"/>
        <w:rPr/>
      </w:pPr>
      <w:r>
        <w:rPr>
          <w:rFonts w:cs="Arial" w:ascii="Arial" w:hAnsi="Arial"/>
          <w:color w:val="000000"/>
          <w:sz w:val="24"/>
          <w:szCs w:val="24"/>
          <w:shd w:fill="FFFFFF" w:val="clear"/>
        </w:rPr>
        <w:tab/>
      </w:r>
      <w:r>
        <w:rPr>
          <w:rFonts w:cs="Arial CYR" w:ascii="Arial CYR" w:hAnsi="Arial CYR"/>
          <w:color w:val="000000"/>
          <w:sz w:val="24"/>
          <w:szCs w:val="24"/>
          <w:shd w:fill="FFFFFF" w:val="clear"/>
        </w:rPr>
        <w:t xml:space="preserve">Байнгын хорооноос гарах санал, дүгнэлтийг Улсын Их Хурлын гишүүн </w:t>
      </w:r>
      <w:r>
        <w:rPr>
          <w:rFonts w:cs="Arial CYR" w:ascii="Arial CYR" w:hAnsi="Arial CYR"/>
          <w:color w:val="000000"/>
          <w:sz w:val="24"/>
          <w:szCs w:val="24"/>
          <w:shd w:fill="FFFFFF" w:val="clear"/>
          <w:lang w:val="mn-Cyrl-MN"/>
        </w:rPr>
        <w:t>С.Одонтуяа</w:t>
      </w:r>
      <w:r>
        <w:rPr>
          <w:rFonts w:cs="Arial CYR" w:ascii="Arial CYR" w:hAnsi="Arial CYR"/>
          <w:color w:val="000000"/>
          <w:sz w:val="24"/>
          <w:szCs w:val="24"/>
          <w:shd w:fill="FFFFFF" w:val="clear"/>
        </w:rPr>
        <w:t xml:space="preserve"> Улсын Их Хурлын чуулганы нэгдсэн хуралдаанд танилцуулахаар тогтов.</w:t>
      </w:r>
    </w:p>
    <w:p>
      <w:pPr>
        <w:pStyle w:val="Normal"/>
        <w:spacing w:lineRule="auto" w:line="240" w:before="0" w:after="0"/>
        <w:jc w:val="both"/>
        <w:rPr>
          <w:rFonts w:ascii="Calibri" w:hAnsi="Calibri" w:cs="Calibri"/>
          <w:lang w:val="mn-Cyrl-MN"/>
        </w:rPr>
      </w:pPr>
      <w:r>
        <w:rPr>
          <w:rFonts w:cs="Calibri" w:ascii="Calibri" w:hAnsi="Calibri"/>
          <w:lang w:val="mn-Cyrl-MN"/>
        </w:rPr>
      </w:r>
    </w:p>
    <w:p>
      <w:pPr>
        <w:pStyle w:val="Normal"/>
        <w:spacing w:lineRule="auto" w:line="240" w:before="0" w:after="0"/>
        <w:jc w:val="both"/>
        <w:rPr/>
      </w:pPr>
      <w:r>
        <w:rPr>
          <w:rFonts w:cs="Arial" w:ascii="Arial" w:hAnsi="Arial"/>
          <w:color w:val="000000"/>
          <w:sz w:val="24"/>
          <w:szCs w:val="24"/>
          <w:shd w:fill="FFFFFF" w:val="clear"/>
        </w:rPr>
        <w:tab/>
      </w:r>
      <w:r>
        <w:rPr>
          <w:rFonts w:cs="Arial CYR" w:ascii="Arial CYR" w:hAnsi="Arial CYR"/>
          <w:i/>
          <w:iCs/>
          <w:color w:val="000000"/>
          <w:sz w:val="24"/>
          <w:szCs w:val="24"/>
          <w:shd w:fill="FFFFFF" w:val="clear"/>
        </w:rPr>
        <w:t xml:space="preserve">Хуралдаан </w:t>
      </w:r>
      <w:r>
        <w:rPr>
          <w:rFonts w:cs="Arial CYR" w:ascii="Arial CYR" w:hAnsi="Arial CYR"/>
          <w:i/>
          <w:iCs/>
          <w:color w:val="000000"/>
          <w:sz w:val="24"/>
          <w:szCs w:val="24"/>
          <w:shd w:fill="FFFFFF" w:val="clear"/>
          <w:lang w:val="mn-Cyrl-MN"/>
        </w:rPr>
        <w:t xml:space="preserve">10 </w:t>
      </w:r>
      <w:r>
        <w:rPr>
          <w:rFonts w:cs="Arial CYR" w:ascii="Arial CYR" w:hAnsi="Arial CYR"/>
          <w:i/>
          <w:iCs/>
          <w:color w:val="000000"/>
          <w:sz w:val="24"/>
          <w:szCs w:val="24"/>
          <w:shd w:fill="FFFFFF" w:val="clear"/>
        </w:rPr>
        <w:t>минут үргэлжилж, 19 гишүүнээс 1</w:t>
      </w:r>
      <w:r>
        <w:rPr>
          <w:rFonts w:cs="Arial CYR" w:ascii="Arial CYR" w:hAnsi="Arial CYR"/>
          <w:i/>
          <w:iCs/>
          <w:color w:val="000000"/>
          <w:sz w:val="24"/>
          <w:szCs w:val="24"/>
          <w:shd w:fill="FFFFFF" w:val="clear"/>
          <w:lang w:val="mn-Cyrl-MN"/>
        </w:rPr>
        <w:t>1</w:t>
      </w:r>
      <w:r>
        <w:rPr>
          <w:rFonts w:cs="Arial CYR" w:ascii="Arial CYR" w:hAnsi="Arial CYR"/>
          <w:i/>
          <w:iCs/>
          <w:color w:val="000000"/>
          <w:sz w:val="24"/>
          <w:szCs w:val="24"/>
          <w:shd w:fill="FFFFFF" w:val="clear"/>
        </w:rPr>
        <w:t xml:space="preserve"> гишүүн ирж, </w:t>
      </w:r>
      <w:r>
        <w:rPr>
          <w:rFonts w:cs="Arial CYR" w:ascii="Arial CYR" w:hAnsi="Arial CYR"/>
          <w:i/>
          <w:iCs/>
          <w:color w:val="000000"/>
          <w:sz w:val="24"/>
          <w:szCs w:val="24"/>
          <w:shd w:fill="FFFFFF" w:val="clear"/>
          <w:lang w:val="mn-Cyrl-MN"/>
        </w:rPr>
        <w:t>57.9</w:t>
      </w:r>
      <w:r>
        <w:rPr>
          <w:rFonts w:cs="Arial CYR" w:ascii="Arial CYR" w:hAnsi="Arial CYR"/>
          <w:i/>
          <w:iCs/>
          <w:color w:val="000000"/>
          <w:sz w:val="24"/>
          <w:szCs w:val="24"/>
          <w:shd w:fill="FFFFFF" w:val="clear"/>
        </w:rPr>
        <w:t xml:space="preserve"> хувийн ирцтэйгээр 1</w:t>
      </w:r>
      <w:r>
        <w:rPr>
          <w:rFonts w:cs="Arial CYR" w:ascii="Arial CYR" w:hAnsi="Arial CYR"/>
          <w:i/>
          <w:iCs/>
          <w:color w:val="000000"/>
          <w:sz w:val="24"/>
          <w:szCs w:val="24"/>
          <w:shd w:fill="FFFFFF" w:val="clear"/>
          <w:lang w:val="mn-Cyrl-MN"/>
        </w:rPr>
        <w:t>4</w:t>
      </w:r>
      <w:r>
        <w:rPr>
          <w:rFonts w:cs="Arial CYR" w:ascii="Arial CYR" w:hAnsi="Arial CYR"/>
          <w:i/>
          <w:iCs/>
          <w:color w:val="000000"/>
          <w:sz w:val="24"/>
          <w:szCs w:val="24"/>
          <w:shd w:fill="FFFFFF" w:val="clear"/>
        </w:rPr>
        <w:t xml:space="preserve"> цаг </w:t>
      </w:r>
      <w:r>
        <w:rPr>
          <w:rFonts w:cs="Arial CYR" w:ascii="Arial CYR" w:hAnsi="Arial CYR"/>
          <w:i/>
          <w:iCs/>
          <w:color w:val="000000"/>
          <w:sz w:val="24"/>
          <w:szCs w:val="24"/>
          <w:shd w:fill="FFFFFF" w:val="clear"/>
          <w:lang w:val="mn-Cyrl-MN"/>
        </w:rPr>
        <w:t>33</w:t>
      </w:r>
      <w:r>
        <w:rPr>
          <w:rFonts w:cs="Arial CYR" w:ascii="Arial CYR" w:hAnsi="Arial CYR"/>
          <w:i/>
          <w:iCs/>
          <w:color w:val="000000"/>
          <w:sz w:val="24"/>
          <w:szCs w:val="24"/>
          <w:shd w:fill="FFFFFF" w:val="clear"/>
        </w:rPr>
        <w:t xml:space="preserve"> минутад өндөрлөв.</w:t>
      </w:r>
    </w:p>
    <w:p>
      <w:pPr>
        <w:pStyle w:val="Normal"/>
        <w:spacing w:lineRule="auto" w:line="240" w:before="0" w:after="0"/>
        <w:jc w:val="both"/>
        <w:rPr>
          <w:rFonts w:ascii="Calibri" w:hAnsi="Calibri" w:cs="Calibri"/>
        </w:rPr>
      </w:pPr>
      <w:r>
        <w:rPr>
          <w:rFonts w:cs="Calibri" w:ascii="Calibri" w:hAnsi="Calibri"/>
        </w:rPr>
      </w:r>
    </w:p>
    <w:p>
      <w:pPr>
        <w:pStyle w:val="Normal"/>
        <w:spacing w:lineRule="auto" w:line="240" w:before="0" w:after="0"/>
        <w:jc w:val="both"/>
        <w:rPr>
          <w:rFonts w:ascii="Calibri" w:hAnsi="Calibri" w:cs="Calibri"/>
        </w:rPr>
      </w:pPr>
      <w:r>
        <w:rPr>
          <w:rFonts w:cs="Calibri" w:ascii="Calibri" w:hAnsi="Calibri"/>
        </w:rPr>
      </w:r>
    </w:p>
    <w:p>
      <w:pPr>
        <w:pStyle w:val="Normal"/>
        <w:spacing w:lineRule="auto" w:line="240" w:before="0" w:after="0"/>
        <w:jc w:val="both"/>
        <w:rPr>
          <w:rFonts w:ascii="Calibri" w:hAnsi="Calibri" w:cs="Calibri"/>
        </w:rPr>
      </w:pPr>
      <w:r>
        <w:rPr>
          <w:rFonts w:cs="Calibri" w:ascii="Calibri" w:hAnsi="Calibri"/>
        </w:rPr>
      </w:r>
    </w:p>
    <w:p>
      <w:pPr>
        <w:pStyle w:val="Normal"/>
        <w:spacing w:lineRule="auto" w:line="240" w:before="0" w:after="0"/>
        <w:jc w:val="both"/>
        <w:rPr/>
      </w:pPr>
      <w:r>
        <w:rPr>
          <w:rFonts w:cs="Arial" w:ascii="Arial" w:hAnsi="Arial"/>
          <w:sz w:val="24"/>
          <w:szCs w:val="24"/>
        </w:rPr>
        <w:tab/>
      </w:r>
      <w:r>
        <w:rPr>
          <w:rFonts w:cs="Arial CYR" w:ascii="Arial CYR" w:hAnsi="Arial CYR"/>
          <w:sz w:val="24"/>
          <w:szCs w:val="24"/>
        </w:rPr>
        <w:t xml:space="preserve">Тэмдэглэлтэй танилцсан: </w:t>
      </w:r>
    </w:p>
    <w:p>
      <w:pPr>
        <w:pStyle w:val="Normal"/>
        <w:spacing w:lineRule="auto" w:line="240" w:before="0" w:after="0"/>
        <w:jc w:val="both"/>
        <w:rPr/>
      </w:pPr>
      <w:r>
        <w:rPr>
          <w:rFonts w:cs="Arial" w:ascii="Arial" w:hAnsi="Arial"/>
          <w:sz w:val="24"/>
          <w:szCs w:val="24"/>
        </w:rPr>
        <w:tab/>
      </w:r>
      <w:r>
        <w:rPr>
          <w:rFonts w:cs="Arial CYR" w:ascii="Arial CYR" w:hAnsi="Arial CYR"/>
          <w:sz w:val="24"/>
          <w:szCs w:val="24"/>
        </w:rPr>
        <w:t xml:space="preserve">НИЙГМИЙН БОДЛОГО, БОЛОВСРОЛ, </w:t>
      </w:r>
    </w:p>
    <w:p>
      <w:pPr>
        <w:pStyle w:val="Normal"/>
        <w:spacing w:lineRule="auto" w:line="240" w:before="0" w:after="0"/>
        <w:jc w:val="both"/>
        <w:rPr/>
      </w:pPr>
      <w:r>
        <w:rPr>
          <w:rFonts w:cs="Arial" w:ascii="Arial" w:hAnsi="Arial"/>
          <w:sz w:val="24"/>
          <w:szCs w:val="24"/>
        </w:rPr>
        <w:tab/>
      </w:r>
      <w:r>
        <w:rPr>
          <w:rFonts w:cs="Arial CYR" w:ascii="Arial CYR" w:hAnsi="Arial CYR"/>
          <w:sz w:val="24"/>
          <w:szCs w:val="24"/>
        </w:rPr>
        <w:t xml:space="preserve">СОЁЛ, ШИНЖЛЭХ УХААНЫ БАЙНГЫН </w:t>
      </w:r>
    </w:p>
    <w:p>
      <w:pPr>
        <w:pStyle w:val="Normal"/>
        <w:spacing w:lineRule="auto" w:line="240" w:before="0" w:after="0"/>
        <w:jc w:val="both"/>
        <w:rPr/>
      </w:pPr>
      <w:r>
        <w:rPr>
          <w:rFonts w:cs="Arial" w:ascii="Arial" w:hAnsi="Arial"/>
          <w:sz w:val="24"/>
          <w:szCs w:val="24"/>
        </w:rPr>
        <w:tab/>
      </w:r>
      <w:r>
        <w:rPr>
          <w:rFonts w:cs="Arial CYR" w:ascii="Arial CYR" w:hAnsi="Arial CYR"/>
          <w:sz w:val="24"/>
          <w:szCs w:val="24"/>
        </w:rPr>
        <w:t>ХОРООНЫ ДАРГА</w:t>
        <w:tab/>
        <w:t xml:space="preserve">                                                                Д.БАТЦОГТ</w:t>
      </w:r>
    </w:p>
    <w:p>
      <w:pPr>
        <w:pStyle w:val="Normal"/>
        <w:spacing w:lineRule="auto" w:line="240" w:before="0" w:after="0"/>
        <w:jc w:val="both"/>
        <w:rPr>
          <w:rFonts w:ascii="Arial" w:hAnsi="Arial" w:cs="Arial"/>
          <w:sz w:val="24"/>
          <w:szCs w:val="24"/>
        </w:rPr>
      </w:pPr>
      <w:r>
        <w:rPr>
          <w:rFonts w:cs="Arial" w:ascii="Arial" w:hAnsi="Arial"/>
          <w:sz w:val="24"/>
          <w:szCs w:val="24"/>
        </w:rPr>
        <w:tab/>
      </w:r>
    </w:p>
    <w:p>
      <w:pPr>
        <w:pStyle w:val="Normal"/>
        <w:spacing w:lineRule="auto" w:line="240" w:before="0" w:after="0"/>
        <w:jc w:val="both"/>
        <w:rPr>
          <w:rFonts w:ascii="Calibri" w:hAnsi="Calibri" w:cs="Calibri"/>
        </w:rPr>
      </w:pPr>
      <w:r>
        <w:rPr>
          <w:rFonts w:cs="Calibri" w:ascii="Calibri" w:hAnsi="Calibri"/>
        </w:rPr>
      </w:r>
    </w:p>
    <w:p>
      <w:pPr>
        <w:pStyle w:val="Normal"/>
        <w:spacing w:lineRule="auto" w:line="240" w:before="0" w:after="0"/>
        <w:jc w:val="both"/>
        <w:rPr/>
      </w:pPr>
      <w:r>
        <w:rPr>
          <w:rFonts w:cs="Arial" w:ascii="Arial" w:hAnsi="Arial"/>
          <w:sz w:val="24"/>
          <w:szCs w:val="24"/>
        </w:rPr>
        <w:tab/>
      </w:r>
      <w:r>
        <w:rPr>
          <w:rFonts w:cs="Arial CYR" w:ascii="Arial CYR" w:hAnsi="Arial CYR"/>
          <w:sz w:val="24"/>
          <w:szCs w:val="24"/>
        </w:rPr>
        <w:t xml:space="preserve">Тэмдэглэл хөтөлсөн: </w:t>
      </w:r>
    </w:p>
    <w:p>
      <w:pPr>
        <w:pStyle w:val="Normal"/>
        <w:spacing w:lineRule="auto" w:line="240" w:before="0" w:after="0"/>
        <w:jc w:val="both"/>
        <w:rPr/>
      </w:pPr>
      <w:r>
        <w:rPr>
          <w:rFonts w:cs="Arial" w:ascii="Arial" w:hAnsi="Arial"/>
          <w:sz w:val="24"/>
          <w:szCs w:val="24"/>
        </w:rPr>
        <w:tab/>
      </w:r>
      <w:r>
        <w:rPr>
          <w:rFonts w:cs="Arial CYR" w:ascii="Arial CYR" w:hAnsi="Arial CYR"/>
          <w:sz w:val="24"/>
          <w:szCs w:val="24"/>
        </w:rPr>
        <w:t xml:space="preserve">ПРОТОКОЛЫН АЛБАНЫ                                            </w:t>
      </w:r>
    </w:p>
    <w:p>
      <w:pPr>
        <w:pStyle w:val="Normal"/>
        <w:spacing w:lineRule="auto" w:line="240" w:before="0" w:after="0"/>
        <w:jc w:val="both"/>
        <w:rPr/>
      </w:pPr>
      <w:r>
        <w:rPr>
          <w:rFonts w:cs="Arial" w:ascii="Arial" w:hAnsi="Arial"/>
          <w:sz w:val="24"/>
          <w:szCs w:val="24"/>
        </w:rPr>
        <w:tab/>
      </w:r>
      <w:r>
        <w:rPr>
          <w:rFonts w:cs="Arial CYR" w:ascii="Arial CYR" w:hAnsi="Arial CYR"/>
          <w:sz w:val="24"/>
          <w:szCs w:val="24"/>
        </w:rPr>
        <w:t>ШИНЖЭЭЧ                                                                              Д.УЯНГА</w:t>
      </w:r>
    </w:p>
    <w:p>
      <w:pPr>
        <w:pStyle w:val="Normal"/>
        <w:spacing w:lineRule="auto" w:line="240" w:before="0" w:after="0"/>
        <w:jc w:val="both"/>
        <w:rPr>
          <w:rFonts w:ascii="Calibri" w:hAnsi="Calibri" w:eastAsia="Calibri" w:cs="Calibri"/>
          <w:b w:val="false"/>
          <w:b w:val="false"/>
          <w:color w:val="00000A"/>
          <w:sz w:val="22"/>
          <w:shd w:fill="FFFFFF" w:val="clear"/>
        </w:rPr>
      </w:pPr>
      <w:r>
        <w:rPr>
          <w:rFonts w:eastAsia="Calibri" w:cs="Calibri" w:ascii="Calibri" w:hAnsi="Calibri"/>
          <w:b w:val="false"/>
          <w:color w:val="00000A"/>
          <w:sz w:val="22"/>
          <w:shd w:fill="FFFFFF" w:val="clear"/>
        </w:rPr>
      </w:r>
    </w:p>
    <w:p>
      <w:pPr>
        <w:pStyle w:val="Normal"/>
        <w:spacing w:lineRule="auto" w:line="240"/>
        <w:jc w:val="both"/>
        <w:rPr>
          <w:rFonts w:ascii="Calibri" w:hAnsi="Calibri" w:eastAsia="Calibri" w:cs="Calibri"/>
          <w:b w:val="false"/>
          <w:b w:val="false"/>
          <w:color w:val="00000A"/>
          <w:sz w:val="22"/>
          <w:shd w:fill="FFFFFF" w:val="clear"/>
        </w:rPr>
      </w:pPr>
      <w:r>
        <w:rPr>
          <w:rFonts w:eastAsia="Calibri" w:cs="Calibri" w:ascii="Calibri" w:hAnsi="Calibri"/>
          <w:b w:val="false"/>
          <w:color w:val="00000A"/>
          <w:sz w:val="22"/>
          <w:shd w:fill="FFFFFF" w:val="clear"/>
        </w:rPr>
      </w:r>
    </w:p>
    <w:p>
      <w:pPr>
        <w:pStyle w:val="Normal"/>
        <w:spacing w:lineRule="auto" w:line="240"/>
        <w:jc w:val="both"/>
        <w:rPr>
          <w:rFonts w:ascii="Calibri" w:hAnsi="Calibri" w:eastAsia="Calibri" w:cs="Calibri"/>
          <w:b w:val="false"/>
          <w:b w:val="false"/>
          <w:color w:val="00000A"/>
          <w:sz w:val="22"/>
          <w:shd w:fill="FFFFFF" w:val="clear"/>
        </w:rPr>
      </w:pPr>
      <w:r>
        <w:rPr>
          <w:rFonts w:eastAsia="Calibri" w:cs="Calibri" w:ascii="Calibri" w:hAnsi="Calibri"/>
          <w:b w:val="false"/>
          <w:color w:val="00000A"/>
          <w:sz w:val="22"/>
          <w:shd w:fill="FFFFFF" w:val="clear"/>
        </w:rPr>
      </w:r>
    </w:p>
    <w:p>
      <w:pPr>
        <w:pStyle w:val="Normal"/>
        <w:spacing w:lineRule="auto" w:line="240"/>
        <w:jc w:val="both"/>
        <w:rPr>
          <w:rFonts w:ascii="Calibri" w:hAnsi="Calibri" w:eastAsia="Calibri" w:cs="Calibri"/>
          <w:b w:val="false"/>
          <w:b w:val="false"/>
          <w:color w:val="00000A"/>
          <w:sz w:val="22"/>
          <w:shd w:fill="FFFFFF" w:val="clear"/>
        </w:rPr>
      </w:pPr>
      <w:r>
        <w:rPr>
          <w:rFonts w:eastAsia="Calibri" w:cs="Calibri" w:ascii="Calibri" w:hAnsi="Calibri"/>
          <w:b w:val="false"/>
          <w:color w:val="00000A"/>
          <w:sz w:val="22"/>
          <w:shd w:fill="FFFFFF" w:val="clear"/>
        </w:rPr>
      </w:r>
    </w:p>
    <w:p>
      <w:pPr>
        <w:pStyle w:val="Normal"/>
        <w:spacing w:lineRule="auto" w:line="240"/>
        <w:jc w:val="center"/>
        <w:rPr>
          <w:rFonts w:ascii="Arial" w:hAnsi="Arial" w:eastAsia="Arial" w:cs="Arial"/>
          <w:b/>
          <w:b/>
          <w:color w:val="00000A"/>
          <w:sz w:val="24"/>
          <w:shd w:fill="FFFFFF" w:val="clear"/>
        </w:rPr>
      </w:pPr>
      <w:r>
        <w:rPr>
          <w:rFonts w:eastAsia="Arial" w:cs="Arial" w:ascii="Arial" w:hAnsi="Arial"/>
          <w:b/>
          <w:color w:val="00000A"/>
          <w:sz w:val="24"/>
          <w:shd w:fill="FFFFFF" w:val="clear"/>
        </w:rPr>
        <w:t xml:space="preserve">МОНГОЛ УЛСЫН ИХ ХУРЛЫН 2016 ОНЫ ХАВРЫН ЭЭЛЖИТ ЧУУЛГАНЫ </w:t>
      </w:r>
    </w:p>
    <w:p>
      <w:pPr>
        <w:pStyle w:val="Normal"/>
        <w:spacing w:lineRule="auto" w:line="240"/>
        <w:jc w:val="center"/>
        <w:rPr>
          <w:rFonts w:ascii="Arial" w:hAnsi="Arial" w:eastAsia="Arial" w:cs="Arial"/>
          <w:b/>
          <w:b/>
          <w:color w:val="00000A"/>
          <w:sz w:val="24"/>
          <w:shd w:fill="FFFFFF" w:val="clear"/>
        </w:rPr>
      </w:pPr>
      <w:r>
        <w:rPr>
          <w:rFonts w:eastAsia="Arial" w:cs="Arial" w:ascii="Arial" w:hAnsi="Arial"/>
          <w:b/>
          <w:color w:val="00000A"/>
          <w:sz w:val="24"/>
          <w:shd w:fill="FFFFFF" w:val="clear"/>
        </w:rPr>
        <w:t>НИЙГМИЙН БОДЛОГО, БОЛОВСРОЛ, СОЁЛ, ШИНЖЛЭХ УХААНЫ</w:t>
      </w:r>
    </w:p>
    <w:p>
      <w:pPr>
        <w:pStyle w:val="Normal"/>
        <w:spacing w:lineRule="auto" w:line="240"/>
        <w:jc w:val="center"/>
        <w:rPr>
          <w:rFonts w:ascii="Arial" w:hAnsi="Arial" w:eastAsia="Arial" w:cs="Arial"/>
          <w:b/>
          <w:b/>
          <w:color w:val="00000A"/>
          <w:sz w:val="24"/>
          <w:shd w:fill="FFFFFF" w:val="clear"/>
        </w:rPr>
      </w:pPr>
      <w:r>
        <w:rPr>
          <w:rFonts w:eastAsia="Arial" w:cs="Arial" w:ascii="Arial" w:hAnsi="Arial"/>
          <w:b/>
          <w:color w:val="00000A"/>
          <w:sz w:val="24"/>
          <w:shd w:fill="FFFFFF" w:val="clear"/>
        </w:rPr>
        <w:t xml:space="preserve"> </w:t>
      </w:r>
      <w:r>
        <w:rPr>
          <w:rFonts w:eastAsia="Arial" w:cs="Arial" w:ascii="Arial" w:hAnsi="Arial"/>
          <w:b/>
          <w:color w:val="00000A"/>
          <w:sz w:val="24"/>
          <w:shd w:fill="FFFFFF" w:val="clear"/>
        </w:rPr>
        <w:t>БАЙНГЫН ХОРООНЫ 4 ДҮГЭЭР САРЫН 1</w:t>
      </w:r>
      <w:r>
        <w:rPr>
          <w:rFonts w:eastAsia="Arial" w:cs="Arial" w:ascii="Arial" w:hAnsi="Arial"/>
          <w:b/>
          <w:color w:val="00000A"/>
          <w:sz w:val="24"/>
          <w:shd w:fill="FFFFFF" w:val="clear"/>
          <w:lang w:val="mn-Cyrl-MN"/>
        </w:rPr>
        <w:t>9</w:t>
      </w:r>
      <w:r>
        <w:rPr>
          <w:rFonts w:eastAsia="Arial" w:cs="Arial" w:ascii="Arial" w:hAnsi="Arial"/>
          <w:b/>
          <w:color w:val="00000A"/>
          <w:sz w:val="24"/>
          <w:shd w:fill="FFFFFF" w:val="clear"/>
        </w:rPr>
        <w:t>-Н</w:t>
      </w:r>
      <w:r>
        <w:rPr>
          <w:rFonts w:eastAsia="Arial" w:cs="Arial" w:ascii="Arial" w:hAnsi="Arial"/>
          <w:b/>
          <w:color w:val="00000A"/>
          <w:sz w:val="24"/>
          <w:shd w:fill="FFFFFF" w:val="clear"/>
          <w:lang w:val="mn-Cyrl-MN"/>
        </w:rPr>
        <w:t>ИЙ</w:t>
      </w:r>
      <w:r>
        <w:rPr>
          <w:rFonts w:eastAsia="Arial" w:cs="Arial" w:ascii="Arial" w:hAnsi="Arial"/>
          <w:b/>
          <w:color w:val="00000A"/>
          <w:sz w:val="24"/>
          <w:shd w:fill="FFFFFF" w:val="clear"/>
        </w:rPr>
        <w:t xml:space="preserve"> ӨДӨР</w:t>
      </w:r>
    </w:p>
    <w:p>
      <w:pPr>
        <w:pStyle w:val="Normal"/>
        <w:spacing w:lineRule="auto" w:line="240"/>
        <w:jc w:val="center"/>
        <w:rPr>
          <w:rFonts w:ascii="Arial" w:hAnsi="Arial" w:eastAsia="Arial" w:cs="Arial"/>
          <w:b/>
          <w:b/>
          <w:color w:val="00000A"/>
          <w:sz w:val="24"/>
          <w:shd w:fill="FFFFFF" w:val="clear"/>
        </w:rPr>
      </w:pPr>
      <w:r>
        <w:rPr>
          <w:rFonts w:eastAsia="Arial" w:cs="Arial" w:ascii="Arial" w:hAnsi="Arial"/>
          <w:b/>
          <w:color w:val="00000A"/>
          <w:sz w:val="24"/>
          <w:shd w:fill="FFFFFF" w:val="clear"/>
        </w:rPr>
        <w:t xml:space="preserve"> </w:t>
      </w:r>
      <w:r>
        <w:rPr>
          <w:rFonts w:eastAsia="Arial" w:cs="Arial" w:ascii="Arial" w:hAnsi="Arial"/>
          <w:b/>
          <w:color w:val="00000A"/>
          <w:sz w:val="24"/>
          <w:shd w:fill="FFFFFF" w:val="clear"/>
        </w:rPr>
        <w:t>/МЯГМАР ГАРАГ/-ИЙН ХУРАЛДААНЫ ДЭЛГЭРЭНГҮЙ ТЭМДЭГЛЭЛ</w:t>
      </w:r>
    </w:p>
    <w:p>
      <w:pPr>
        <w:pStyle w:val="Normal"/>
        <w:spacing w:lineRule="auto" w:line="240"/>
        <w:jc w:val="both"/>
        <w:rPr>
          <w:rFonts w:ascii="Calibri" w:hAnsi="Calibri" w:eastAsia="Calibri" w:cs="Calibri"/>
          <w:b w:val="false"/>
          <w:b w:val="false"/>
          <w:color w:val="00000A"/>
          <w:sz w:val="22"/>
          <w:shd w:fill="FFFFFF" w:val="clear"/>
        </w:rPr>
      </w:pPr>
      <w:r>
        <w:rPr>
          <w:rFonts w:eastAsia="Calibri" w:cs="Calibri" w:ascii="Calibri" w:hAnsi="Calibri"/>
          <w:b w:val="false"/>
          <w:color w:val="00000A"/>
          <w:sz w:val="22"/>
          <w:shd w:fill="FFFFFF" w:val="clear"/>
        </w:rPr>
      </w:r>
    </w:p>
    <w:p>
      <w:pPr>
        <w:pStyle w:val="Normal"/>
        <w:spacing w:lineRule="auto" w:line="240"/>
        <w:jc w:val="both"/>
        <w:rPr>
          <w:rFonts w:ascii="Arial" w:hAnsi="Arial" w:eastAsia="Arial" w:cs="Arial"/>
          <w:b/>
          <w:b/>
          <w:color w:val="00000A"/>
          <w:sz w:val="24"/>
          <w:shd w:fill="FFFFFF" w:val="clear"/>
        </w:rPr>
      </w:pPr>
      <w:r>
        <w:rPr>
          <w:rFonts w:eastAsia="Arial" w:cs="Arial" w:ascii="Arial" w:hAnsi="Arial"/>
          <w:b/>
          <w:color w:val="00000A"/>
          <w:sz w:val="24"/>
          <w:shd w:fill="FFFFFF" w:val="clear"/>
        </w:rPr>
        <w:tab/>
        <w:t>Д.Батцогт: -</w:t>
      </w:r>
      <w:r>
        <w:rPr>
          <w:rFonts w:eastAsia="Arial" w:cs="Arial" w:ascii="Arial" w:hAnsi="Arial"/>
          <w:b w:val="false"/>
          <w:bCs w:val="false"/>
          <w:color w:val="00000A"/>
          <w:sz w:val="24"/>
          <w:shd w:fill="FFFFFF" w:val="clear"/>
        </w:rPr>
        <w:t xml:space="preserve"> </w:t>
      </w:r>
      <w:r>
        <w:rPr>
          <w:rFonts w:eastAsia="Arial" w:cs="Arial" w:ascii="Arial" w:hAnsi="Arial"/>
          <w:b w:val="false"/>
          <w:bCs w:val="false"/>
          <w:color w:val="00000A"/>
          <w:sz w:val="24"/>
          <w:shd w:fill="FFFFFF" w:val="clear"/>
          <w:lang w:val="mn-Cyrl-MN"/>
        </w:rPr>
        <w:t xml:space="preserve">Эрхэм гишүүдийн өдрийн амгаланг айлтгая. Байнгын хорооны ирц хүрсэн байна. Л.Энх-Амгалан гишүүн бас орж ирлээ. Үгүй, үгүй хэрэгтэй, хэрэгтэй. Тэнд та тэнд очоод картаа хийе. Ирвэл зохих 19 гишүүнээс 11 гишүүн ирсэн байна. Байнгын хорооны ирц хүрсэн учраас хуралдаанаа эхэлье. Өнөөдрийн хэлэлцэх асуудал ганцхан асуудал байгаа. Эмнэлгийн тусламж, үйлчилгээний тухай хуулийн төсөл болон хамт өргөн мэдүүлэгдсэн бусад хуульд нэмэлт, өөрчлөлт оруулах тухай хуулийн төслүүдийн эцсийн хэлэлцүүлгийг явуулна. </w:t>
      </w:r>
    </w:p>
    <w:p>
      <w:pPr>
        <w:pStyle w:val="Normal"/>
        <w:spacing w:lineRule="auto" w:line="240"/>
        <w:jc w:val="both"/>
        <w:rPr>
          <w:rFonts w:ascii="Arial" w:hAnsi="Arial" w:eastAsia="Arial" w:cs="Arial"/>
          <w:b w:val="false"/>
          <w:b w:val="false"/>
          <w:bCs w:val="false"/>
          <w:color w:val="00000A"/>
          <w:sz w:val="24"/>
          <w:shd w:fill="FFFFFF" w:val="clear"/>
          <w:lang w:val="mn-Cyrl-MN"/>
        </w:rPr>
      </w:pPr>
      <w:r>
        <w:rPr>
          <w:rFonts w:eastAsia="Arial" w:cs="Arial" w:ascii="Arial" w:hAnsi="Arial"/>
          <w:b w:val="false"/>
          <w:bCs w:val="false"/>
          <w:color w:val="00000A"/>
          <w:sz w:val="24"/>
          <w:shd w:fill="FFFFFF" w:val="clear"/>
          <w:lang w:val="mn-Cyrl-MN"/>
        </w:rPr>
      </w:r>
    </w:p>
    <w:p>
      <w:pPr>
        <w:pStyle w:val="Normal"/>
        <w:spacing w:lineRule="auto" w:line="240"/>
        <w:jc w:val="both"/>
        <w:rPr>
          <w:rFonts w:ascii="Arial" w:hAnsi="Arial" w:eastAsia="Arial" w:cs="Arial"/>
          <w:b w:val="false"/>
          <w:b w:val="false"/>
          <w:bCs w:val="false"/>
          <w:color w:val="00000A"/>
          <w:sz w:val="24"/>
          <w:shd w:fill="FFFFFF" w:val="clear"/>
          <w:lang w:val="mn-Cyrl-MN"/>
        </w:rPr>
      </w:pPr>
      <w:r>
        <w:rPr>
          <w:rFonts w:eastAsia="Arial" w:cs="Arial" w:ascii="Arial" w:hAnsi="Arial"/>
          <w:b w:val="false"/>
          <w:bCs w:val="false"/>
          <w:color w:val="00000A"/>
          <w:sz w:val="24"/>
          <w:shd w:fill="FFFFFF" w:val="clear"/>
          <w:lang w:val="mn-Cyrl-MN"/>
        </w:rPr>
        <w:tab/>
        <w:t>Хэлэлцэх асуудалтай холбоотой өөр саналтай гишүүд байна уу? Алга байна. Хэлэлцэх асуудлаа баталлаа. Хуулийн төслийн эцсийн хэлэлцүүлгийн талаар ажлын хэсгийн ахлагч С.Одонтуяа танилцуулга хийнэ. С.Одонтуяа гишүүний танилцуулгыг сонсъё.</w:t>
      </w:r>
    </w:p>
    <w:p>
      <w:pPr>
        <w:pStyle w:val="Normal"/>
        <w:spacing w:lineRule="auto" w:line="240"/>
        <w:jc w:val="both"/>
        <w:rPr>
          <w:rFonts w:ascii="Arial" w:hAnsi="Arial" w:eastAsia="Arial" w:cs="Arial"/>
          <w:b/>
          <w:b/>
          <w:color w:val="00000A"/>
          <w:sz w:val="24"/>
          <w:shd w:fill="FFFFFF" w:val="clear"/>
          <w:lang w:val="mn-Cyrl-MN"/>
        </w:rPr>
      </w:pPr>
      <w:r>
        <w:rPr>
          <w:rFonts w:eastAsia="Arial" w:cs="Arial" w:ascii="Arial" w:hAnsi="Arial"/>
          <w:b/>
          <w:color w:val="00000A"/>
          <w:sz w:val="24"/>
          <w:shd w:fill="FFFFFF" w:val="clear"/>
          <w:lang w:val="mn-Cyrl-MN"/>
        </w:rPr>
      </w:r>
    </w:p>
    <w:p>
      <w:pPr>
        <w:pStyle w:val="Normal"/>
        <w:spacing w:lineRule="auto" w:line="240"/>
        <w:jc w:val="both"/>
        <w:rPr>
          <w:rFonts w:ascii="Arial" w:hAnsi="Arial" w:eastAsia="Arial" w:cs="Arial"/>
          <w:b/>
          <w:b/>
          <w:color w:val="00000A"/>
          <w:sz w:val="24"/>
          <w:shd w:fill="FFFFFF" w:val="clear"/>
        </w:rPr>
      </w:pPr>
      <w:r>
        <w:rPr>
          <w:rFonts w:eastAsia="Arial" w:cs="Arial" w:ascii="Arial" w:hAnsi="Arial"/>
          <w:b/>
          <w:color w:val="00000A"/>
          <w:sz w:val="24"/>
          <w:shd w:fill="FFFFFF" w:val="clear"/>
          <w:lang w:val="mn-Cyrl-MN"/>
        </w:rPr>
        <w:tab/>
        <w:t xml:space="preserve">С.Одонтуяа: - </w:t>
      </w:r>
      <w:r>
        <w:rPr>
          <w:rFonts w:eastAsia="Arial" w:cs="Arial" w:ascii="Arial" w:hAnsi="Arial"/>
          <w:b w:val="false"/>
          <w:bCs w:val="false"/>
          <w:color w:val="00000A"/>
          <w:sz w:val="24"/>
          <w:shd w:fill="FFFFFF" w:val="clear"/>
          <w:lang w:val="mn-Cyrl-MN"/>
        </w:rPr>
        <w:t>Байнгын хорооны дарга, эрхэм гишүүд ээ,</w:t>
      </w:r>
    </w:p>
    <w:p>
      <w:pPr>
        <w:pStyle w:val="Normal"/>
        <w:spacing w:lineRule="auto" w:line="240"/>
        <w:jc w:val="both"/>
        <w:rPr>
          <w:rFonts w:ascii="Arial" w:hAnsi="Arial" w:eastAsia="Arial" w:cs="Arial"/>
          <w:b w:val="false"/>
          <w:b w:val="false"/>
          <w:bCs w:val="false"/>
          <w:color w:val="00000A"/>
          <w:sz w:val="24"/>
          <w:shd w:fill="FFFFFF" w:val="clear"/>
          <w:lang w:val="mn-Cyrl-MN"/>
        </w:rPr>
      </w:pPr>
      <w:r>
        <w:rPr>
          <w:rFonts w:eastAsia="Arial" w:cs="Arial" w:ascii="Arial" w:hAnsi="Arial"/>
          <w:b w:val="false"/>
          <w:bCs w:val="false"/>
          <w:color w:val="00000A"/>
          <w:sz w:val="24"/>
          <w:shd w:fill="FFFFFF" w:val="clear"/>
          <w:lang w:val="mn-Cyrl-MN"/>
        </w:rPr>
      </w:r>
    </w:p>
    <w:p>
      <w:pPr>
        <w:pStyle w:val="Normal"/>
        <w:spacing w:lineRule="auto" w:line="240"/>
        <w:jc w:val="both"/>
        <w:rPr>
          <w:rFonts w:ascii="Arial" w:hAnsi="Arial" w:eastAsia="Arial" w:cs="Arial"/>
          <w:b w:val="false"/>
          <w:b w:val="false"/>
          <w:bCs w:val="false"/>
          <w:color w:val="00000A"/>
          <w:sz w:val="24"/>
          <w:shd w:fill="FFFFFF" w:val="clear"/>
          <w:lang w:val="mn-Cyrl-MN"/>
        </w:rPr>
      </w:pPr>
      <w:r>
        <w:rPr>
          <w:rFonts w:eastAsia="Arial" w:cs="Arial" w:ascii="Arial" w:hAnsi="Arial"/>
          <w:b w:val="false"/>
          <w:bCs w:val="false"/>
          <w:color w:val="00000A"/>
          <w:sz w:val="24"/>
          <w:shd w:fill="FFFFFF" w:val="clear"/>
          <w:lang w:val="mn-Cyrl-MN"/>
        </w:rPr>
        <w:tab/>
        <w:t>Эмнэлгийн тусламж, үйлчилгээний тухай хуулийн төсөл болон хамт өргөн мэдүүлсэн бусад хуульд нэмэлт, өөрчлөлт оруулах тухай хуулийн төслүүдийг анхны хэлэлцүүлэгт бэлтгэсэн тухай асуудлыг Улсын Их Хурал 2016 оны 4 дүгээр сарын 14-ний өдрийн нэгдсэн хуралдаанаараа хэлэлцэж төслүүдийг эцсийн хэлэлцүүлэгт бэлтгүүлэхээр Нийгмийн бодлого, боловсрол, соёл, шинжлэх ухааны байнгын хороонд шилжүүлсэн билээ.</w:t>
      </w:r>
    </w:p>
    <w:p>
      <w:pPr>
        <w:pStyle w:val="Normal"/>
        <w:spacing w:lineRule="auto" w:line="240"/>
        <w:jc w:val="both"/>
        <w:rPr>
          <w:rFonts w:ascii="Arial" w:hAnsi="Arial" w:eastAsia="Arial" w:cs="Arial"/>
          <w:b w:val="false"/>
          <w:b w:val="false"/>
          <w:bCs w:val="false"/>
          <w:color w:val="00000A"/>
          <w:sz w:val="24"/>
          <w:shd w:fill="FFFFFF" w:val="clear"/>
          <w:lang w:val="mn-Cyrl-MN"/>
        </w:rPr>
      </w:pPr>
      <w:r>
        <w:rPr>
          <w:rFonts w:eastAsia="Arial" w:cs="Arial" w:ascii="Arial" w:hAnsi="Arial"/>
          <w:b w:val="false"/>
          <w:bCs w:val="false"/>
          <w:color w:val="00000A"/>
          <w:sz w:val="24"/>
          <w:shd w:fill="FFFFFF" w:val="clear"/>
          <w:lang w:val="mn-Cyrl-MN"/>
        </w:rPr>
        <w:tab/>
      </w:r>
    </w:p>
    <w:p>
      <w:pPr>
        <w:pStyle w:val="Normal"/>
        <w:spacing w:lineRule="auto" w:line="240"/>
        <w:jc w:val="both"/>
        <w:rPr>
          <w:rFonts w:ascii="Arial" w:hAnsi="Arial" w:eastAsia="Arial" w:cs="Arial"/>
          <w:b w:val="false"/>
          <w:b w:val="false"/>
          <w:bCs w:val="false"/>
          <w:color w:val="00000A"/>
          <w:sz w:val="24"/>
          <w:shd w:fill="FFFFFF" w:val="clear"/>
          <w:lang w:val="mn-Cyrl-MN"/>
        </w:rPr>
      </w:pPr>
      <w:r>
        <w:rPr>
          <w:rFonts w:eastAsia="Arial" w:cs="Arial" w:ascii="Arial" w:hAnsi="Arial"/>
          <w:b w:val="false"/>
          <w:bCs w:val="false"/>
          <w:color w:val="00000A"/>
          <w:sz w:val="24"/>
          <w:shd w:fill="FFFFFF" w:val="clear"/>
          <w:lang w:val="mn-Cyrl-MN"/>
        </w:rPr>
        <w:tab/>
        <w:t>Ажлын хэсэг 2016 оны 4 сарын 19-ний өдрийн хуралдаанаараа Улсын Их Хурлын чуулганы хуралдааны дэгийн тухай хуулийн 23 дугаар зүйлд заасны дагуу дээрх хуулийн төслүүдийг эцсийн хэлэлцүүлэгт бэлтгэлээ.</w:t>
      </w:r>
    </w:p>
    <w:p>
      <w:pPr>
        <w:pStyle w:val="Normal"/>
        <w:spacing w:lineRule="auto" w:line="240"/>
        <w:jc w:val="both"/>
        <w:rPr>
          <w:rFonts w:ascii="Arial" w:hAnsi="Arial" w:eastAsia="Arial" w:cs="Arial"/>
          <w:b w:val="false"/>
          <w:b w:val="false"/>
          <w:bCs w:val="false"/>
          <w:color w:val="00000A"/>
          <w:sz w:val="24"/>
          <w:shd w:fill="FFFFFF" w:val="clear"/>
          <w:lang w:val="mn-Cyrl-MN"/>
        </w:rPr>
      </w:pPr>
      <w:r>
        <w:rPr>
          <w:rFonts w:eastAsia="Arial" w:cs="Arial" w:ascii="Arial" w:hAnsi="Arial"/>
          <w:b w:val="false"/>
          <w:bCs w:val="false"/>
          <w:color w:val="00000A"/>
          <w:sz w:val="24"/>
          <w:shd w:fill="FFFFFF" w:val="clear"/>
          <w:lang w:val="mn-Cyrl-MN"/>
        </w:rPr>
      </w:r>
    </w:p>
    <w:p>
      <w:pPr>
        <w:pStyle w:val="Normal"/>
        <w:spacing w:lineRule="auto" w:line="240"/>
        <w:jc w:val="both"/>
        <w:rPr>
          <w:rFonts w:ascii="Arial" w:hAnsi="Arial" w:eastAsia="Arial" w:cs="Arial"/>
          <w:b w:val="false"/>
          <w:b w:val="false"/>
          <w:bCs w:val="false"/>
          <w:color w:val="00000A"/>
          <w:sz w:val="24"/>
          <w:shd w:fill="FFFFFF" w:val="clear"/>
          <w:lang w:val="mn-Cyrl-MN"/>
        </w:rPr>
      </w:pPr>
      <w:r>
        <w:rPr>
          <w:rFonts w:eastAsia="Arial" w:cs="Arial" w:ascii="Arial" w:hAnsi="Arial"/>
          <w:b w:val="false"/>
          <w:bCs w:val="false"/>
          <w:color w:val="00000A"/>
          <w:sz w:val="24"/>
          <w:shd w:fill="FFFFFF" w:val="clear"/>
          <w:lang w:val="mn-Cyrl-MN"/>
        </w:rPr>
        <w:tab/>
        <w:t xml:space="preserve">Чуулганы нэгдсэн хуралдааны анхны хэлэлцүүлгээр санал хурааж шийдвэрлэсэн зарчмын зөрүүтэй болон найруулгын чанартай саналыг Эмнэлгийн тусламж, үйлчилгээний тухай хуулийн төсөл болон хамт өргөн мэдүүлсэн бусад хуульд нэмэлт, өөрчлөлт оруулах тухай хуулийн төслүүдийн холбогдох зүйл, хэсэг заалтад нэмж тусгаснаас гадна хууль зүйн техникийн талаас хянан үзэж, үг, хэллэг, найруулгын шинжтэй засвар өөрчлөлтийг хийсэн болно. </w:t>
      </w:r>
    </w:p>
    <w:p>
      <w:pPr>
        <w:pStyle w:val="Normal"/>
        <w:spacing w:lineRule="auto" w:line="240"/>
        <w:jc w:val="both"/>
        <w:rPr>
          <w:rFonts w:ascii="Arial" w:hAnsi="Arial" w:eastAsia="Arial" w:cs="Arial"/>
          <w:b w:val="false"/>
          <w:b w:val="false"/>
          <w:bCs w:val="false"/>
          <w:color w:val="00000A"/>
          <w:sz w:val="24"/>
          <w:shd w:fill="FFFFFF" w:val="clear"/>
          <w:lang w:val="mn-Cyrl-MN"/>
        </w:rPr>
      </w:pPr>
      <w:r>
        <w:rPr>
          <w:rFonts w:eastAsia="Arial" w:cs="Arial" w:ascii="Arial" w:hAnsi="Arial"/>
          <w:b w:val="false"/>
          <w:bCs w:val="false"/>
          <w:color w:val="00000A"/>
          <w:sz w:val="24"/>
          <w:shd w:fill="FFFFFF" w:val="clear"/>
          <w:lang w:val="mn-Cyrl-MN"/>
        </w:rPr>
      </w:r>
    </w:p>
    <w:p>
      <w:pPr>
        <w:pStyle w:val="Normal"/>
        <w:spacing w:lineRule="auto" w:line="240"/>
        <w:jc w:val="both"/>
        <w:rPr>
          <w:rFonts w:ascii="Arial" w:hAnsi="Arial" w:eastAsia="Arial" w:cs="Arial"/>
          <w:b w:val="false"/>
          <w:b w:val="false"/>
          <w:bCs w:val="false"/>
          <w:color w:val="00000A"/>
          <w:sz w:val="24"/>
          <w:shd w:fill="FFFFFF" w:val="clear"/>
          <w:lang w:val="mn-Cyrl-MN"/>
        </w:rPr>
      </w:pPr>
      <w:r>
        <w:rPr>
          <w:rFonts w:eastAsia="Arial" w:cs="Arial" w:ascii="Arial" w:hAnsi="Arial"/>
          <w:b w:val="false"/>
          <w:bCs w:val="false"/>
          <w:color w:val="00000A"/>
          <w:sz w:val="24"/>
          <w:shd w:fill="FFFFFF" w:val="clear"/>
          <w:lang w:val="mn-Cyrl-MN"/>
        </w:rPr>
        <w:tab/>
        <w:t xml:space="preserve">Түүнчлэн нэгдсэн хуралдаанаар төслийн анхны хэлэлцүүлгийг хийх үед хуралдаан даргалагчаас өгсөн чиглэлийн дагуу ажлын хэсэг Эмнэлгийн тусламж үйлчилгээний тухай хуулийн төслийн холбогдох зүйл, заалтыг нягтлан үзлээ. </w:t>
      </w:r>
    </w:p>
    <w:p>
      <w:pPr>
        <w:pStyle w:val="Normal"/>
        <w:spacing w:lineRule="auto" w:line="240"/>
        <w:jc w:val="both"/>
        <w:rPr>
          <w:rFonts w:ascii="Arial" w:hAnsi="Arial" w:eastAsia="Arial" w:cs="Arial"/>
          <w:b w:val="false"/>
          <w:b w:val="false"/>
          <w:bCs w:val="false"/>
          <w:color w:val="00000A"/>
          <w:sz w:val="24"/>
          <w:shd w:fill="FFFFFF" w:val="clear"/>
          <w:lang w:val="mn-Cyrl-MN"/>
        </w:rPr>
      </w:pPr>
      <w:r>
        <w:rPr>
          <w:rFonts w:eastAsia="Arial" w:cs="Arial" w:ascii="Arial" w:hAnsi="Arial"/>
          <w:b w:val="false"/>
          <w:bCs w:val="false"/>
          <w:color w:val="00000A"/>
          <w:sz w:val="24"/>
          <w:shd w:fill="FFFFFF" w:val="clear"/>
          <w:lang w:val="mn-Cyrl-MN"/>
        </w:rPr>
      </w:r>
    </w:p>
    <w:p>
      <w:pPr>
        <w:pStyle w:val="Normal"/>
        <w:spacing w:lineRule="auto" w:line="240"/>
        <w:jc w:val="both"/>
        <w:rPr>
          <w:rFonts w:ascii="Arial" w:hAnsi="Arial" w:eastAsia="Arial" w:cs="Arial"/>
          <w:b w:val="false"/>
          <w:b w:val="false"/>
          <w:bCs w:val="false"/>
          <w:color w:val="00000A"/>
          <w:sz w:val="24"/>
          <w:shd w:fill="FFFFFF" w:val="clear"/>
          <w:lang w:val="mn-Cyrl-MN"/>
        </w:rPr>
      </w:pPr>
      <w:r>
        <w:rPr>
          <w:rFonts w:eastAsia="Arial" w:cs="Arial" w:ascii="Arial" w:hAnsi="Arial"/>
          <w:b w:val="false"/>
          <w:bCs w:val="false"/>
          <w:color w:val="00000A"/>
          <w:sz w:val="24"/>
          <w:shd w:fill="FFFFFF" w:val="clear"/>
          <w:lang w:val="mn-Cyrl-MN"/>
        </w:rPr>
        <w:tab/>
        <w:t>Төслийн 21.2 дахь хэсгийн тусламж, үйлчилгээг гэрээний дагуу гэснийг эмнэлгийн тусламж, үйлчилгээний стандартын дагуу гэж өөрчлөх саналыг хүлээн авах боломжгүй гэж үзлээ.</w:t>
      </w:r>
    </w:p>
    <w:p>
      <w:pPr>
        <w:pStyle w:val="Normal"/>
        <w:spacing w:lineRule="auto" w:line="240"/>
        <w:jc w:val="both"/>
        <w:rPr>
          <w:rFonts w:ascii="Arial" w:hAnsi="Arial" w:eastAsia="Arial" w:cs="Arial"/>
          <w:b w:val="false"/>
          <w:b w:val="false"/>
          <w:bCs w:val="false"/>
          <w:color w:val="00000A"/>
          <w:sz w:val="24"/>
          <w:shd w:fill="FFFFFF" w:val="clear"/>
          <w:lang w:val="mn-Cyrl-MN"/>
        </w:rPr>
      </w:pPr>
      <w:r>
        <w:rPr>
          <w:rFonts w:eastAsia="Arial" w:cs="Arial" w:ascii="Arial" w:hAnsi="Arial"/>
          <w:b w:val="false"/>
          <w:bCs w:val="false"/>
          <w:color w:val="00000A"/>
          <w:sz w:val="24"/>
          <w:shd w:fill="FFFFFF" w:val="clear"/>
          <w:lang w:val="mn-Cyrl-MN"/>
        </w:rPr>
      </w:r>
    </w:p>
    <w:p>
      <w:pPr>
        <w:pStyle w:val="Normal"/>
        <w:spacing w:lineRule="auto" w:line="240"/>
        <w:jc w:val="both"/>
        <w:rPr>
          <w:rFonts w:ascii="Arial" w:hAnsi="Arial" w:eastAsia="Arial" w:cs="Arial"/>
          <w:b w:val="false"/>
          <w:b w:val="false"/>
          <w:bCs w:val="false"/>
          <w:color w:val="00000A"/>
          <w:sz w:val="24"/>
          <w:shd w:fill="FFFFFF" w:val="clear"/>
          <w:lang w:val="mn-Cyrl-MN"/>
        </w:rPr>
      </w:pPr>
      <w:r>
        <w:rPr>
          <w:rFonts w:eastAsia="Arial" w:cs="Arial" w:ascii="Arial" w:hAnsi="Arial"/>
          <w:b w:val="false"/>
          <w:bCs w:val="false"/>
          <w:color w:val="00000A"/>
          <w:sz w:val="24"/>
          <w:shd w:fill="FFFFFF" w:val="clear"/>
          <w:lang w:val="mn-Cyrl-MN"/>
        </w:rPr>
        <w:tab/>
        <w:t>2.Төслийн 15.1.4, 16.3.4 дэх заалтын ял шийтгэлгүй гэснийг хасах.</w:t>
      </w:r>
    </w:p>
    <w:p>
      <w:pPr>
        <w:pStyle w:val="Normal"/>
        <w:spacing w:lineRule="auto" w:line="240"/>
        <w:jc w:val="both"/>
        <w:rPr>
          <w:rFonts w:ascii="Arial" w:hAnsi="Arial" w:eastAsia="Arial" w:cs="Arial"/>
          <w:b w:val="false"/>
          <w:b w:val="false"/>
          <w:bCs w:val="false"/>
          <w:color w:val="00000A"/>
          <w:sz w:val="24"/>
          <w:shd w:fill="FFFFFF" w:val="clear"/>
          <w:lang w:val="mn-Cyrl-MN"/>
        </w:rPr>
      </w:pPr>
      <w:r>
        <w:rPr>
          <w:rFonts w:eastAsia="Arial" w:cs="Arial" w:ascii="Arial" w:hAnsi="Arial"/>
          <w:b w:val="false"/>
          <w:bCs w:val="false"/>
          <w:color w:val="00000A"/>
          <w:sz w:val="24"/>
          <w:shd w:fill="FFFFFF" w:val="clear"/>
          <w:lang w:val="mn-Cyrl-MN"/>
        </w:rPr>
      </w:r>
    </w:p>
    <w:p>
      <w:pPr>
        <w:pStyle w:val="Normal"/>
        <w:spacing w:lineRule="auto" w:line="240"/>
        <w:jc w:val="both"/>
        <w:rPr/>
      </w:pPr>
      <w:r>
        <w:rPr>
          <w:rFonts w:eastAsia="Arial" w:cs="Arial" w:ascii="Arial" w:hAnsi="Arial"/>
          <w:b w:val="false"/>
          <w:bCs w:val="false"/>
          <w:color w:val="00000A"/>
          <w:sz w:val="24"/>
          <w:shd w:fill="FFFFFF" w:val="clear"/>
          <w:lang w:val="mn-Cyrl-MN"/>
        </w:rPr>
        <w:tab/>
        <w:t xml:space="preserve">3.Эмнэлгийн тусламж, үйлчилгээний тухай хуулийн 2017 оны 01 сарын 01-ний өдрөөс эхлэн дагаж мөрдөх тухай саналыг хүлээн авах боломжгүй гэж үзэв. </w:t>
      </w:r>
    </w:p>
    <w:p>
      <w:pPr>
        <w:pStyle w:val="Normal"/>
        <w:spacing w:lineRule="auto" w:line="240"/>
        <w:jc w:val="both"/>
        <w:rPr>
          <w:rFonts w:ascii="Arial" w:hAnsi="Arial" w:eastAsia="Arial" w:cs="Arial"/>
          <w:b w:val="false"/>
          <w:b w:val="false"/>
          <w:bCs w:val="false"/>
          <w:color w:val="00000A"/>
          <w:sz w:val="24"/>
          <w:shd w:fill="FFFFFF" w:val="clear"/>
          <w:lang w:val="mn-Cyrl-MN"/>
        </w:rPr>
      </w:pPr>
      <w:r>
        <w:rPr>
          <w:rFonts w:eastAsia="Arial" w:cs="Arial" w:ascii="Arial" w:hAnsi="Arial"/>
          <w:b w:val="false"/>
          <w:bCs w:val="false"/>
          <w:color w:val="00000A"/>
          <w:sz w:val="24"/>
          <w:shd w:fill="FFFFFF" w:val="clear"/>
          <w:lang w:val="mn-Cyrl-MN"/>
        </w:rPr>
      </w:r>
    </w:p>
    <w:p>
      <w:pPr>
        <w:pStyle w:val="Normal"/>
        <w:spacing w:lineRule="auto" w:line="240"/>
        <w:jc w:val="both"/>
        <w:rPr>
          <w:rFonts w:ascii="Arial" w:hAnsi="Arial" w:eastAsia="Arial" w:cs="Arial"/>
          <w:b w:val="false"/>
          <w:b w:val="false"/>
          <w:bCs w:val="false"/>
          <w:color w:val="00000A"/>
          <w:sz w:val="24"/>
          <w:shd w:fill="FFFFFF" w:val="clear"/>
          <w:lang w:val="mn-Cyrl-MN"/>
        </w:rPr>
      </w:pPr>
      <w:r>
        <w:rPr>
          <w:rFonts w:eastAsia="Arial" w:cs="Arial" w:ascii="Arial" w:hAnsi="Arial"/>
          <w:b w:val="false"/>
          <w:bCs w:val="false"/>
          <w:color w:val="00000A"/>
          <w:sz w:val="24"/>
          <w:shd w:fill="FFFFFF" w:val="clear"/>
          <w:lang w:val="mn-Cyrl-MN"/>
        </w:rPr>
        <w:tab/>
        <w:t xml:space="preserve">Төслийн холбогдох зүйл, заалтын хэрэгжих хугацааг эмнэлгийн тусламж, үйлчилгээний тухай хуулийг дагаж мөрдөх журмын тухай хуулиар зохицуулах тул хуулийг ердийн журмаар дагаж мөрдөх нь зүйтэй гэж үзлээ. </w:t>
      </w:r>
    </w:p>
    <w:p>
      <w:pPr>
        <w:pStyle w:val="Normal"/>
        <w:spacing w:lineRule="auto" w:line="240"/>
        <w:jc w:val="both"/>
        <w:rPr>
          <w:rFonts w:ascii="Arial" w:hAnsi="Arial" w:eastAsia="Arial" w:cs="Arial"/>
          <w:b w:val="false"/>
          <w:b w:val="false"/>
          <w:bCs w:val="false"/>
          <w:color w:val="00000A"/>
          <w:sz w:val="24"/>
          <w:shd w:fill="FFFFFF" w:val="clear"/>
          <w:lang w:val="mn-Cyrl-MN"/>
        </w:rPr>
      </w:pPr>
      <w:r>
        <w:rPr>
          <w:rFonts w:eastAsia="Arial" w:cs="Arial" w:ascii="Arial" w:hAnsi="Arial"/>
          <w:b w:val="false"/>
          <w:bCs w:val="false"/>
          <w:color w:val="00000A"/>
          <w:sz w:val="24"/>
          <w:shd w:fill="FFFFFF" w:val="clear"/>
          <w:lang w:val="mn-Cyrl-MN"/>
        </w:rPr>
      </w:r>
    </w:p>
    <w:p>
      <w:pPr>
        <w:pStyle w:val="Normal"/>
        <w:spacing w:lineRule="auto" w:line="240"/>
        <w:jc w:val="both"/>
        <w:rPr>
          <w:rFonts w:ascii="Arial" w:hAnsi="Arial" w:eastAsia="Arial" w:cs="Arial"/>
          <w:b/>
          <w:b/>
          <w:color w:val="00000A"/>
          <w:sz w:val="24"/>
          <w:shd w:fill="FFFFFF" w:val="clear"/>
        </w:rPr>
      </w:pPr>
      <w:r>
        <w:rPr>
          <w:rFonts w:eastAsia="Arial" w:cs="Arial" w:ascii="Arial" w:hAnsi="Arial"/>
          <w:b/>
          <w:color w:val="00000A"/>
          <w:sz w:val="24"/>
          <w:shd w:fill="FFFFFF" w:val="clear"/>
          <w:lang w:val="mn-Cyrl-MN"/>
        </w:rPr>
        <w:tab/>
      </w:r>
      <w:r>
        <w:rPr>
          <w:rFonts w:eastAsia="Arial" w:cs="Arial" w:ascii="Arial" w:hAnsi="Arial"/>
          <w:b w:val="false"/>
          <w:bCs w:val="false"/>
          <w:color w:val="00000A"/>
          <w:sz w:val="24"/>
          <w:shd w:fill="FFFFFF" w:val="clear"/>
          <w:lang w:val="mn-Cyrl-MN"/>
        </w:rPr>
        <w:t xml:space="preserve">Байнгын хорооны эрхэм гишүүд ээ, Улсын Их Хурлын нэгдсэн хуралдааны анхны хэлэлцүүлгээр гишүүдийн олонхийн дэмжлэг авсан зарчмын зөрүүтэй болон найруулгын чанартай саналын томьёоллыг төслийн холбогдох зүйл хэсэг, заалтад нэмж тусгасан эцсийн хувилбарыг та бүхэнд тараасан болно. </w:t>
      </w:r>
    </w:p>
    <w:p>
      <w:pPr>
        <w:pStyle w:val="Normal"/>
        <w:spacing w:lineRule="auto" w:line="240"/>
        <w:jc w:val="both"/>
        <w:rPr>
          <w:rFonts w:ascii="Arial" w:hAnsi="Arial" w:eastAsia="Arial" w:cs="Arial"/>
          <w:b w:val="false"/>
          <w:b w:val="false"/>
          <w:bCs w:val="false"/>
          <w:color w:val="00000A"/>
          <w:sz w:val="24"/>
          <w:shd w:fill="FFFFFF" w:val="clear"/>
          <w:lang w:val="mn-Cyrl-MN"/>
        </w:rPr>
      </w:pPr>
      <w:r>
        <w:rPr>
          <w:rFonts w:eastAsia="Arial" w:cs="Arial" w:ascii="Arial" w:hAnsi="Arial"/>
          <w:b w:val="false"/>
          <w:bCs w:val="false"/>
          <w:color w:val="00000A"/>
          <w:sz w:val="24"/>
          <w:shd w:fill="FFFFFF" w:val="clear"/>
          <w:lang w:val="mn-Cyrl-MN"/>
        </w:rPr>
      </w:r>
    </w:p>
    <w:p>
      <w:pPr>
        <w:pStyle w:val="Normal"/>
        <w:spacing w:lineRule="auto" w:line="240"/>
        <w:jc w:val="both"/>
        <w:rPr>
          <w:rFonts w:ascii="Arial" w:hAnsi="Arial" w:eastAsia="Arial" w:cs="Arial"/>
          <w:b w:val="false"/>
          <w:b w:val="false"/>
          <w:bCs w:val="false"/>
          <w:color w:val="00000A"/>
          <w:sz w:val="24"/>
          <w:shd w:fill="FFFFFF" w:val="clear"/>
        </w:rPr>
      </w:pPr>
      <w:r>
        <w:rPr>
          <w:rFonts w:eastAsia="Arial" w:cs="Arial" w:ascii="Arial" w:hAnsi="Arial"/>
          <w:b w:val="false"/>
          <w:bCs w:val="false"/>
          <w:color w:val="00000A"/>
          <w:sz w:val="24"/>
          <w:shd w:fill="FFFFFF" w:val="clear"/>
          <w:lang w:val="mn-Cyrl-MN"/>
        </w:rPr>
        <w:tab/>
        <w:t>Эмнэлгийн тусламж, үйлчилгээний тухай хуулийн төсөл болон хамт өргөн мэдүүлсэн бусад хуульд нэмэлт, өөрчлөлт оруулах тухай хуулийн төслүүдийг эцсийн хэлэлцүүлэгт бэлтгэсэн тухай ажлын хэсгийн танилцуулгыг хэлэлцэн хуулийн төслийг Улсын Их Хурлын чуулганы нэгдсэн хуралдааны эцсийн хэлэлцүүлэгт оруулах тухай асуудлыг хэлэлцэн шийдвэрлэж өгөхийг та бүхнээс хүсье.</w:t>
      </w:r>
    </w:p>
    <w:p>
      <w:pPr>
        <w:pStyle w:val="Normal"/>
        <w:spacing w:lineRule="auto" w:line="240"/>
        <w:jc w:val="both"/>
        <w:rPr>
          <w:rFonts w:ascii="Arial" w:hAnsi="Arial" w:eastAsia="Arial" w:cs="Arial"/>
          <w:b w:val="false"/>
          <w:b w:val="false"/>
          <w:bCs w:val="false"/>
          <w:color w:val="00000A"/>
          <w:sz w:val="24"/>
          <w:shd w:fill="FFFFFF" w:val="clear"/>
          <w:lang w:val="mn-Cyrl-MN"/>
        </w:rPr>
      </w:pPr>
      <w:r>
        <w:rPr>
          <w:rFonts w:eastAsia="Arial" w:cs="Arial" w:ascii="Arial" w:hAnsi="Arial"/>
          <w:b w:val="false"/>
          <w:bCs w:val="false"/>
          <w:color w:val="00000A"/>
          <w:sz w:val="24"/>
          <w:shd w:fill="FFFFFF" w:val="clear"/>
          <w:lang w:val="mn-Cyrl-MN"/>
        </w:rPr>
      </w:r>
    </w:p>
    <w:p>
      <w:pPr>
        <w:pStyle w:val="Normal"/>
        <w:spacing w:lineRule="auto" w:line="240"/>
        <w:jc w:val="both"/>
        <w:rPr>
          <w:rFonts w:ascii="Arial" w:hAnsi="Arial" w:eastAsia="Arial" w:cs="Arial"/>
          <w:b/>
          <w:b/>
          <w:color w:val="00000A"/>
          <w:sz w:val="24"/>
          <w:shd w:fill="FFFFFF" w:val="clear"/>
        </w:rPr>
      </w:pPr>
      <w:r>
        <w:rPr>
          <w:rFonts w:eastAsia="Arial" w:cs="Arial" w:ascii="Arial" w:hAnsi="Arial"/>
          <w:b/>
          <w:color w:val="00000A"/>
          <w:sz w:val="24"/>
          <w:shd w:fill="FFFFFF" w:val="clear"/>
          <w:lang w:val="mn-Cyrl-MN"/>
        </w:rPr>
        <w:tab/>
        <w:t xml:space="preserve">Д.Батцогт: - </w:t>
      </w:r>
      <w:r>
        <w:rPr>
          <w:rFonts w:eastAsia="Arial" w:cs="Arial" w:ascii="Arial" w:hAnsi="Arial"/>
          <w:b w:val="false"/>
          <w:bCs w:val="false"/>
          <w:color w:val="00000A"/>
          <w:sz w:val="24"/>
          <w:shd w:fill="FFFFFF" w:val="clear"/>
          <w:lang w:val="mn-Cyrl-MN"/>
        </w:rPr>
        <w:t xml:space="preserve">С.Одонтуяа гишүүнд баярлалаа. Ажлын хэсгийг танилцуулъя. </w:t>
      </w:r>
      <w:r>
        <w:rPr>
          <w:rFonts w:eastAsia="Arial" w:cs="Arial CYR" w:ascii="Arial CYR" w:hAnsi="Arial CYR"/>
          <w:b w:val="false"/>
          <w:bCs w:val="false"/>
          <w:color w:val="000000"/>
          <w:sz w:val="24"/>
          <w:szCs w:val="24"/>
          <w:shd w:fill="FFFFFF" w:val="clear"/>
          <w:lang w:val="mn-Cyrl-MN"/>
        </w:rPr>
        <w:t xml:space="preserve">Р.Оюунханд -Эрүүл мэнд, спортын яамны Стратегийн бодлого, төлөвлөлтийн газрын дарга, С.Эрдэнэтуяа -Эрүүл мэндийн салбарын хүний нөөцийн бодлого, төлөвлөлт хариуцсан мэргэжилтэн, Б.Энхцэцэг Төр хувийн хэвшлийн түншлэлийн бодлого, төлөвлөлт хариуцсан мэргэжилтэн. Ийм бүрэлдэхүүнтэй ажлын хэсэг ажиллаж байна. </w:t>
      </w:r>
    </w:p>
    <w:p>
      <w:pPr>
        <w:pStyle w:val="Normal"/>
        <w:spacing w:lineRule="auto" w:line="240"/>
        <w:jc w:val="both"/>
        <w:rPr>
          <w:rFonts w:ascii="Arial CYR" w:hAnsi="Arial CYR" w:eastAsia="Arial" w:cs="Arial CYR"/>
          <w:b w:val="false"/>
          <w:b w:val="false"/>
          <w:bCs w:val="false"/>
          <w:color w:val="000000"/>
          <w:sz w:val="24"/>
          <w:szCs w:val="24"/>
          <w:shd w:fill="FFFFFF" w:val="clear"/>
          <w:lang w:val="mn-Cyrl-MN"/>
        </w:rPr>
      </w:pPr>
      <w:r>
        <w:rPr>
          <w:rFonts w:eastAsia="Arial" w:cs="Arial CYR" w:ascii="Arial CYR" w:hAnsi="Arial CYR"/>
          <w:b w:val="false"/>
          <w:bCs w:val="false"/>
          <w:color w:val="000000"/>
          <w:sz w:val="24"/>
          <w:szCs w:val="24"/>
          <w:shd w:fill="FFFFFF" w:val="clear"/>
          <w:lang w:val="mn-Cyrl-MN"/>
        </w:rPr>
      </w:r>
    </w:p>
    <w:p>
      <w:pPr>
        <w:pStyle w:val="Normal"/>
        <w:spacing w:lineRule="auto" w:line="240"/>
        <w:jc w:val="both"/>
        <w:rPr>
          <w:rFonts w:ascii="Arial" w:hAnsi="Arial" w:eastAsia="Arial" w:cs="Arial"/>
          <w:b w:val="false"/>
          <w:b w:val="false"/>
          <w:bCs w:val="false"/>
          <w:color w:val="00000A"/>
          <w:sz w:val="24"/>
          <w:shd w:fill="FFFFFF" w:val="clear"/>
        </w:rPr>
      </w:pPr>
      <w:r>
        <w:rPr>
          <w:rFonts w:eastAsia="Arial" w:cs="Arial CYR" w:ascii="Arial CYR" w:hAnsi="Arial CYR"/>
          <w:b w:val="false"/>
          <w:bCs w:val="false"/>
          <w:color w:val="000000"/>
          <w:sz w:val="24"/>
          <w:szCs w:val="24"/>
          <w:shd w:fill="FFFFFF" w:val="clear"/>
          <w:lang w:val="mn-Cyrl-MN"/>
        </w:rPr>
        <w:tab/>
        <w:t>Анхны хэлэлцүүлэг явуулах үед чуулган дээр бол олон асуудлуудын талаар бас гишүүд хөндөж ярьж, хуралдаан даргалагчаас бас чиглэл өгч байсныг санаж байна. Ямар ч байсан асуулттай гишүүдийн нэрийг авъя. А.Тлейхан гишүүн, би өөрөө асууя. А.Тлейхан гишүүн асууя.</w:t>
      </w:r>
    </w:p>
    <w:p>
      <w:pPr>
        <w:pStyle w:val="Normal"/>
        <w:spacing w:lineRule="auto" w:line="240"/>
        <w:jc w:val="both"/>
        <w:rPr>
          <w:rFonts w:ascii="Arial CYR" w:hAnsi="Arial CYR" w:eastAsia="Arial" w:cs="Arial CYR"/>
          <w:b/>
          <w:b/>
          <w:color w:val="000000"/>
          <w:sz w:val="24"/>
          <w:szCs w:val="24"/>
          <w:shd w:fill="FFFFFF" w:val="clear"/>
          <w:lang w:val="mn-Cyrl-MN"/>
        </w:rPr>
      </w:pPr>
      <w:r>
        <w:rPr>
          <w:rFonts w:eastAsia="Arial" w:cs="Arial CYR" w:ascii="Arial CYR" w:hAnsi="Arial CYR"/>
          <w:b/>
          <w:color w:val="000000"/>
          <w:sz w:val="24"/>
          <w:szCs w:val="24"/>
          <w:shd w:fill="FFFFFF" w:val="clear"/>
          <w:lang w:val="mn-Cyrl-MN"/>
        </w:rPr>
      </w:r>
    </w:p>
    <w:p>
      <w:pPr>
        <w:pStyle w:val="Normal"/>
        <w:spacing w:lineRule="auto" w:line="240"/>
        <w:jc w:val="both"/>
        <w:rPr/>
      </w:pPr>
      <w:r>
        <w:rPr>
          <w:rFonts w:eastAsia="Arial" w:cs="Arial CYR" w:ascii="Arial CYR" w:hAnsi="Arial CYR"/>
          <w:b/>
          <w:color w:val="000000"/>
          <w:sz w:val="24"/>
          <w:szCs w:val="24"/>
          <w:shd w:fill="FFFFFF" w:val="clear"/>
          <w:lang w:val="mn-Cyrl-MN"/>
        </w:rPr>
        <w:tab/>
        <w:t xml:space="preserve">А.Тлейхан: - </w:t>
      </w:r>
      <w:r>
        <w:rPr>
          <w:rFonts w:eastAsia="Arial" w:cs="Arial CYR" w:ascii="Arial CYR" w:hAnsi="Arial CYR"/>
          <w:b w:val="false"/>
          <w:bCs w:val="false"/>
          <w:color w:val="000000"/>
          <w:sz w:val="24"/>
          <w:szCs w:val="24"/>
          <w:shd w:fill="FFFFFF" w:val="clear"/>
          <w:lang w:val="mn-Cyrl-MN"/>
        </w:rPr>
        <w:t xml:space="preserve">Баярлалаа. Энэ Эрүүл мэндийн тусламж, үйлчилгээний тухай хуулийн ач холбогдлыг сайн ойлгож байгаа. Аль болох хурдан гаргаж өгч бас цаашдаа энэ том салбарын ажлыг голдрилд нь оруулахад дэм болно гэж харж байгаа. Сая анхны хэлэлцүүлгийн үед нэг саналыг би хэлсэн. Хамгийн гол нь энэ хуулийг хэрэгжүүлэх хугацаа дээр тодруулж ярья гэж. </w:t>
      </w:r>
    </w:p>
    <w:p>
      <w:pPr>
        <w:pStyle w:val="Normal"/>
        <w:spacing w:lineRule="auto" w:line="240"/>
        <w:jc w:val="both"/>
        <w:rPr>
          <w:rFonts w:ascii="Arial CYR" w:hAnsi="Arial CYR" w:eastAsia="Arial" w:cs="Arial CYR"/>
          <w:b w:val="false"/>
          <w:b w:val="false"/>
          <w:bCs w:val="false"/>
          <w:color w:val="000000"/>
          <w:sz w:val="24"/>
          <w:szCs w:val="24"/>
          <w:shd w:fill="FFFFFF" w:val="clear"/>
          <w:lang w:val="mn-Cyrl-MN"/>
        </w:rPr>
      </w:pPr>
      <w:r>
        <w:rPr>
          <w:rFonts w:eastAsia="Arial" w:cs="Arial CYR" w:ascii="Arial CYR" w:hAnsi="Arial CYR"/>
          <w:b w:val="false"/>
          <w:bCs w:val="false"/>
          <w:color w:val="000000"/>
          <w:sz w:val="24"/>
          <w:szCs w:val="24"/>
          <w:shd w:fill="FFFFFF" w:val="clear"/>
          <w:lang w:val="mn-Cyrl-MN"/>
        </w:rPr>
      </w:r>
    </w:p>
    <w:p>
      <w:pPr>
        <w:pStyle w:val="Normal"/>
        <w:spacing w:lineRule="auto" w:line="240"/>
        <w:jc w:val="both"/>
        <w:rPr/>
      </w:pPr>
      <w:r>
        <w:rPr>
          <w:rFonts w:eastAsia="Arial" w:cs="Arial CYR" w:ascii="Arial CYR" w:hAnsi="Arial CYR"/>
          <w:b w:val="false"/>
          <w:bCs w:val="false"/>
          <w:color w:val="000000"/>
          <w:sz w:val="24"/>
          <w:szCs w:val="24"/>
          <w:shd w:fill="FFFFFF" w:val="clear"/>
          <w:lang w:val="mn-Cyrl-MN"/>
        </w:rPr>
        <w:tab/>
        <w:t xml:space="preserve">Тэгэхээр манай ажлын хэсгийн танилцуулгыг харахад энэ Тусламж үйлчилгээний хуулийг дагаж мөрдөх журмын тухай хууль дээр тодорхой энэ тэр хүрээндээ явна гэж хэлж байна. Энэ харахад нэг 4 заалттай ийм хууль юм байна. Зарим нь 2017 оноос, зарим нь 2018 оноос 01 сарын 01-нээс мөрдөнө гэсэн санаатай юмнууд байна. Энд бол бас үүнийг бол шуураад ингээд бүх юмыг биш бас үе шаттай хийнэ гэсэн санаа энд орсон байна гэж харж байна л даа. </w:t>
      </w:r>
    </w:p>
    <w:p>
      <w:pPr>
        <w:pStyle w:val="Normal"/>
        <w:spacing w:lineRule="auto" w:line="240"/>
        <w:jc w:val="both"/>
        <w:rPr>
          <w:rFonts w:ascii="Arial CYR" w:hAnsi="Arial CYR" w:eastAsia="Arial" w:cs="Arial CYR"/>
          <w:b w:val="false"/>
          <w:b w:val="false"/>
          <w:bCs w:val="false"/>
          <w:color w:val="000000"/>
          <w:sz w:val="24"/>
          <w:szCs w:val="24"/>
          <w:shd w:fill="FFFFFF" w:val="clear"/>
          <w:lang w:val="mn-Cyrl-MN"/>
        </w:rPr>
      </w:pPr>
      <w:r>
        <w:rPr>
          <w:rFonts w:eastAsia="Arial" w:cs="Arial CYR" w:ascii="Arial CYR" w:hAnsi="Arial CYR"/>
          <w:b w:val="false"/>
          <w:bCs w:val="false"/>
          <w:color w:val="000000"/>
          <w:sz w:val="24"/>
          <w:szCs w:val="24"/>
          <w:shd w:fill="FFFFFF" w:val="clear"/>
          <w:lang w:val="mn-Cyrl-MN"/>
        </w:rPr>
      </w:r>
    </w:p>
    <w:p>
      <w:pPr>
        <w:pStyle w:val="Normal"/>
        <w:spacing w:lineRule="auto" w:line="240"/>
        <w:jc w:val="both"/>
        <w:rPr>
          <w:rFonts w:ascii="Arial CYR" w:hAnsi="Arial CYR" w:eastAsia="Arial" w:cs="Arial CYR"/>
          <w:b w:val="false"/>
          <w:b w:val="false"/>
          <w:bCs w:val="false"/>
          <w:color w:val="000000"/>
          <w:sz w:val="24"/>
          <w:szCs w:val="24"/>
          <w:shd w:fill="FFFFFF" w:val="clear"/>
          <w:lang w:val="mn-Cyrl-MN"/>
        </w:rPr>
      </w:pPr>
      <w:r>
        <w:rPr>
          <w:rFonts w:eastAsia="Arial" w:cs="Arial CYR" w:ascii="Arial CYR" w:hAnsi="Arial CYR"/>
          <w:b w:val="false"/>
          <w:bCs w:val="false"/>
          <w:color w:val="000000"/>
          <w:sz w:val="24"/>
          <w:szCs w:val="24"/>
          <w:shd w:fill="FFFFFF" w:val="clear"/>
          <w:lang w:val="mn-Cyrl-MN"/>
        </w:rPr>
        <w:tab/>
        <w:t>Миний хэлэх юм бол энэ хуулийг бас яах вэ ердийн журмаар мөрдөгдөнө гэхдээ бас шуураад алдаа гаргах вий дээ. Яарч яваад тийм учраас нэлээн тогтвортой тал талаас нь бодолцсон байдлаар шийдэх ёстой 1 дүгээрт.</w:t>
      </w:r>
    </w:p>
    <w:p>
      <w:pPr>
        <w:pStyle w:val="Normal"/>
        <w:spacing w:lineRule="auto" w:line="240"/>
        <w:jc w:val="both"/>
        <w:rPr>
          <w:rFonts w:ascii="Arial CYR" w:hAnsi="Arial CYR" w:eastAsia="Arial" w:cs="Arial CYR"/>
          <w:b w:val="false"/>
          <w:b w:val="false"/>
          <w:bCs w:val="false"/>
          <w:color w:val="000000"/>
          <w:sz w:val="24"/>
          <w:szCs w:val="24"/>
          <w:shd w:fill="FFFFFF" w:val="clear"/>
          <w:lang w:val="mn-Cyrl-MN"/>
        </w:rPr>
      </w:pPr>
      <w:r>
        <w:rPr>
          <w:rFonts w:eastAsia="Arial" w:cs="Arial CYR" w:ascii="Arial CYR" w:hAnsi="Arial CYR"/>
          <w:b w:val="false"/>
          <w:bCs w:val="false"/>
          <w:color w:val="000000"/>
          <w:sz w:val="24"/>
          <w:szCs w:val="24"/>
          <w:shd w:fill="FFFFFF" w:val="clear"/>
          <w:lang w:val="mn-Cyrl-MN"/>
        </w:rPr>
      </w:r>
    </w:p>
    <w:p>
      <w:pPr>
        <w:pStyle w:val="Normal"/>
        <w:spacing w:lineRule="auto" w:line="240"/>
        <w:jc w:val="both"/>
        <w:rPr>
          <w:rFonts w:ascii="Arial" w:hAnsi="Arial" w:eastAsia="Arial" w:cs="Arial"/>
          <w:b/>
          <w:b/>
          <w:color w:val="00000A"/>
          <w:sz w:val="24"/>
          <w:shd w:fill="FFFFFF" w:val="clear"/>
        </w:rPr>
      </w:pPr>
      <w:r>
        <w:rPr>
          <w:rFonts w:eastAsia="Arial" w:cs="Arial CYR" w:ascii="Arial CYR" w:hAnsi="Arial CYR"/>
          <w:b/>
          <w:color w:val="000000"/>
          <w:sz w:val="24"/>
          <w:szCs w:val="24"/>
          <w:shd w:fill="FFFFFF" w:val="clear"/>
          <w:lang w:val="mn-Cyrl-MN"/>
        </w:rPr>
        <w:tab/>
      </w:r>
      <w:r>
        <w:rPr>
          <w:rFonts w:eastAsia="Arial" w:cs="Arial CYR" w:ascii="Arial CYR" w:hAnsi="Arial CYR"/>
          <w:b w:val="false"/>
          <w:bCs w:val="false"/>
          <w:color w:val="000000"/>
          <w:sz w:val="24"/>
          <w:szCs w:val="24"/>
          <w:shd w:fill="FFFFFF" w:val="clear"/>
          <w:lang w:val="mn-Cyrl-MN"/>
        </w:rPr>
        <w:t>2 дугаарт нь яг одоо эрхэлсэн сайд нь бас байхгүй байна. Тийм учраас нэлээн сайн ярьж мөн одоо мэргэжлийн Байнгын хороотойгоо хамтарч энэ хуулийг хэрэгжүүлэх ёстой. Яарвал даарна гэж бас алдаа их гарч болох юм. Тийм учраас аль, аль талаас сайн бодолцоод нэгэнт эхэлсэн ажлыг сайн хийхгүй бол бидний тавьсан зорилго бас дутуу болох, үр дүн гарахгүй байх ийм эрсдэлтэй учраас үүн дээр сайн анхаарч ажиллаарай гэж хэлэх байна.</w:t>
      </w:r>
    </w:p>
    <w:p>
      <w:pPr>
        <w:pStyle w:val="Normal"/>
        <w:spacing w:lineRule="auto" w:line="240"/>
        <w:jc w:val="both"/>
        <w:rPr>
          <w:rFonts w:ascii="Arial CYR" w:hAnsi="Arial CYR" w:eastAsia="Arial" w:cs="Arial CYR"/>
          <w:b w:val="false"/>
          <w:b w:val="false"/>
          <w:bCs w:val="false"/>
          <w:color w:val="000000"/>
          <w:sz w:val="24"/>
          <w:szCs w:val="24"/>
          <w:shd w:fill="FFFFFF" w:val="clear"/>
          <w:lang w:val="mn-Cyrl-MN"/>
        </w:rPr>
      </w:pPr>
      <w:r>
        <w:rPr>
          <w:rFonts w:eastAsia="Arial" w:cs="Arial CYR" w:ascii="Arial CYR" w:hAnsi="Arial CYR"/>
          <w:b w:val="false"/>
          <w:bCs w:val="false"/>
          <w:color w:val="000000"/>
          <w:sz w:val="24"/>
          <w:szCs w:val="24"/>
          <w:shd w:fill="FFFFFF" w:val="clear"/>
          <w:lang w:val="mn-Cyrl-MN"/>
        </w:rPr>
      </w:r>
    </w:p>
    <w:p>
      <w:pPr>
        <w:pStyle w:val="Normal"/>
        <w:spacing w:lineRule="auto" w:line="240"/>
        <w:jc w:val="both"/>
        <w:rPr>
          <w:rFonts w:ascii="Arial CYR" w:hAnsi="Arial CYR" w:eastAsia="Arial" w:cs="Arial CYR"/>
          <w:b w:val="false"/>
          <w:b w:val="false"/>
          <w:bCs w:val="false"/>
          <w:color w:val="000000"/>
          <w:sz w:val="24"/>
          <w:szCs w:val="24"/>
          <w:shd w:fill="FFFFFF" w:val="clear"/>
          <w:lang w:val="mn-Cyrl-MN"/>
        </w:rPr>
      </w:pPr>
      <w:r>
        <w:rPr>
          <w:rFonts w:eastAsia="Arial" w:cs="Arial CYR" w:ascii="Arial CYR" w:hAnsi="Arial CYR"/>
          <w:b w:val="false"/>
          <w:bCs w:val="false"/>
          <w:color w:val="000000"/>
          <w:sz w:val="24"/>
          <w:szCs w:val="24"/>
          <w:shd w:fill="FFFFFF" w:val="clear"/>
          <w:lang w:val="mn-Cyrl-MN"/>
        </w:rPr>
        <w:tab/>
        <w:t>Миний гаргаж байсан тэр Их Хурлын даргалагчаас өгсөн санал, чиглэл бол ямар нэгэн хэмжээгээр энэ Журмын тухай хуульд тусгалаа олсон байна гэж ойлгогдохоор байна л даа. Баярлалаа.</w:t>
      </w:r>
    </w:p>
    <w:p>
      <w:pPr>
        <w:pStyle w:val="Normal"/>
        <w:spacing w:lineRule="auto" w:line="240"/>
        <w:jc w:val="both"/>
        <w:rPr>
          <w:rFonts w:ascii="Arial CYR" w:hAnsi="Arial CYR" w:eastAsia="Arial" w:cs="Arial CYR"/>
          <w:b/>
          <w:b/>
          <w:color w:val="000000"/>
          <w:sz w:val="24"/>
          <w:szCs w:val="24"/>
          <w:shd w:fill="FFFFFF" w:val="clear"/>
          <w:lang w:val="mn-Cyrl-MN"/>
        </w:rPr>
      </w:pPr>
      <w:r>
        <w:rPr>
          <w:rFonts w:eastAsia="Arial" w:cs="Arial CYR" w:ascii="Arial CYR" w:hAnsi="Arial CYR"/>
          <w:b/>
          <w:color w:val="000000"/>
          <w:sz w:val="24"/>
          <w:szCs w:val="24"/>
          <w:shd w:fill="FFFFFF" w:val="clear"/>
          <w:lang w:val="mn-Cyrl-MN"/>
        </w:rPr>
      </w:r>
    </w:p>
    <w:p>
      <w:pPr>
        <w:pStyle w:val="Normal"/>
        <w:spacing w:lineRule="auto" w:line="240"/>
        <w:jc w:val="both"/>
        <w:rPr>
          <w:rFonts w:ascii="Arial" w:hAnsi="Arial" w:eastAsia="Arial" w:cs="Arial"/>
          <w:b/>
          <w:b/>
          <w:color w:val="00000A"/>
          <w:sz w:val="24"/>
          <w:shd w:fill="FFFFFF" w:val="clear"/>
        </w:rPr>
      </w:pPr>
      <w:r>
        <w:rPr>
          <w:rFonts w:eastAsia="Arial" w:cs="Arial CYR" w:ascii="Arial CYR" w:hAnsi="Arial CYR"/>
          <w:b/>
          <w:color w:val="000000"/>
          <w:sz w:val="24"/>
          <w:szCs w:val="24"/>
          <w:shd w:fill="FFFFFF" w:val="clear"/>
          <w:lang w:val="mn-Cyrl-MN"/>
        </w:rPr>
        <w:tab/>
        <w:t xml:space="preserve">Д.Батцогт: - </w:t>
      </w:r>
      <w:r>
        <w:rPr>
          <w:rFonts w:eastAsia="Arial" w:cs="Arial CYR" w:ascii="Arial CYR" w:hAnsi="Arial CYR"/>
          <w:b w:val="false"/>
          <w:bCs w:val="false"/>
          <w:color w:val="000000"/>
          <w:sz w:val="24"/>
          <w:szCs w:val="24"/>
          <w:shd w:fill="FFFFFF" w:val="clear"/>
          <w:lang w:val="mn-Cyrl-MN"/>
        </w:rPr>
        <w:t xml:space="preserve">А.Тлейхан гишүүн санал хэллээ. Бид бол бас хуулиа ерөнхийдөө бол олон удаа буцааж, олон удаа өргөн барьж нэлээн сайн нухсан хууль учраас бол боломжийн сайн хууль гарсан гэж бодож байгаа. Тэгээд хуулийн хэрэгжилтийн хугацаа бол мэдээж үе шаттайгаар хэрэгжээд явна. Хэрэгжих хугацааг нь ердийн журмаар яваад, бэлтгэл ажлууд гэж нэлээн ажлууд байгаа учраас үүн  дээрээ алдаа гаргахгүйгээр анхаарч ажиллахыг бол бас Эрүүл мэндийн яамны нөхдүүдэд хэлж байх шиг байна. </w:t>
      </w:r>
    </w:p>
    <w:p>
      <w:pPr>
        <w:pStyle w:val="Normal"/>
        <w:spacing w:lineRule="auto" w:line="240"/>
        <w:jc w:val="both"/>
        <w:rPr>
          <w:rFonts w:ascii="Arial CYR" w:hAnsi="Arial CYR" w:eastAsia="Arial" w:cs="Arial CYR"/>
          <w:b w:val="false"/>
          <w:b w:val="false"/>
          <w:bCs w:val="false"/>
          <w:color w:val="000000"/>
          <w:sz w:val="24"/>
          <w:szCs w:val="24"/>
          <w:shd w:fill="FFFFFF" w:val="clear"/>
          <w:lang w:val="mn-Cyrl-MN"/>
        </w:rPr>
      </w:pPr>
      <w:r>
        <w:rPr>
          <w:rFonts w:eastAsia="Arial" w:cs="Arial CYR" w:ascii="Arial CYR" w:hAnsi="Arial CYR"/>
          <w:b w:val="false"/>
          <w:bCs w:val="false"/>
          <w:color w:val="000000"/>
          <w:sz w:val="24"/>
          <w:szCs w:val="24"/>
          <w:shd w:fill="FFFFFF" w:val="clear"/>
          <w:lang w:val="mn-Cyrl-MN"/>
        </w:rPr>
      </w:r>
    </w:p>
    <w:p>
      <w:pPr>
        <w:pStyle w:val="Normal"/>
        <w:spacing w:lineRule="auto" w:line="240"/>
        <w:jc w:val="both"/>
        <w:rPr>
          <w:rFonts w:ascii="Arial" w:hAnsi="Arial" w:eastAsia="Arial" w:cs="Arial"/>
          <w:b w:val="false"/>
          <w:b w:val="false"/>
          <w:bCs w:val="false"/>
          <w:color w:val="00000A"/>
          <w:sz w:val="24"/>
          <w:shd w:fill="FFFFFF" w:val="clear"/>
        </w:rPr>
      </w:pPr>
      <w:r>
        <w:rPr>
          <w:rFonts w:eastAsia="Arial" w:cs="Arial CYR" w:ascii="Arial CYR" w:hAnsi="Arial CYR"/>
          <w:b w:val="false"/>
          <w:bCs w:val="false"/>
          <w:color w:val="000000"/>
          <w:sz w:val="24"/>
          <w:szCs w:val="24"/>
          <w:shd w:fill="FFFFFF" w:val="clear"/>
          <w:lang w:val="mn-Cyrl-MN"/>
        </w:rPr>
        <w:tab/>
        <w:t>Найруулгын чанартай гээд би энэ манай Байнгын хорооны ажлын албаныхны бичиж аваарай гэж хэлээд байсан тийм саналууд бас байсан даа. Наадах юунаас чинь өөр. 21.2 дахь хэсгийн тусламж, үйлчилгээг гэрээний дагуу гэснийг эмнэлгийн тусламж үйлчилгээний стандартын дагуу өөрчлөх саналыг гаргасан юм байна. Үүнийг бол ажлын хэсэг үзээд хүлээн авах боломжгүй гэж үзсэн юм байна. Үүн дээр Р.Оюунханд тайлбар хэлье. Р.Оюунханд тэр ажлын хэсгийн микрофоны захын зүүн захын микрофоныг өгье.</w:t>
      </w:r>
    </w:p>
    <w:p>
      <w:pPr>
        <w:pStyle w:val="Normal"/>
        <w:spacing w:lineRule="auto" w:line="240"/>
        <w:jc w:val="both"/>
        <w:rPr>
          <w:rFonts w:ascii="Arial CYR" w:hAnsi="Arial CYR" w:eastAsia="Arial" w:cs="Arial CYR"/>
          <w:b/>
          <w:b/>
          <w:color w:val="000000"/>
          <w:sz w:val="24"/>
          <w:szCs w:val="24"/>
          <w:shd w:fill="FFFFFF" w:val="clear"/>
          <w:lang w:val="mn-Cyrl-MN"/>
        </w:rPr>
      </w:pPr>
      <w:r>
        <w:rPr>
          <w:rFonts w:eastAsia="Arial" w:cs="Arial CYR" w:ascii="Arial CYR" w:hAnsi="Arial CYR"/>
          <w:b/>
          <w:color w:val="000000"/>
          <w:sz w:val="24"/>
          <w:szCs w:val="24"/>
          <w:shd w:fill="FFFFFF" w:val="clear"/>
          <w:lang w:val="mn-Cyrl-MN"/>
        </w:rPr>
      </w:r>
    </w:p>
    <w:p>
      <w:pPr>
        <w:pStyle w:val="Normal"/>
        <w:spacing w:lineRule="auto" w:line="240"/>
        <w:jc w:val="both"/>
        <w:rPr>
          <w:rFonts w:ascii="Arial" w:hAnsi="Arial" w:eastAsia="Arial" w:cs="Arial"/>
          <w:b/>
          <w:b/>
          <w:color w:val="00000A"/>
          <w:sz w:val="24"/>
          <w:shd w:fill="FFFFFF" w:val="clear"/>
        </w:rPr>
      </w:pPr>
      <w:r>
        <w:rPr>
          <w:rFonts w:eastAsia="Arial" w:cs="Arial CYR" w:ascii="Arial CYR" w:hAnsi="Arial CYR"/>
          <w:b/>
          <w:color w:val="000000"/>
          <w:sz w:val="24"/>
          <w:szCs w:val="24"/>
          <w:shd w:fill="FFFFFF" w:val="clear"/>
          <w:lang w:val="mn-Cyrl-MN"/>
        </w:rPr>
        <w:tab/>
        <w:t xml:space="preserve">Р.Оюунханд: - </w:t>
      </w:r>
      <w:r>
        <w:rPr>
          <w:rFonts w:eastAsia="Arial" w:cs="Arial CYR" w:ascii="Arial CYR" w:hAnsi="Arial CYR"/>
          <w:b w:val="false"/>
          <w:bCs w:val="false"/>
          <w:color w:val="000000"/>
          <w:sz w:val="24"/>
          <w:szCs w:val="24"/>
          <w:shd w:fill="FFFFFF" w:val="clear"/>
          <w:lang w:val="mn-Cyrl-MN"/>
        </w:rPr>
        <w:t>Ё.Отгонбаяр гишүүний гаргасан эмнэлгийн тусламж, үйлчилгээг стандартын дагуу санхүүжүүлнэ гэсэн санал байсан. Тэгэхээр стандарт гэдэг бол тухайн тусламж үйлчилгээний хамгийн доод жишиг байдаг. Тэгэхээр доод жишгээр нь санхүүжүүлээд явах юм бол тусламж үйлчилгээ маань ахиж, чанар дээшилж, хөгжих гэдэг асуудал маань санхүүжилттэй холбоотойгоор зогсонги байдалд хүрэх байхгүй юу. Тэгээд орон тоогоо нэмж чадахгүй, техник, технологио хөгжүүлж чадахгүй ийм байдалд автагдах аюултай учраас бид нар энэ саналыг бол авах боломжгүй гэж үзсэн.</w:t>
      </w:r>
    </w:p>
    <w:p>
      <w:pPr>
        <w:pStyle w:val="Normal"/>
        <w:spacing w:lineRule="auto" w:line="240"/>
        <w:jc w:val="both"/>
        <w:rPr>
          <w:rFonts w:ascii="Arial CYR" w:hAnsi="Arial CYR" w:eastAsia="Arial" w:cs="Arial CYR"/>
          <w:b w:val="false"/>
          <w:b w:val="false"/>
          <w:bCs w:val="false"/>
          <w:color w:val="000000"/>
          <w:sz w:val="24"/>
          <w:szCs w:val="24"/>
          <w:shd w:fill="FFFFFF" w:val="clear"/>
          <w:lang w:val="mn-Cyrl-MN"/>
        </w:rPr>
      </w:pPr>
      <w:r>
        <w:rPr>
          <w:rFonts w:eastAsia="Arial" w:cs="Arial CYR" w:ascii="Arial CYR" w:hAnsi="Arial CYR"/>
          <w:b w:val="false"/>
          <w:bCs w:val="false"/>
          <w:color w:val="000000"/>
          <w:sz w:val="24"/>
          <w:szCs w:val="24"/>
          <w:shd w:fill="FFFFFF" w:val="clear"/>
          <w:lang w:val="mn-Cyrl-MN"/>
        </w:rPr>
      </w:r>
    </w:p>
    <w:p>
      <w:pPr>
        <w:pStyle w:val="Normal"/>
        <w:spacing w:lineRule="auto" w:line="240"/>
        <w:jc w:val="both"/>
        <w:rPr>
          <w:rFonts w:ascii="Arial CYR" w:hAnsi="Arial CYR" w:eastAsia="Arial" w:cs="Arial CYR"/>
          <w:b w:val="false"/>
          <w:b w:val="false"/>
          <w:bCs w:val="false"/>
          <w:color w:val="000000"/>
          <w:sz w:val="24"/>
          <w:szCs w:val="24"/>
          <w:shd w:fill="FFFFFF" w:val="clear"/>
          <w:lang w:val="mn-Cyrl-MN"/>
        </w:rPr>
      </w:pPr>
      <w:r>
        <w:rPr>
          <w:rFonts w:eastAsia="Arial" w:cs="Arial CYR" w:ascii="Arial CYR" w:hAnsi="Arial CYR"/>
          <w:b w:val="false"/>
          <w:bCs w:val="false"/>
          <w:color w:val="000000"/>
          <w:sz w:val="24"/>
          <w:szCs w:val="24"/>
          <w:shd w:fill="FFFFFF" w:val="clear"/>
          <w:lang w:val="mn-Cyrl-MN"/>
        </w:rPr>
        <w:tab/>
        <w:t xml:space="preserve">Харин журмаараа бол бид нар энэ бүгдийг бол шаардлагатай төсвөө хэрхэн яаж харгалзах вэ энэ асуудлуудыг нь журам дээрээ бол заагаад өгөх бололцоотой гэж үзсэн байгаа. </w:t>
      </w:r>
    </w:p>
    <w:p>
      <w:pPr>
        <w:pStyle w:val="Normal"/>
        <w:spacing w:lineRule="auto" w:line="240"/>
        <w:jc w:val="both"/>
        <w:rPr>
          <w:rFonts w:ascii="Arial CYR" w:hAnsi="Arial CYR" w:eastAsia="Arial" w:cs="Arial CYR"/>
          <w:b w:val="false"/>
          <w:b w:val="false"/>
          <w:bCs w:val="false"/>
          <w:color w:val="000000"/>
          <w:sz w:val="24"/>
          <w:szCs w:val="24"/>
          <w:shd w:fill="FFFFFF" w:val="clear"/>
          <w:lang w:val="mn-Cyrl-MN"/>
        </w:rPr>
      </w:pPr>
      <w:r>
        <w:rPr>
          <w:rFonts w:eastAsia="Arial" w:cs="Arial CYR" w:ascii="Arial CYR" w:hAnsi="Arial CYR"/>
          <w:b w:val="false"/>
          <w:bCs w:val="false"/>
          <w:color w:val="000000"/>
          <w:sz w:val="24"/>
          <w:szCs w:val="24"/>
          <w:shd w:fill="FFFFFF" w:val="clear"/>
          <w:lang w:val="mn-Cyrl-MN"/>
        </w:rPr>
      </w:r>
    </w:p>
    <w:p>
      <w:pPr>
        <w:pStyle w:val="Normal"/>
        <w:spacing w:lineRule="auto" w:line="240"/>
        <w:jc w:val="both"/>
        <w:rPr>
          <w:rFonts w:ascii="Arial" w:hAnsi="Arial" w:eastAsia="Arial" w:cs="Arial"/>
          <w:b/>
          <w:b/>
          <w:color w:val="00000A"/>
          <w:sz w:val="24"/>
          <w:shd w:fill="FFFFFF" w:val="clear"/>
        </w:rPr>
      </w:pPr>
      <w:r>
        <w:rPr>
          <w:rFonts w:eastAsia="Arial" w:cs="Arial CYR" w:ascii="Arial CYR" w:hAnsi="Arial CYR"/>
          <w:b/>
          <w:color w:val="000000"/>
          <w:sz w:val="24"/>
          <w:szCs w:val="24"/>
          <w:shd w:fill="FFFFFF" w:val="clear"/>
          <w:lang w:val="mn-Cyrl-MN"/>
        </w:rPr>
        <w:tab/>
        <w:t>Д.Батцогт: -</w:t>
      </w:r>
      <w:r>
        <w:rPr>
          <w:rFonts w:eastAsia="Arial" w:cs="Arial CYR" w:ascii="Arial CYR" w:hAnsi="Arial CYR"/>
          <w:b w:val="false"/>
          <w:bCs w:val="false"/>
          <w:color w:val="000000"/>
          <w:sz w:val="24"/>
          <w:szCs w:val="24"/>
          <w:shd w:fill="FFFFFF" w:val="clear"/>
          <w:lang w:val="mn-Cyrl-MN"/>
        </w:rPr>
        <w:t xml:space="preserve"> Ажлын хэсгээс нэг санал гаргасан юм байна. Тэр саналаар бүгдээрээ санал хураана. Би ямар ч байсан саналыг танилцуулъя. </w:t>
      </w:r>
    </w:p>
    <w:p>
      <w:pPr>
        <w:pStyle w:val="Normal"/>
        <w:spacing w:lineRule="auto" w:line="240"/>
        <w:jc w:val="both"/>
        <w:rPr>
          <w:rFonts w:ascii="Arial CYR" w:hAnsi="Arial CYR" w:eastAsia="Arial" w:cs="Arial CYR"/>
          <w:b w:val="false"/>
          <w:b w:val="false"/>
          <w:bCs w:val="false"/>
          <w:color w:val="000000"/>
          <w:sz w:val="24"/>
          <w:szCs w:val="24"/>
          <w:shd w:fill="FFFFFF" w:val="clear"/>
          <w:lang w:val="mn-Cyrl-MN"/>
        </w:rPr>
      </w:pPr>
      <w:r>
        <w:rPr>
          <w:rFonts w:eastAsia="Arial" w:cs="Arial CYR" w:ascii="Arial CYR" w:hAnsi="Arial CYR"/>
          <w:b w:val="false"/>
          <w:bCs w:val="false"/>
          <w:color w:val="000000"/>
          <w:sz w:val="24"/>
          <w:szCs w:val="24"/>
          <w:shd w:fill="FFFFFF" w:val="clear"/>
          <w:lang w:val="mn-Cyrl-MN"/>
        </w:rPr>
      </w:r>
    </w:p>
    <w:p>
      <w:pPr>
        <w:pStyle w:val="Normal"/>
        <w:spacing w:lineRule="auto" w:line="240" w:before="0" w:after="0"/>
        <w:jc w:val="both"/>
        <w:rPr>
          <w:rFonts w:ascii="Arial" w:hAnsi="Arial" w:eastAsia="Arial" w:cs="Arial"/>
          <w:b w:val="false"/>
          <w:b w:val="false"/>
          <w:bCs w:val="false"/>
          <w:color w:val="00000A"/>
          <w:sz w:val="24"/>
          <w:shd w:fill="FFFFFF" w:val="clear"/>
        </w:rPr>
      </w:pPr>
      <w:r>
        <w:rPr>
          <w:rFonts w:eastAsia="Arial" w:cs="Arial CYR"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ab/>
        <w:t>Төслийн 15.1.4, 16.3.4 дэх заалтын “ял шийтгэлгүй” гэснийг тус тус хасах</w:t>
      </w:r>
      <w:r>
        <w:rPr>
          <w:rFonts w:eastAsia="Arial" w:cs="Arial CYR" w:ascii="Arial CYR" w:hAnsi="Arial CYR"/>
          <w:b w:val="false"/>
          <w:bCs w:val="false"/>
          <w:i w:val="false"/>
          <w:caps w:val="false"/>
          <w:smallCaps w:val="false"/>
          <w:strike w:val="false"/>
          <w:dstrike w:val="false"/>
          <w:color w:val="000000"/>
          <w:spacing w:val="0"/>
          <w:w w:val="100"/>
          <w:sz w:val="24"/>
          <w:szCs w:val="24"/>
          <w:u w:val="none"/>
          <w:shd w:fill="FFFFFF" w:val="clear"/>
          <w:lang w:val="mn-Cyrl-MN" w:eastAsia="mn-Cyrl-MN"/>
        </w:rPr>
        <w:t xml:space="preserve">. Санал гаргасан ажлын хэсэг. С.Одонтуяа гишүүн гэж явах юм уу, ажлын хэсэг гэж явах юм уу? Энэ саналыг тайлбарлах уу? Ойлгомжтой юу тийм ээ? за. Тэгвэл дэмжье гэдгээр санал хураалт явуулъя. 11 гишүүн санал хураалтад оролцож 8 гишүүн дэмжиж 72.7 хувиар дэмжигдлээ. Минийх эсрэг гарсан байх юм энэ чинь. Үүгээр зарчмын зөрүүтэй саналаар санал хурааж дууслаа. </w:t>
      </w:r>
    </w:p>
    <w:p>
      <w:pPr>
        <w:pStyle w:val="Normal"/>
        <w:spacing w:lineRule="auto" w:line="240" w:before="0" w:after="0"/>
        <w:jc w:val="both"/>
        <w:rPr>
          <w:rFonts w:ascii="Arial CYR" w:hAnsi="Arial CYR" w:eastAsia="Arial" w:cs="Arial CYR"/>
          <w:b w:val="false"/>
          <w:b w:val="false"/>
          <w:bCs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eastAsia="Arial" w:cs="Arial CYR" w:ascii="Arial CYR" w:hAnsi="Arial CYR"/>
          <w:b w:val="false"/>
          <w:bCs w:val="false"/>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lineRule="auto" w:line="240" w:before="0" w:after="0"/>
        <w:jc w:val="both"/>
        <w:rPr>
          <w:rFonts w:ascii="Arial" w:hAnsi="Arial" w:eastAsia="Arial" w:cs="Arial"/>
          <w:b/>
          <w:b/>
          <w:color w:val="00000A"/>
          <w:sz w:val="24"/>
          <w:shd w:fill="FFFFFF" w:val="clear"/>
        </w:rPr>
      </w:pPr>
      <w:r>
        <w:rPr>
          <w:rFonts w:eastAsia="Arial" w:cs="Arial CYR" w:ascii="Arial CYR" w:hAnsi="Arial CYR"/>
          <w:b/>
          <w:bCs/>
          <w:i w:val="false"/>
          <w:caps w:val="false"/>
          <w:smallCaps w:val="false"/>
          <w:strike w:val="false"/>
          <w:dstrike w:val="false"/>
          <w:color w:val="000000"/>
          <w:spacing w:val="0"/>
          <w:w w:val="100"/>
          <w:sz w:val="24"/>
          <w:szCs w:val="24"/>
          <w:u w:val="none"/>
          <w:shd w:fill="FFFFFF" w:val="clear"/>
          <w:lang w:val="mn-Cyrl-MN" w:eastAsia="mn-Cyrl-MN"/>
        </w:rPr>
        <w:tab/>
      </w:r>
      <w:r>
        <w:rPr>
          <w:rFonts w:eastAsia="Arial" w:cs="Arial CYR" w:ascii="Arial CYR" w:hAnsi="Arial CYR"/>
          <w:b w:val="false"/>
          <w:bCs w:val="false"/>
          <w:i w:val="false"/>
          <w:caps w:val="false"/>
          <w:smallCaps w:val="false"/>
          <w:strike w:val="false"/>
          <w:dstrike w:val="false"/>
          <w:color w:val="000000"/>
          <w:spacing w:val="0"/>
          <w:w w:val="100"/>
          <w:sz w:val="24"/>
          <w:szCs w:val="24"/>
          <w:u w:val="none"/>
          <w:shd w:fill="FFFFFF" w:val="clear"/>
          <w:lang w:val="mn-Cyrl-MN" w:eastAsia="mn-Cyrl-MN"/>
        </w:rPr>
        <w:t xml:space="preserve">Хуулийн төслийг нэгдсэн хуралдаанд хэлэлцүүлэхийг дэмжиж санал хураалт явуулъя. Нэгдсэн хуралдаанаар хэлэлцүүлэхийг дэмжье гэдгээр санал хураая. 11 гишүүн санал хураалтад оролцож 10 гишүүн дэмжлээ. </w:t>
      </w:r>
    </w:p>
    <w:p>
      <w:pPr>
        <w:pStyle w:val="Normal"/>
        <w:spacing w:lineRule="auto" w:line="240" w:before="0" w:after="0"/>
        <w:jc w:val="both"/>
        <w:rPr>
          <w:rFonts w:ascii="Arial CYR" w:hAnsi="Arial CYR" w:eastAsia="Arial" w:cs="Arial CYR"/>
          <w:b w:val="false"/>
          <w:b w:val="false"/>
          <w:bCs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eastAsia="Arial" w:cs="Arial CYR" w:ascii="Arial CYR" w:hAnsi="Arial CYR"/>
          <w:b w:val="false"/>
          <w:bCs w:val="false"/>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lineRule="auto" w:line="240" w:before="0" w:after="0"/>
        <w:jc w:val="both"/>
        <w:rPr>
          <w:rFonts w:ascii="Arial CYR" w:hAnsi="Arial CYR" w:eastAsia="Arial" w:cs="Arial CYR"/>
          <w:b w:val="false"/>
          <w:b w:val="false"/>
          <w:bCs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eastAsia="Arial" w:cs="Arial CYR" w:ascii="Arial CYR" w:hAnsi="Arial CYR"/>
          <w:b w:val="false"/>
          <w:bCs w:val="false"/>
          <w:i w:val="false"/>
          <w:caps w:val="false"/>
          <w:smallCaps w:val="false"/>
          <w:strike w:val="false"/>
          <w:dstrike w:val="false"/>
          <w:color w:val="000000"/>
          <w:spacing w:val="0"/>
          <w:w w:val="100"/>
          <w:sz w:val="24"/>
          <w:szCs w:val="24"/>
          <w:u w:val="none"/>
          <w:shd w:fill="FFFFFF" w:val="clear"/>
          <w:lang w:val="mn-Cyrl-MN" w:eastAsia="mn-Cyrl-MN"/>
        </w:rPr>
        <w:tab/>
        <w:t>Байнгын хорооны санал, дүгнэлтийг С.Одонтуяа гишүүнийг томилъё. Нэгдсэн чуулганд танилцуулахыг.</w:t>
      </w:r>
    </w:p>
    <w:p>
      <w:pPr>
        <w:pStyle w:val="Normal"/>
        <w:spacing w:lineRule="auto" w:line="240" w:before="0" w:after="0"/>
        <w:jc w:val="both"/>
        <w:rPr>
          <w:rFonts w:ascii="Arial CYR" w:hAnsi="Arial CYR" w:eastAsia="Arial" w:cs="Arial CYR"/>
          <w:b w:val="false"/>
          <w:b w:val="false"/>
          <w:bCs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eastAsia="Arial" w:cs="Arial CYR" w:ascii="Arial CYR" w:hAnsi="Arial CYR"/>
          <w:b w:val="false"/>
          <w:bCs w:val="false"/>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lineRule="auto" w:line="240" w:before="0" w:after="0"/>
        <w:jc w:val="both"/>
        <w:rPr>
          <w:rFonts w:ascii="Arial" w:hAnsi="Arial" w:eastAsia="Arial" w:cs="Arial"/>
          <w:b w:val="false"/>
          <w:b w:val="false"/>
          <w:bCs w:val="false"/>
          <w:color w:val="00000A"/>
          <w:sz w:val="24"/>
          <w:shd w:fill="FFFFFF" w:val="clear"/>
        </w:rPr>
      </w:pPr>
      <w:r>
        <w:rPr>
          <w:rFonts w:eastAsia="Arial" w:cs="Arial CYR" w:ascii="Arial CYR" w:hAnsi="Arial CYR"/>
          <w:b w:val="false"/>
          <w:bCs w:val="false"/>
          <w:i w:val="false"/>
          <w:caps w:val="false"/>
          <w:smallCaps w:val="false"/>
          <w:strike w:val="false"/>
          <w:dstrike w:val="false"/>
          <w:color w:val="000000"/>
          <w:spacing w:val="0"/>
          <w:w w:val="100"/>
          <w:sz w:val="24"/>
          <w:szCs w:val="24"/>
          <w:u w:val="none"/>
          <w:shd w:fill="FFFFFF" w:val="clear"/>
          <w:lang w:val="mn-Cyrl-MN" w:eastAsia="mn-Cyrl-MN"/>
        </w:rPr>
        <w:tab/>
        <w:t xml:space="preserve">Үүгээр өнөөдрийн хурал дууслаа. Баярлалаа гишүүдэд. </w:t>
      </w:r>
    </w:p>
    <w:p>
      <w:pPr>
        <w:pStyle w:val="Normal"/>
        <w:spacing w:lineRule="auto" w:line="240"/>
        <w:jc w:val="both"/>
        <w:rPr>
          <w:rFonts w:ascii="Calibri" w:hAnsi="Calibri" w:eastAsia="Calibri" w:cs="Calibri"/>
          <w:b w:val="false"/>
          <w:b w:val="false"/>
          <w:color w:val="00000A"/>
          <w:sz w:val="22"/>
          <w:shd w:fill="FFFFFF" w:val="clear"/>
        </w:rPr>
      </w:pPr>
      <w:r>
        <w:rPr>
          <w:rFonts w:eastAsia="Calibri" w:cs="Calibri" w:ascii="Calibri" w:hAnsi="Calibri"/>
          <w:b w:val="false"/>
          <w:color w:val="00000A"/>
          <w:sz w:val="22"/>
          <w:shd w:fill="FFFFFF" w:val="clear"/>
        </w:rPr>
      </w:r>
    </w:p>
    <w:p>
      <w:pPr>
        <w:pStyle w:val="Normal"/>
        <w:spacing w:lineRule="auto" w:line="240"/>
        <w:jc w:val="both"/>
        <w:rPr>
          <w:rFonts w:ascii="Calibri" w:hAnsi="Calibri" w:eastAsia="Calibri" w:cs="Calibri"/>
          <w:b w:val="false"/>
          <w:b w:val="false"/>
          <w:color w:val="00000A"/>
          <w:sz w:val="22"/>
          <w:shd w:fill="FFFFFF" w:val="clear"/>
        </w:rPr>
      </w:pPr>
      <w:r>
        <w:rPr>
          <w:rFonts w:eastAsia="Calibri" w:cs="Calibri" w:ascii="Calibri" w:hAnsi="Calibri"/>
          <w:b w:val="false"/>
          <w:color w:val="00000A"/>
          <w:sz w:val="22"/>
          <w:shd w:fill="FFFFFF" w:val="clear"/>
        </w:rPr>
      </w:r>
    </w:p>
    <w:p>
      <w:pPr>
        <w:pStyle w:val="Normal"/>
        <w:spacing w:lineRule="auto" w:line="240"/>
        <w:jc w:val="both"/>
        <w:rPr>
          <w:rFonts w:ascii="Arial" w:hAnsi="Arial" w:eastAsia="Arial" w:cs="Arial"/>
          <w:b w:val="false"/>
          <w:b w:val="false"/>
          <w:color w:val="00000A"/>
          <w:sz w:val="24"/>
          <w:shd w:fill="FFFFFF" w:val="clear"/>
        </w:rPr>
      </w:pPr>
      <w:r>
        <w:rPr>
          <w:rFonts w:eastAsia="Arial" w:cs="Arial" w:ascii="Arial" w:hAnsi="Arial"/>
          <w:b w:val="false"/>
          <w:color w:val="00000A"/>
          <w:sz w:val="24"/>
          <w:shd w:fill="FFFFFF" w:val="clear"/>
        </w:rPr>
        <w:tab/>
        <w:t>Дууны бичлэгээс буулгасан:</w:t>
      </w:r>
    </w:p>
    <w:p>
      <w:pPr>
        <w:pStyle w:val="Normal"/>
        <w:spacing w:lineRule="auto" w:line="240"/>
        <w:jc w:val="both"/>
        <w:rPr>
          <w:rFonts w:ascii="Arial" w:hAnsi="Arial" w:eastAsia="Arial" w:cs="Arial"/>
          <w:b w:val="false"/>
          <w:b w:val="false"/>
          <w:color w:val="00000A"/>
          <w:sz w:val="24"/>
          <w:shd w:fill="FFFFFF" w:val="clear"/>
        </w:rPr>
      </w:pPr>
      <w:r>
        <w:rPr>
          <w:rFonts w:eastAsia="Arial" w:cs="Arial" w:ascii="Arial" w:hAnsi="Arial"/>
          <w:b w:val="false"/>
          <w:color w:val="00000A"/>
          <w:sz w:val="24"/>
          <w:shd w:fill="FFFFFF" w:val="clear"/>
        </w:rPr>
        <w:tab/>
        <w:t xml:space="preserve">ПРОТОКОЛЫН АЛБАНЫ </w:t>
      </w:r>
    </w:p>
    <w:p>
      <w:pPr>
        <w:pStyle w:val="Normal"/>
        <w:spacing w:lineRule="auto" w:line="240"/>
        <w:jc w:val="both"/>
        <w:rPr/>
      </w:pPr>
      <w:r>
        <w:rPr>
          <w:rFonts w:eastAsia="Arial" w:cs="Arial" w:ascii="Arial" w:hAnsi="Arial"/>
          <w:b w:val="false"/>
          <w:i/>
          <w:color w:val="00000A"/>
          <w:sz w:val="24"/>
          <w:shd w:fill="FFFFFF" w:val="clear"/>
        </w:rPr>
        <w:tab/>
      </w:r>
      <w:r>
        <w:rPr>
          <w:rFonts w:eastAsia="Arial" w:cs="Arial" w:ascii="Arial" w:hAnsi="Arial"/>
          <w:b w:val="false"/>
          <w:color w:val="00000A"/>
          <w:sz w:val="24"/>
          <w:shd w:fill="FFFFFF" w:val="clear"/>
        </w:rPr>
        <w:t>ШИНЖЭЭЧ</w:t>
        <w:tab/>
        <w:tab/>
        <w:t xml:space="preserve">                                                      Д.УЯНГА</w:t>
        <w:tab/>
      </w:r>
    </w:p>
    <w:p>
      <w:pPr>
        <w:pStyle w:val="Normal"/>
        <w:spacing w:lineRule="auto" w:line="240"/>
        <w:jc w:val="both"/>
        <w:rPr>
          <w:rFonts w:ascii="Arial" w:hAnsi="Arial" w:eastAsia="Arial" w:cs="Arial"/>
          <w:b w:val="false"/>
          <w:b w:val="false"/>
          <w:color w:val="00000A"/>
          <w:sz w:val="24"/>
          <w:shd w:fill="FFFFFF" w:val="clear"/>
        </w:rPr>
      </w:pPr>
      <w:r>
        <w:rPr>
          <w:rFonts w:eastAsia="Arial" w:cs="Arial" w:ascii="Arial" w:hAnsi="Arial"/>
          <w:b w:val="false"/>
          <w:color w:val="00000A"/>
          <w:sz w:val="24"/>
          <w:shd w:fill="FFFFFF" w:val="clear"/>
        </w:rPr>
      </w:r>
    </w:p>
    <w:p>
      <w:pPr>
        <w:pStyle w:val="Normal"/>
        <w:spacing w:lineRule="auto" w:line="240"/>
        <w:jc w:val="both"/>
        <w:rPr>
          <w:rFonts w:ascii="Arial" w:hAnsi="Arial" w:eastAsia="Arial" w:cs="Arial"/>
          <w:b w:val="false"/>
          <w:b w:val="false"/>
          <w:color w:val="00000A"/>
          <w:sz w:val="24"/>
          <w:shd w:fill="FFFFFF" w:val="clear"/>
        </w:rPr>
      </w:pPr>
      <w:r>
        <w:rPr>
          <w:rFonts w:eastAsia="Arial" w:cs="Arial" w:ascii="Arial" w:hAnsi="Arial"/>
          <w:b w:val="false"/>
          <w:color w:val="00000A"/>
          <w:sz w:val="24"/>
          <w:shd w:fill="FFFFFF" w:val="clear"/>
        </w:rPr>
      </w:r>
    </w:p>
    <w:p>
      <w:pPr>
        <w:pStyle w:val="Normal"/>
        <w:spacing w:lineRule="auto" w:line="240"/>
        <w:jc w:val="both"/>
        <w:rPr>
          <w:rFonts w:ascii="Arial" w:hAnsi="Arial" w:eastAsia="Arial" w:cs="Arial"/>
          <w:b w:val="false"/>
          <w:b w:val="false"/>
          <w:color w:val="00000A"/>
          <w:sz w:val="24"/>
          <w:shd w:fill="FFFFFF" w:val="clear"/>
        </w:rPr>
      </w:pPr>
      <w:r>
        <w:rPr>
          <w:rFonts w:eastAsia="Arial" w:cs="Arial" w:ascii="Arial" w:hAnsi="Arial"/>
          <w:b w:val="false"/>
          <w:color w:val="00000A"/>
          <w:sz w:val="24"/>
          <w:shd w:fill="FFFFFF" w:val="clear"/>
        </w:rPr>
      </w:r>
    </w:p>
    <w:p>
      <w:pPr>
        <w:pStyle w:val="Normal"/>
        <w:spacing w:lineRule="auto" w:line="240"/>
        <w:jc w:val="both"/>
        <w:rPr>
          <w:rFonts w:ascii="Arial" w:hAnsi="Arial" w:eastAsia="Arial" w:cs="Arial"/>
          <w:b w:val="false"/>
          <w:b w:val="false"/>
          <w:color w:val="00000A"/>
          <w:sz w:val="24"/>
          <w:shd w:fill="FFFFFF" w:val="clear"/>
        </w:rPr>
      </w:pPr>
      <w:r>
        <w:rPr>
          <w:rFonts w:eastAsia="Arial" w:cs="Arial" w:ascii="Arial" w:hAnsi="Arial"/>
          <w:b w:val="false"/>
          <w:color w:val="00000A"/>
          <w:sz w:val="24"/>
          <w:shd w:fill="FFFFFF" w:val="clear"/>
        </w:rPr>
      </w:r>
    </w:p>
    <w:p>
      <w:pPr>
        <w:pStyle w:val="Normal"/>
        <w:spacing w:lineRule="auto" w:line="240"/>
        <w:jc w:val="both"/>
        <w:rPr>
          <w:rFonts w:ascii="Arial" w:hAnsi="Arial" w:eastAsia="Arial" w:cs="Arial"/>
          <w:b w:val="false"/>
          <w:b w:val="false"/>
          <w:color w:val="00000A"/>
          <w:sz w:val="24"/>
          <w:shd w:fill="FFFFFF" w:val="clear"/>
        </w:rPr>
      </w:pPr>
      <w:r>
        <w:rPr>
          <w:rFonts w:eastAsia="Arial" w:cs="Arial" w:ascii="Arial" w:hAnsi="Arial"/>
          <w:b w:val="false"/>
          <w:color w:val="00000A"/>
          <w:sz w:val="24"/>
          <w:shd w:fill="FFFFFF" w:val="clear"/>
        </w:rPr>
      </w:r>
    </w:p>
    <w:p>
      <w:pPr>
        <w:pStyle w:val="Normal"/>
        <w:spacing w:lineRule="auto" w:line="240"/>
        <w:jc w:val="both"/>
        <w:rPr>
          <w:rFonts w:ascii="Arial" w:hAnsi="Arial" w:eastAsia="Arial" w:cs="Arial"/>
          <w:b w:val="false"/>
          <w:b w:val="false"/>
          <w:color w:val="00000A"/>
          <w:sz w:val="24"/>
          <w:shd w:fill="FFFFFF" w:val="clear"/>
        </w:rPr>
      </w:pPr>
      <w:r>
        <w:rPr>
          <w:rFonts w:eastAsia="Arial" w:cs="Arial" w:ascii="Arial" w:hAnsi="Arial"/>
          <w:b w:val="false"/>
          <w:color w:val="00000A"/>
          <w:sz w:val="24"/>
          <w:shd w:fill="FFFFFF" w:val="clear"/>
        </w:rPr>
      </w:r>
    </w:p>
    <w:p>
      <w:pPr>
        <w:pStyle w:val="Normal"/>
        <w:spacing w:lineRule="auto" w:line="240"/>
        <w:jc w:val="both"/>
        <w:rPr>
          <w:rFonts w:ascii="Arial" w:hAnsi="Arial" w:eastAsia="Arial" w:cs="Arial"/>
          <w:b w:val="false"/>
          <w:b w:val="false"/>
          <w:color w:val="00000A"/>
          <w:sz w:val="24"/>
          <w:shd w:fill="FFFFFF" w:val="clear"/>
        </w:rPr>
      </w:pPr>
      <w:r>
        <w:rPr>
          <w:rFonts w:eastAsia="Arial" w:cs="Arial" w:ascii="Arial" w:hAnsi="Arial"/>
          <w:b w:val="false"/>
          <w:color w:val="00000A"/>
          <w:sz w:val="24"/>
          <w:shd w:fill="FFFFFF" w:val="clear"/>
        </w:rPr>
      </w:r>
    </w:p>
    <w:p>
      <w:pPr>
        <w:pStyle w:val="Normal"/>
        <w:spacing w:lineRule="auto" w:line="240"/>
        <w:jc w:val="both"/>
        <w:rPr>
          <w:rFonts w:ascii="Arial" w:hAnsi="Arial" w:eastAsia="Arial" w:cs="Arial"/>
          <w:b w:val="false"/>
          <w:b w:val="false"/>
          <w:color w:val="00000A"/>
          <w:sz w:val="24"/>
          <w:shd w:fill="FFFFFF" w:val="clear"/>
        </w:rPr>
      </w:pPr>
      <w:r>
        <w:rPr>
          <w:rFonts w:eastAsia="Arial" w:cs="Arial" w:ascii="Arial" w:hAnsi="Arial"/>
          <w:b w:val="false"/>
          <w:color w:val="00000A"/>
          <w:sz w:val="24"/>
          <w:shd w:fill="FFFFFF" w:val="clear"/>
        </w:rPr>
      </w:r>
    </w:p>
    <w:p>
      <w:pPr>
        <w:pStyle w:val="Normal"/>
        <w:spacing w:lineRule="auto" w:line="240"/>
        <w:jc w:val="both"/>
        <w:rPr>
          <w:rFonts w:ascii="Arial" w:hAnsi="Arial" w:eastAsia="Arial" w:cs="Arial"/>
          <w:b w:val="false"/>
          <w:b w:val="false"/>
          <w:color w:val="00000A"/>
          <w:sz w:val="24"/>
          <w:shd w:fill="FFFFFF" w:val="clear"/>
        </w:rPr>
      </w:pPr>
      <w:r>
        <w:rPr>
          <w:rFonts w:eastAsia="Arial" w:cs="Arial" w:ascii="Arial" w:hAnsi="Arial"/>
          <w:b w:val="false"/>
          <w:color w:val="00000A"/>
          <w:sz w:val="24"/>
          <w:shd w:fill="FFFFFF" w:val="clear"/>
        </w:rPr>
      </w:r>
    </w:p>
    <w:p>
      <w:pPr>
        <w:pStyle w:val="Normal"/>
        <w:spacing w:lineRule="auto" w:line="240"/>
        <w:jc w:val="both"/>
        <w:rPr>
          <w:rFonts w:ascii="Arial" w:hAnsi="Arial" w:eastAsia="Arial" w:cs="Arial"/>
          <w:b w:val="false"/>
          <w:b w:val="false"/>
          <w:color w:val="00000A"/>
          <w:sz w:val="24"/>
          <w:shd w:fill="FFFFFF" w:val="clear"/>
        </w:rPr>
      </w:pPr>
      <w:r>
        <w:rPr>
          <w:rFonts w:eastAsia="Arial" w:cs="Arial" w:ascii="Arial" w:hAnsi="Arial"/>
          <w:b w:val="false"/>
          <w:color w:val="00000A"/>
          <w:sz w:val="24"/>
          <w:shd w:fill="FFFFFF" w:val="clear"/>
        </w:rPr>
      </w:r>
    </w:p>
    <w:p>
      <w:pPr>
        <w:pStyle w:val="Normal"/>
        <w:spacing w:lineRule="auto" w:line="240"/>
        <w:jc w:val="both"/>
        <w:rPr>
          <w:rFonts w:ascii="Arial" w:hAnsi="Arial" w:eastAsia="Arial" w:cs="Arial"/>
          <w:b w:val="false"/>
          <w:b w:val="false"/>
          <w:color w:val="00000A"/>
          <w:sz w:val="24"/>
          <w:shd w:fill="FFFFFF" w:val="clear"/>
        </w:rPr>
      </w:pPr>
      <w:r>
        <w:rPr>
          <w:rFonts w:eastAsia="Arial" w:cs="Arial" w:ascii="Arial" w:hAnsi="Arial"/>
          <w:b w:val="false"/>
          <w:color w:val="00000A"/>
          <w:sz w:val="24"/>
          <w:shd w:fill="FFFFFF" w:val="clear"/>
        </w:rPr>
      </w:r>
    </w:p>
    <w:p>
      <w:pPr>
        <w:pStyle w:val="Normal"/>
        <w:spacing w:lineRule="auto" w:line="240"/>
        <w:jc w:val="both"/>
        <w:rPr>
          <w:rFonts w:ascii="Arial" w:hAnsi="Arial" w:eastAsia="Arial" w:cs="Arial"/>
          <w:b w:val="false"/>
          <w:b w:val="false"/>
          <w:color w:val="00000A"/>
          <w:sz w:val="24"/>
          <w:shd w:fill="FFFFFF" w:val="clear"/>
        </w:rPr>
      </w:pPr>
      <w:r>
        <w:rPr>
          <w:rFonts w:eastAsia="Arial" w:cs="Arial" w:ascii="Arial" w:hAnsi="Arial"/>
          <w:b w:val="false"/>
          <w:color w:val="00000A"/>
          <w:sz w:val="24"/>
          <w:shd w:fill="FFFFFF" w:val="clear"/>
        </w:rPr>
      </w:r>
    </w:p>
    <w:p>
      <w:pPr>
        <w:pStyle w:val="Normal"/>
        <w:spacing w:lineRule="auto" w:line="240"/>
        <w:jc w:val="both"/>
        <w:rPr>
          <w:rFonts w:ascii="Arial" w:hAnsi="Arial" w:eastAsia="Arial" w:cs="Arial"/>
          <w:b w:val="false"/>
          <w:b w:val="false"/>
          <w:color w:val="00000A"/>
          <w:sz w:val="24"/>
          <w:shd w:fill="FFFFFF" w:val="clear"/>
        </w:rPr>
      </w:pPr>
      <w:r>
        <w:rPr>
          <w:rFonts w:eastAsia="Arial" w:cs="Arial" w:ascii="Arial" w:hAnsi="Arial"/>
          <w:b w:val="false"/>
          <w:color w:val="00000A"/>
          <w:sz w:val="24"/>
          <w:shd w:fill="FFFFFF" w:val="clear"/>
        </w:rPr>
      </w:r>
    </w:p>
    <w:p>
      <w:pPr>
        <w:pStyle w:val="Normal"/>
        <w:spacing w:lineRule="auto" w:line="240"/>
        <w:jc w:val="both"/>
        <w:rPr>
          <w:rFonts w:ascii="Arial" w:hAnsi="Arial" w:eastAsia="Arial" w:cs="Arial"/>
          <w:b w:val="false"/>
          <w:b w:val="false"/>
          <w:color w:val="00000A"/>
          <w:sz w:val="24"/>
          <w:shd w:fill="FFFFFF" w:val="clear"/>
        </w:rPr>
      </w:pPr>
      <w:r>
        <w:rPr>
          <w:rFonts w:eastAsia="Arial" w:cs="Arial" w:ascii="Arial" w:hAnsi="Arial"/>
          <w:b w:val="false"/>
          <w:color w:val="00000A"/>
          <w:sz w:val="24"/>
          <w:shd w:fill="FFFFFF" w:val="clear"/>
        </w:rPr>
      </w:r>
    </w:p>
    <w:p>
      <w:pPr>
        <w:pStyle w:val="Normal"/>
        <w:spacing w:lineRule="auto" w:line="240"/>
        <w:jc w:val="both"/>
        <w:rPr>
          <w:rFonts w:ascii="Arial" w:hAnsi="Arial" w:eastAsia="Arial" w:cs="Arial"/>
          <w:b w:val="false"/>
          <w:b w:val="false"/>
          <w:color w:val="00000A"/>
          <w:sz w:val="24"/>
          <w:shd w:fill="FFFFFF" w:val="clear"/>
        </w:rPr>
      </w:pPr>
      <w:r>
        <w:rPr>
          <w:rFonts w:eastAsia="Arial" w:cs="Arial" w:ascii="Arial" w:hAnsi="Arial"/>
          <w:b w:val="false"/>
          <w:color w:val="00000A"/>
          <w:sz w:val="24"/>
          <w:shd w:fill="FFFFFF" w:val="clear"/>
        </w:rPr>
      </w:r>
    </w:p>
    <w:p>
      <w:pPr>
        <w:pStyle w:val="Normal"/>
        <w:spacing w:lineRule="auto" w:line="240"/>
        <w:jc w:val="both"/>
        <w:rPr>
          <w:rFonts w:ascii="Arial" w:hAnsi="Arial" w:eastAsia="Arial" w:cs="Arial"/>
          <w:b w:val="false"/>
          <w:b w:val="false"/>
          <w:color w:val="00000A"/>
          <w:sz w:val="24"/>
          <w:shd w:fill="FFFFFF" w:val="clear"/>
        </w:rPr>
      </w:pPr>
      <w:r>
        <w:rPr>
          <w:rFonts w:eastAsia="Arial" w:cs="Arial" w:ascii="Arial" w:hAnsi="Arial"/>
          <w:b w:val="false"/>
          <w:color w:val="00000A"/>
          <w:sz w:val="24"/>
          <w:shd w:fill="FFFFFF" w:val="clear"/>
        </w:rPr>
      </w:r>
    </w:p>
    <w:p>
      <w:pPr>
        <w:pStyle w:val="Normal"/>
        <w:spacing w:lineRule="auto" w:line="240"/>
        <w:jc w:val="both"/>
        <w:rPr>
          <w:rFonts w:ascii="Arial" w:hAnsi="Arial" w:eastAsia="Arial" w:cs="Arial"/>
          <w:b w:val="false"/>
          <w:b w:val="false"/>
          <w:color w:val="00000A"/>
          <w:sz w:val="24"/>
          <w:shd w:fill="FFFFFF" w:val="clear"/>
        </w:rPr>
      </w:pPr>
      <w:r>
        <w:rPr>
          <w:rFonts w:eastAsia="Arial" w:cs="Arial" w:ascii="Arial" w:hAnsi="Arial"/>
          <w:b w:val="false"/>
          <w:color w:val="00000A"/>
          <w:sz w:val="24"/>
          <w:shd w:fill="FFFFFF" w:val="clear"/>
        </w:rPr>
      </w:r>
    </w:p>
    <w:p>
      <w:pPr>
        <w:pStyle w:val="Normal"/>
        <w:spacing w:lineRule="auto" w:line="240"/>
        <w:jc w:val="both"/>
        <w:rPr>
          <w:rFonts w:ascii="Arial" w:hAnsi="Arial" w:eastAsia="Arial" w:cs="Arial"/>
          <w:b w:val="false"/>
          <w:b w:val="false"/>
          <w:color w:val="00000A"/>
          <w:sz w:val="24"/>
          <w:shd w:fill="FFFFFF" w:val="clear"/>
        </w:rPr>
      </w:pPr>
      <w:r>
        <w:rPr>
          <w:rFonts w:eastAsia="Arial" w:cs="Arial" w:ascii="Arial" w:hAnsi="Arial"/>
          <w:b w:val="false"/>
          <w:color w:val="00000A"/>
          <w:sz w:val="24"/>
          <w:shd w:fill="FFFFFF" w:val="clear"/>
        </w:rPr>
      </w:r>
    </w:p>
    <w:p>
      <w:pPr>
        <w:pStyle w:val="Normal"/>
        <w:spacing w:lineRule="auto" w:line="240"/>
        <w:jc w:val="both"/>
        <w:rPr>
          <w:rFonts w:ascii="Arial" w:hAnsi="Arial" w:eastAsia="Arial" w:cs="Arial"/>
          <w:b w:val="false"/>
          <w:b w:val="false"/>
          <w:color w:val="00000A"/>
          <w:sz w:val="24"/>
          <w:shd w:fill="FFFFFF" w:val="clear"/>
        </w:rPr>
      </w:pPr>
      <w:r>
        <w:rPr>
          <w:rFonts w:eastAsia="Arial" w:cs="Arial" w:ascii="Arial" w:hAnsi="Arial"/>
          <w:b w:val="false"/>
          <w:color w:val="00000A"/>
          <w:sz w:val="24"/>
          <w:shd w:fill="FFFFFF" w:val="clear"/>
        </w:rPr>
      </w:r>
    </w:p>
    <w:p>
      <w:pPr>
        <w:pStyle w:val="Normal"/>
        <w:spacing w:lineRule="auto" w:line="240"/>
        <w:jc w:val="both"/>
        <w:rPr>
          <w:rFonts w:ascii="Arial" w:hAnsi="Arial" w:eastAsia="Arial" w:cs="Arial"/>
          <w:b w:val="false"/>
          <w:b w:val="false"/>
          <w:color w:val="00000A"/>
          <w:sz w:val="24"/>
          <w:shd w:fill="FFFFFF" w:val="clear"/>
        </w:rPr>
      </w:pPr>
      <w:r>
        <w:rPr>
          <w:rFonts w:eastAsia="Arial" w:cs="Arial" w:ascii="Arial" w:hAnsi="Arial"/>
          <w:b w:val="false"/>
          <w:color w:val="00000A"/>
          <w:sz w:val="24"/>
          <w:shd w:fill="FFFFFF" w:val="clear"/>
        </w:rPr>
      </w:r>
    </w:p>
    <w:p>
      <w:pPr>
        <w:pStyle w:val="Normal"/>
        <w:spacing w:lineRule="auto" w:line="240"/>
        <w:jc w:val="both"/>
        <w:rPr>
          <w:rFonts w:ascii="Arial" w:hAnsi="Arial" w:eastAsia="Arial" w:cs="Arial"/>
          <w:b w:val="false"/>
          <w:b w:val="false"/>
          <w:color w:val="00000A"/>
          <w:sz w:val="24"/>
          <w:shd w:fill="FFFFFF" w:val="clear"/>
        </w:rPr>
      </w:pPr>
      <w:r>
        <w:rPr>
          <w:rFonts w:eastAsia="Arial" w:cs="Arial" w:ascii="Arial" w:hAnsi="Arial"/>
          <w:b w:val="false"/>
          <w:color w:val="00000A"/>
          <w:sz w:val="24"/>
          <w:shd w:fill="FFFFFF" w:val="clear"/>
        </w:rPr>
      </w:r>
    </w:p>
    <w:p>
      <w:pPr>
        <w:pStyle w:val="Normal"/>
        <w:spacing w:lineRule="auto" w:line="240"/>
        <w:jc w:val="both"/>
        <w:rPr>
          <w:rFonts w:ascii="Arial" w:hAnsi="Arial" w:eastAsia="Arial" w:cs="Arial"/>
          <w:b w:val="false"/>
          <w:b w:val="false"/>
          <w:color w:val="00000A"/>
          <w:sz w:val="24"/>
          <w:shd w:fill="FFFFFF" w:val="clear"/>
        </w:rPr>
      </w:pPr>
      <w:r>
        <w:rPr>
          <w:rFonts w:eastAsia="Arial" w:cs="Arial" w:ascii="Arial" w:hAnsi="Arial"/>
          <w:b w:val="false"/>
          <w:color w:val="00000A"/>
          <w:sz w:val="24"/>
          <w:shd w:fill="FFFFFF" w:val="clear"/>
        </w:rPr>
      </w:r>
    </w:p>
    <w:p>
      <w:pPr>
        <w:pStyle w:val="Normal"/>
        <w:spacing w:lineRule="auto" w:line="240"/>
        <w:jc w:val="both"/>
        <w:rPr>
          <w:rFonts w:ascii="Arial" w:hAnsi="Arial" w:eastAsia="Arial" w:cs="Arial"/>
          <w:b w:val="false"/>
          <w:b w:val="false"/>
          <w:color w:val="00000A"/>
          <w:sz w:val="24"/>
          <w:shd w:fill="FFFFFF" w:val="clear"/>
        </w:rPr>
      </w:pPr>
      <w:r>
        <w:rPr>
          <w:rFonts w:eastAsia="Arial" w:cs="Arial" w:ascii="Arial" w:hAnsi="Arial"/>
          <w:b w:val="false"/>
          <w:color w:val="00000A"/>
          <w:sz w:val="24"/>
          <w:shd w:fill="FFFFFF" w:val="clear"/>
        </w:rPr>
      </w:r>
    </w:p>
    <w:p>
      <w:pPr>
        <w:pStyle w:val="Normal"/>
        <w:spacing w:lineRule="auto" w:line="240"/>
        <w:jc w:val="both"/>
        <w:rPr>
          <w:rFonts w:ascii="Arial" w:hAnsi="Arial" w:eastAsia="Arial" w:cs="Arial"/>
          <w:b w:val="false"/>
          <w:b w:val="false"/>
          <w:color w:val="00000A"/>
          <w:sz w:val="24"/>
          <w:shd w:fill="FFFFFF" w:val="clear"/>
        </w:rPr>
      </w:pPr>
      <w:r>
        <w:rPr>
          <w:rFonts w:eastAsia="Arial" w:cs="Arial" w:ascii="Arial" w:hAnsi="Arial"/>
          <w:b w:val="false"/>
          <w:color w:val="00000A"/>
          <w:sz w:val="24"/>
          <w:shd w:fill="FFFFFF" w:val="clear"/>
        </w:rPr>
      </w:r>
    </w:p>
    <w:p>
      <w:pPr>
        <w:pStyle w:val="Normal"/>
        <w:spacing w:lineRule="auto" w:line="240"/>
        <w:jc w:val="both"/>
        <w:rPr>
          <w:rFonts w:ascii="Arial" w:hAnsi="Arial" w:eastAsia="Arial" w:cs="Arial"/>
          <w:b w:val="false"/>
          <w:b w:val="false"/>
          <w:color w:val="00000A"/>
          <w:sz w:val="24"/>
          <w:shd w:fill="FFFFFF" w:val="clear"/>
        </w:rPr>
      </w:pPr>
      <w:r>
        <w:rPr>
          <w:rFonts w:eastAsia="Arial" w:cs="Arial" w:ascii="Arial" w:hAnsi="Arial"/>
          <w:b w:val="false"/>
          <w:color w:val="00000A"/>
          <w:sz w:val="24"/>
          <w:shd w:fill="FFFFFF" w:val="clear"/>
        </w:rPr>
      </w:r>
    </w:p>
    <w:p>
      <w:pPr>
        <w:pStyle w:val="Normal"/>
        <w:spacing w:lineRule="auto" w:line="240"/>
        <w:jc w:val="both"/>
        <w:rPr>
          <w:rFonts w:ascii="Arial" w:hAnsi="Arial" w:eastAsia="Arial" w:cs="Arial"/>
          <w:b w:val="false"/>
          <w:b w:val="false"/>
          <w:color w:val="00000A"/>
          <w:sz w:val="24"/>
          <w:shd w:fill="FFFFFF" w:val="clear"/>
        </w:rPr>
      </w:pPr>
      <w:r>
        <w:rPr>
          <w:rFonts w:eastAsia="Arial" w:cs="Arial" w:ascii="Arial" w:hAnsi="Arial"/>
          <w:b w:val="false"/>
          <w:color w:val="00000A"/>
          <w:sz w:val="24"/>
          <w:shd w:fill="FFFFFF" w:val="clear"/>
        </w:rPr>
      </w:r>
    </w:p>
    <w:p>
      <w:pPr>
        <w:pStyle w:val="Normal"/>
        <w:spacing w:lineRule="auto" w:line="240"/>
        <w:jc w:val="both"/>
        <w:rPr>
          <w:rFonts w:ascii="Arial" w:hAnsi="Arial" w:eastAsia="Arial" w:cs="Arial"/>
          <w:b w:val="false"/>
          <w:b w:val="false"/>
          <w:color w:val="00000A"/>
          <w:sz w:val="24"/>
          <w:shd w:fill="FFFFFF" w:val="clear"/>
        </w:rPr>
      </w:pPr>
      <w:r>
        <w:rPr>
          <w:rFonts w:eastAsia="Arial" w:cs="Arial" w:ascii="Arial" w:hAnsi="Arial"/>
          <w:b w:val="false"/>
          <w:color w:val="00000A"/>
          <w:sz w:val="24"/>
          <w:shd w:fill="FFFFFF" w:val="clear"/>
        </w:rPr>
      </w:r>
    </w:p>
    <w:p>
      <w:pPr>
        <w:pStyle w:val="Normal"/>
        <w:spacing w:lineRule="auto" w:line="240"/>
        <w:jc w:val="both"/>
        <w:rPr>
          <w:rFonts w:ascii="Arial" w:hAnsi="Arial" w:eastAsia="Arial" w:cs="Arial"/>
          <w:b w:val="false"/>
          <w:b w:val="false"/>
          <w:color w:val="00000A"/>
          <w:sz w:val="24"/>
          <w:shd w:fill="FFFFFF" w:val="clear"/>
        </w:rPr>
      </w:pPr>
      <w:r>
        <w:rPr>
          <w:rFonts w:eastAsia="Arial" w:cs="Arial" w:ascii="Arial" w:hAnsi="Arial"/>
          <w:b w:val="false"/>
          <w:color w:val="00000A"/>
          <w:sz w:val="24"/>
          <w:shd w:fill="FFFFFF" w:val="clear"/>
        </w:rPr>
      </w:r>
    </w:p>
    <w:p>
      <w:pPr>
        <w:pStyle w:val="Normal"/>
        <w:spacing w:lineRule="auto" w:line="240"/>
        <w:jc w:val="both"/>
        <w:rPr>
          <w:rFonts w:ascii="Arial" w:hAnsi="Arial" w:eastAsia="Arial" w:cs="Arial"/>
          <w:b w:val="false"/>
          <w:b w:val="false"/>
          <w:color w:val="00000A"/>
          <w:sz w:val="24"/>
          <w:shd w:fill="FFFFFF" w:val="clear"/>
        </w:rPr>
      </w:pPr>
      <w:r>
        <w:rPr>
          <w:rFonts w:eastAsia="Arial" w:cs="Arial" w:ascii="Arial" w:hAnsi="Arial"/>
          <w:b w:val="false"/>
          <w:color w:val="00000A"/>
          <w:sz w:val="24"/>
          <w:shd w:fill="FFFFFF" w:val="clear"/>
        </w:rPr>
      </w:r>
    </w:p>
    <w:p>
      <w:pPr>
        <w:pStyle w:val="Normal"/>
        <w:spacing w:lineRule="auto" w:line="240"/>
        <w:jc w:val="both"/>
        <w:rPr/>
      </w:pPr>
      <w:r>
        <w:rPr/>
      </w:r>
    </w:p>
    <w:sectPr>
      <w:footerReference w:type="default" r:id="rId2"/>
      <w:type w:val="nextPage"/>
      <w:pgSz w:w="12240" w:h="15840"/>
      <w:pgMar w:left="1134" w:right="1134" w:header="0" w:top="1134" w:footer="1134" w:bottom="1693" w:gutter="0"/>
      <w:pgNumType w:fmt="decimal"/>
      <w:formProt w:val="false"/>
      <w:textDirection w:val="lrTb"/>
      <w:docGrid w:type="default" w:linePitch="312"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OpenSymbol">
    <w:altName w:val="Arial Unicode MS"/>
    <w:charset w:val="00"/>
    <w:family w:val="roman"/>
    <w:pitch w:val="variable"/>
  </w:font>
  <w:font w:name="Arial">
    <w:charset w:val="00"/>
    <w:family w:val="roman"/>
    <w:pitch w:val="variable"/>
  </w:font>
  <w:font w:name="Symbol">
    <w:charset w:val="00"/>
    <w:family w:val="roman"/>
    <w:pitch w:val="variable"/>
  </w:font>
  <w:font w:name="Wingdings">
    <w:charset w:val="00"/>
    <w:family w:val="roman"/>
    <w:pitch w:val="variable"/>
  </w:font>
  <w:font w:name="Courier New">
    <w:charset w:val="00"/>
    <w:family w:val="roman"/>
    <w:pitch w:val="variable"/>
  </w:font>
  <w:font w:name="Liberation Sans">
    <w:altName w:val="Arial"/>
    <w:charset w:val="00"/>
    <w:family w:val="roman"/>
    <w:pitch w:val="variable"/>
  </w:font>
  <w:font w:name="Palatino Linotype">
    <w:charset w:val="00"/>
    <w:family w:val="roman"/>
    <w:pitch w:val="variable"/>
  </w:font>
  <w:font w:name="Arial Mon">
    <w:altName w:val="Arial"/>
    <w:charset w:val="00"/>
    <w:family w:val="roman"/>
    <w:pitch w:val="variable"/>
  </w:font>
  <w:font w:name="Arial Mon">
    <w:altName w:val="Vrinda"/>
    <w:charset w:val="00"/>
    <w:family w:val="roman"/>
    <w:pitch w:val="variable"/>
  </w:font>
  <w:font w:name="Arial CYR">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right"/>
      <w:rPr/>
    </w:pPr>
    <w:r>
      <w:rPr/>
      <w:fldChar w:fldCharType="begin"/>
    </w:r>
    <w:r>
      <w:instrText> PAGE </w:instrText>
    </w:r>
    <w:r>
      <w:fldChar w:fldCharType="separate"/>
    </w:r>
    <w:r>
      <w:t>6</w:t>
    </w:r>
    <w:r>
      <w:fldChar w:fldCharType="end"/>
    </w:r>
  </w:p>
</w:ftr>
</file>

<file path=word/settings.xml><?xml version="1.0" encoding="utf-8"?>
<w:settings xmlns:w="http://schemas.openxmlformats.org/wordprocessingml/2006/main">
  <w:zoom w:percent="100"/>
  <w:defaultTabStop w:val="72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ucida Sans Unicode" w:cs="Mangal"/>
        <w:sz w:val="20"/>
        <w:szCs w:val="24"/>
        <w:lang w:val="en-US" w:eastAsia="zh-CN" w:bidi="hi-IN"/>
      </w:rPr>
    </w:rPrDefault>
    <w:pPrDefault>
      <w:pPr/>
    </w:pPrDefault>
  </w:docDefaults>
  <w:style w:type="paragraph" w:styleId="Normal">
    <w:name w:val="Normal"/>
    <w:qFormat/>
    <w:pPr>
      <w:widowControl w:val="false"/>
      <w:suppressAutoHyphens w:val="true"/>
      <w:overflowPunct w:val="true"/>
      <w:bidi w:val="0"/>
      <w:jc w:val="left"/>
    </w:pPr>
    <w:rPr>
      <w:rFonts w:ascii="Liberation Serif" w:hAnsi="Liberation Serif" w:eastAsia="Lucida Sans Unicode" w:cs="Mangal"/>
      <w:color w:val="00000A"/>
      <w:sz w:val="24"/>
      <w:szCs w:val="24"/>
      <w:lang w:val="en-US" w:eastAsia="zh-CN" w:bidi="hi-IN"/>
    </w:rPr>
  </w:style>
  <w:style w:type="paragraph" w:styleId="Heading3">
    <w:name w:val="Heading 3"/>
    <w:basedOn w:val="Heading"/>
    <w:qFormat/>
    <w:pPr>
      <w:outlineLvl w:val="2"/>
    </w:pPr>
    <w:rPr>
      <w:b/>
      <w:bCs/>
    </w:rPr>
  </w:style>
  <w:style w:type="character" w:styleId="Bullets">
    <w:name w:val="Bullets"/>
    <w:qFormat/>
    <w:rPr>
      <w:rFonts w:ascii="OpenSymbol" w:hAnsi="OpenSymbol" w:eastAsia="OpenSymbol" w:cs="OpenSymbol"/>
    </w:rPr>
  </w:style>
  <w:style w:type="character" w:styleId="FontStyle12">
    <w:name w:val="Font Style12"/>
    <w:qFormat/>
    <w:rPr>
      <w:rFonts w:ascii="Arial" w:hAnsi="Arial" w:cs="Arial"/>
      <w:b/>
      <w:bCs/>
      <w:sz w:val="22"/>
      <w:szCs w:val="22"/>
    </w:rPr>
  </w:style>
  <w:style w:type="character" w:styleId="NumberingSymbols">
    <w:name w:val="Numbering Symbols"/>
    <w:qFormat/>
    <w:rPr/>
  </w:style>
  <w:style w:type="character" w:styleId="FontStyle43">
    <w:name w:val="Font Style43"/>
    <w:qFormat/>
    <w:rPr>
      <w:rFonts w:ascii="Arial" w:hAnsi="Arial" w:cs="Arial"/>
      <w:sz w:val="22"/>
      <w:szCs w:val="22"/>
    </w:rPr>
  </w:style>
  <w:style w:type="character" w:styleId="FontStyle38">
    <w:name w:val="Font Style38"/>
    <w:qFormat/>
    <w:rPr>
      <w:rFonts w:ascii="Arial" w:hAnsi="Arial" w:cs="Arial"/>
      <w:spacing w:val="10"/>
      <w:sz w:val="22"/>
      <w:szCs w:val="22"/>
    </w:rPr>
  </w:style>
  <w:style w:type="character" w:styleId="ListLabel1">
    <w:name w:val="ListLabel 1"/>
    <w:qFormat/>
    <w:rPr>
      <w:rFonts w:cs="Symbol"/>
    </w:rPr>
  </w:style>
  <w:style w:type="character" w:styleId="Appleconvertedspace">
    <w:name w:val="apple-converted-space"/>
    <w:qFormat/>
    <w:rPr/>
  </w:style>
  <w:style w:type="character" w:styleId="WWDefaultParagraphFont">
    <w:name w:val="WW-Default Paragraph Font"/>
    <w:qFormat/>
    <w:rPr/>
  </w:style>
  <w:style w:type="character" w:styleId="WW8Num2z3">
    <w:name w:val="WW8Num2z3"/>
    <w:qFormat/>
    <w:rPr>
      <w:rFonts w:ascii="Symbol" w:hAnsi="Symbol" w:cs="Symbol"/>
    </w:rPr>
  </w:style>
  <w:style w:type="character" w:styleId="WW8Num2z2">
    <w:name w:val="WW8Num2z2"/>
    <w:qFormat/>
    <w:rPr>
      <w:rFonts w:ascii="Wingdings" w:hAnsi="Wingdings" w:cs="Wingdings"/>
    </w:rPr>
  </w:style>
  <w:style w:type="character" w:styleId="WW8Num2z1">
    <w:name w:val="WW8Num2z1"/>
    <w:qFormat/>
    <w:rPr>
      <w:rFonts w:ascii="Courier New" w:hAnsi="Courier New" w:cs="Courier New"/>
    </w:rPr>
  </w:style>
  <w:style w:type="character" w:styleId="WW8Num2z0">
    <w:name w:val="WW8Num2z0"/>
    <w:qFormat/>
    <w:rPr>
      <w:rFonts w:ascii="Arial" w:hAnsi="Arial" w:eastAsia="Times New Roman" w:cs="Arial"/>
      <w:color w:val="000000"/>
      <w:sz w:val="24"/>
      <w:szCs w:val="24"/>
    </w:rPr>
  </w:style>
  <w:style w:type="character" w:styleId="IntenseEmphasis">
    <w:name w:val="Intense Emphasis"/>
    <w:qFormat/>
    <w:rPr>
      <w:b/>
      <w:bCs/>
      <w:i/>
      <w:iCs/>
      <w:color w:val="4F81BD"/>
    </w:rPr>
  </w:style>
  <w:style w:type="character" w:styleId="FootnoteAnchor">
    <w:name w:val="Footnote Anchor"/>
    <w:rPr>
      <w:vertAlign w:val="superscript"/>
    </w:rPr>
  </w:style>
  <w:style w:type="character" w:styleId="StrongEmphasis">
    <w:name w:val="Strong Emphasis"/>
    <w:rPr>
      <w:b/>
      <w:bCs/>
    </w:rPr>
  </w:style>
  <w:style w:type="character" w:styleId="VisitedInternetLink">
    <w:name w:val="Visited Internet Link"/>
    <w:rPr>
      <w:color w:val="800000"/>
      <w:u w:val="single"/>
      <w:lang w:val="en-US" w:eastAsia="en-US" w:bidi="en-US"/>
    </w:rPr>
  </w:style>
  <w:style w:type="character" w:styleId="InternetLink">
    <w:name w:val="Internet Link"/>
    <w:rPr>
      <w:color w:val="000080"/>
      <w:u w:val="single"/>
      <w:lang w:val="en-US" w:eastAsia="en-US" w:bidi="en-US"/>
    </w:rPr>
  </w:style>
  <w:style w:type="character" w:styleId="Emphasis">
    <w:name w:val="Emphasis"/>
    <w:qFormat/>
    <w:rPr>
      <w:i/>
      <w:iCs/>
    </w:rPr>
  </w:style>
  <w:style w:type="character" w:styleId="WWAbsatzStandardschriftart11111111111">
    <w:name w:val="WW-Absatz-Standardschriftart11111111111"/>
    <w:qFormat/>
    <w:rPr/>
  </w:style>
  <w:style w:type="character" w:styleId="WWAbsatzStandardschriftart1111111111">
    <w:name w:val="WW-Absatz-Standardschriftart1111111111"/>
    <w:qFormat/>
    <w:rPr/>
  </w:style>
  <w:style w:type="character" w:styleId="WWAbsatzStandardschriftart111111111">
    <w:name w:val="WW-Absatz-Standardschriftart111111111"/>
    <w:qFormat/>
    <w:rPr/>
  </w:style>
  <w:style w:type="character" w:styleId="WWAbsatzStandardschriftart11111111">
    <w:name w:val="WW-Absatz-Standardschriftart11111111"/>
    <w:qFormat/>
    <w:rPr/>
  </w:style>
  <w:style w:type="character" w:styleId="WWAbsatzStandardschriftart1111111">
    <w:name w:val="WW-Absatz-Standardschriftart1111111"/>
    <w:qFormat/>
    <w:rPr/>
  </w:style>
  <w:style w:type="character" w:styleId="WWAbsatzStandardschriftart111111">
    <w:name w:val="WW-Absatz-Standardschriftart111111"/>
    <w:qFormat/>
    <w:rPr/>
  </w:style>
  <w:style w:type="character" w:styleId="WWAbsatzStandardschriftart11111">
    <w:name w:val="WW-Absatz-Standardschriftart11111"/>
    <w:qFormat/>
    <w:rPr/>
  </w:style>
  <w:style w:type="character" w:styleId="WWAbsatzStandardschriftart1111">
    <w:name w:val="WW-Absatz-Standardschriftart1111"/>
    <w:qFormat/>
    <w:rPr/>
  </w:style>
  <w:style w:type="character" w:styleId="WWAbsatzStandardschriftart111">
    <w:name w:val="WW-Absatz-Standardschriftart111"/>
    <w:qFormat/>
    <w:rPr/>
  </w:style>
  <w:style w:type="character" w:styleId="WWAbsatzStandardschriftart11">
    <w:name w:val="WW-Absatz-Standardschriftart11"/>
    <w:qFormat/>
    <w:rPr/>
  </w:style>
  <w:style w:type="character" w:styleId="WWAbsatzStandardschriftart1">
    <w:name w:val="WW-Absatz-Standardschriftart1"/>
    <w:qFormat/>
    <w:rPr/>
  </w:style>
  <w:style w:type="character" w:styleId="WWAbsatzStandardschriftart">
    <w:name w:val="WW-Absatz-Standardschriftart"/>
    <w:qFormat/>
    <w:rPr/>
  </w:style>
  <w:style w:type="character" w:styleId="AbsatzStandardschriftart">
    <w:name w:val="Absatz-Standardschriftart"/>
    <w:qFormat/>
    <w:rPr/>
  </w:style>
  <w:style w:type="character" w:styleId="DefaultParagraphFont">
    <w:name w:val="Default Paragraph Font"/>
    <w:qFormat/>
    <w:rPr/>
  </w:style>
  <w:style w:type="paragraph" w:styleId="Heading">
    <w:name w:val="Heading"/>
    <w:basedOn w:val="Normal"/>
    <w:next w:val="TextBody"/>
    <w:qFormat/>
    <w:pPr>
      <w:keepNext/>
      <w:spacing w:before="240" w:after="120"/>
    </w:pPr>
    <w:rPr>
      <w:rFonts w:ascii="Liberation Sans" w:hAnsi="Liberation Sans" w:eastAsia="Lucida Sans Unicode" w:cs="Mangal"/>
      <w:sz w:val="28"/>
      <w:szCs w:val="28"/>
    </w:rPr>
  </w:style>
  <w:style w:type="paragraph" w:styleId="TextBody">
    <w:name w:val="Text Body"/>
    <w:basedOn w:val="Normal"/>
    <w:pPr>
      <w:spacing w:lineRule="auto" w:line="288" w:before="0" w:after="283"/>
    </w:pPr>
    <w:rPr/>
  </w:style>
  <w:style w:type="paragraph" w:styleId="List">
    <w:name w:val="List"/>
    <w:basedOn w:val="TextBody"/>
    <w:pPr>
      <w:widowControl w:val="false"/>
    </w:pPr>
    <w:rPr>
      <w:rFonts w:eastAsia="Arial" w:cs="Mangal"/>
      <w:color w:val="00000A"/>
    </w:rPr>
  </w:style>
  <w:style w:type="paragraph" w:styleId="Caption">
    <w:name w:val="Caption"/>
    <w:basedOn w:val="Normal"/>
    <w:qFormat/>
    <w:pPr>
      <w:suppressLineNumbers/>
      <w:spacing w:before="120" w:after="120"/>
    </w:pPr>
    <w:rPr>
      <w:rFonts w:cs="Mangal"/>
      <w:i/>
      <w:iCs/>
      <w:sz w:val="24"/>
      <w:szCs w:val="24"/>
    </w:rPr>
  </w:style>
  <w:style w:type="paragraph" w:styleId="Index">
    <w:name w:val="Index"/>
    <w:basedOn w:val="Normal"/>
    <w:qFormat/>
    <w:pPr>
      <w:suppressLineNumbers/>
    </w:pPr>
    <w:rPr>
      <w:rFonts w:eastAsia="Arial" w:cs="Mangal"/>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paragraph" w:styleId="Footer">
    <w:name w:val="Footer"/>
    <w:basedOn w:val="Normal"/>
    <w:pPr>
      <w:suppressLineNumbers/>
      <w:tabs>
        <w:tab w:val="center" w:pos="4986" w:leader="none"/>
        <w:tab w:val="right" w:pos="9972" w:leader="none"/>
      </w:tabs>
    </w:pPr>
    <w:rPr/>
  </w:style>
  <w:style w:type="paragraph" w:styleId="Style51">
    <w:name w:val="Style5"/>
    <w:basedOn w:val="Normal"/>
    <w:qFormat/>
    <w:pPr>
      <w:widowControl w:val="false"/>
      <w:spacing w:lineRule="exact" w:line="275"/>
      <w:ind w:left="0" w:right="0" w:firstLine="720"/>
      <w:jc w:val="both"/>
    </w:pPr>
    <w:rPr>
      <w:rFonts w:ascii="Palatino Linotype" w:hAnsi="Palatino Linotype" w:eastAsia="Times New Roman"/>
    </w:rPr>
  </w:style>
  <w:style w:type="paragraph" w:styleId="ListContents">
    <w:name w:val="List Contents"/>
    <w:basedOn w:val="Normal"/>
    <w:qFormat/>
    <w:pPr>
      <w:ind w:left="567" w:right="0" w:hanging="0"/>
    </w:pPr>
    <w:rPr/>
  </w:style>
  <w:style w:type="paragraph" w:styleId="BodyTextIndent3">
    <w:name w:val="Body Text Indent 3"/>
    <w:basedOn w:val="Normal"/>
    <w:qFormat/>
    <w:pPr>
      <w:spacing w:before="0" w:after="120"/>
      <w:ind w:left="360" w:right="0" w:hanging="0"/>
    </w:pPr>
    <w:rPr>
      <w:sz w:val="16"/>
      <w:szCs w:val="16"/>
    </w:rPr>
  </w:style>
  <w:style w:type="paragraph" w:styleId="ListParagraph">
    <w:name w:val="List Paragraph"/>
    <w:basedOn w:val="Normal"/>
    <w:qFormat/>
    <w:pPr>
      <w:spacing w:lineRule="auto" w:line="276" w:before="0" w:after="200"/>
      <w:ind w:left="720" w:right="0" w:hanging="0"/>
      <w:contextualSpacing/>
    </w:pPr>
    <w:rPr>
      <w:sz w:val="22"/>
      <w:szCs w:val="22"/>
    </w:rPr>
  </w:style>
  <w:style w:type="paragraph" w:styleId="Textbodyindent">
    <w:name w:val="Text body indent"/>
    <w:qFormat/>
    <w:pPr>
      <w:widowControl w:val="false"/>
      <w:suppressAutoHyphens w:val="true"/>
      <w:bidi w:val="0"/>
      <w:spacing w:before="0" w:after="0"/>
      <w:ind w:left="0" w:right="0" w:firstLine="283"/>
      <w:jc w:val="left"/>
    </w:pPr>
    <w:rPr>
      <w:rFonts w:ascii="Liberation Serif" w:hAnsi="Liberation Serif" w:eastAsia="Lucida Sans Unicode" w:cs="Mangal"/>
      <w:color w:val="00000A"/>
      <w:sz w:val="24"/>
      <w:szCs w:val="24"/>
      <w:lang w:val="en-US" w:eastAsia="zh-CN" w:bidi="hi-IN"/>
    </w:rPr>
  </w:style>
  <w:style w:type="paragraph" w:styleId="Msghead">
    <w:name w:val="msg_head"/>
    <w:basedOn w:val="Normal"/>
    <w:qFormat/>
    <w:pPr>
      <w:spacing w:before="280" w:after="280"/>
    </w:pPr>
    <w:rPr>
      <w:rFonts w:ascii="Times New Roman" w:hAnsi="Times New Roman" w:cs="Times New Roman"/>
    </w:rPr>
  </w:style>
  <w:style w:type="paragraph" w:styleId="TextBodyIndent1">
    <w:name w:val="Text Body Indent"/>
    <w:basedOn w:val="TextBody"/>
    <w:pPr>
      <w:ind w:left="0" w:right="0" w:firstLine="283"/>
    </w:pPr>
    <w:rPr/>
  </w:style>
  <w:style w:type="paragraph" w:styleId="NoSpacing">
    <w:name w:val="No Spacing"/>
    <w:qFormat/>
    <w:pPr>
      <w:widowControl/>
      <w:suppressAutoHyphens w:val="true"/>
      <w:overflowPunct w:val="true"/>
      <w:bidi w:val="0"/>
      <w:jc w:val="left"/>
    </w:pPr>
    <w:rPr>
      <w:rFonts w:ascii="Arial Mon;Arial" w:hAnsi="Arial Mon;Arial" w:eastAsia="Times New Roman" w:cs="Arial Mon;Arial"/>
      <w:color w:val="00000A"/>
      <w:sz w:val="24"/>
      <w:szCs w:val="24"/>
      <w:lang w:val="en-US" w:eastAsia="zh-CN" w:bidi="ar-SA"/>
    </w:rPr>
  </w:style>
  <w:style w:type="paragraph" w:styleId="Subtitle">
    <w:name w:val="Subtitle"/>
    <w:basedOn w:val="Normal"/>
    <w:qFormat/>
    <w:pPr>
      <w:jc w:val="right"/>
    </w:pPr>
    <w:rPr>
      <w:rFonts w:ascii="Arial Mon;Vrinda" w:hAnsi="Arial Mon;Vrinda" w:eastAsia="Times New Roman" w:cs="Times New Roman"/>
      <w:i/>
      <w:iCs/>
      <w:szCs w:val="20"/>
    </w:rPr>
  </w:style>
  <w:style w:type="paragraph" w:styleId="NormalWeb">
    <w:name w:val="Normal (Web)"/>
    <w:basedOn w:val="Normal"/>
    <w:qFormat/>
    <w:pPr>
      <w:spacing w:before="28" w:after="28"/>
    </w:pPr>
    <w:rPr>
      <w:rFonts w:ascii="Times New Roman" w:hAnsi="Times New Roman" w:eastAsia="Times New Roman" w:cs="Times New Roman"/>
    </w:rPr>
  </w:style>
  <w:style w:type="paragraph" w:styleId="Footnote">
    <w:name w:val="Footnote"/>
    <w:basedOn w:val="Normal"/>
    <w:pPr>
      <w:suppressLineNumbers/>
      <w:ind w:left="339" w:right="0" w:hanging="339"/>
    </w:pPr>
    <w:rPr>
      <w:sz w:val="20"/>
      <w:szCs w:val="20"/>
    </w:rPr>
  </w:style>
  <w:style w:type="paragraph" w:styleId="Header">
    <w:name w:val="Header"/>
    <w:basedOn w:val="Normal"/>
    <w:pPr>
      <w:suppressLineNumbers/>
      <w:tabs>
        <w:tab w:val="center" w:pos="4717" w:leader="none"/>
        <w:tab w:val="right" w:pos="9435" w:leader="none"/>
      </w:tabs>
    </w:pPr>
    <w:rPr/>
  </w:style>
  <w:style w:type="paragraph" w:styleId="Textbody1">
    <w:name w:val="Text body"/>
    <w:basedOn w:val="Normal"/>
    <w:qFormat/>
    <w:pPr>
      <w:spacing w:before="0" w:after="120"/>
    </w:pPr>
    <w:rPr/>
  </w:style>
  <w:style w:type="paragraph" w:styleId="Caption1">
    <w:name w:val="caption"/>
    <w:basedOn w:val="Normal"/>
    <w:qFormat/>
    <w:pPr>
      <w:suppressLineNumbers/>
      <w:spacing w:before="120" w:after="120"/>
    </w:pPr>
    <w:rPr>
      <w:rFonts w:eastAsia="Arial" w:cs="Mangal"/>
      <w:i/>
      <w:iCs/>
    </w:rPr>
  </w:style>
  <w:style w:type="numbering" w:styleId="NoList">
    <w:name w:val="No Lis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79623</TotalTime>
  <Application>LibreOffice/4.4.1.2$Windows_x86 LibreOffice_project/45e2de17089c24a1fa810c8f975a7171ba4cd432</Application>
  <Paragraphs>88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language>en-US</dc:language>
  <dcterms:modified xsi:type="dcterms:W3CDTF">2016-04-28T08:56:06Z</dcterms:modified>
  <cp:revision>392</cp:revision>
</cp:coreProperties>
</file>

<file path=docProps/custom.xml><?xml version="1.0" encoding="utf-8"?>
<Properties xmlns="http://schemas.openxmlformats.org/officeDocument/2006/custom-properties" xmlns:vt="http://schemas.openxmlformats.org/officeDocument/2006/docPropsVTypes"/>
</file>