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89E042B"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E500A">
        <w:rPr>
          <w:rFonts w:ascii="Arial" w:hAnsi="Arial" w:cs="Arial"/>
          <w:color w:val="3366FF"/>
          <w:sz w:val="20"/>
          <w:szCs w:val="20"/>
          <w:u w:val="single"/>
          <w:lang w:val="ms-MY"/>
        </w:rPr>
        <w:t>12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AA286A">
        <w:rPr>
          <w:rFonts w:ascii="Arial" w:hAnsi="Arial" w:cs="Arial"/>
          <w:color w:val="3366FF"/>
          <w:sz w:val="20"/>
          <w:szCs w:val="20"/>
          <w:u w:val="single"/>
        </w:rPr>
        <w:t>31</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24A6FE10" w14:textId="77777777" w:rsidR="00AA286A" w:rsidRDefault="00AA286A" w:rsidP="00AA286A">
      <w:pPr>
        <w:jc w:val="center"/>
        <w:rPr>
          <w:rFonts w:ascii="Arial" w:hAnsi="Arial" w:cs="Arial"/>
          <w:b/>
          <w:bCs/>
          <w:lang w:val="mn-MN"/>
        </w:rPr>
      </w:pPr>
    </w:p>
    <w:p w14:paraId="5BB8E371" w14:textId="597CD292" w:rsidR="00AA286A" w:rsidRPr="000300E2" w:rsidRDefault="00AA286A" w:rsidP="00AA286A">
      <w:pPr>
        <w:jc w:val="center"/>
        <w:rPr>
          <w:rFonts w:ascii="Arial" w:hAnsi="Arial" w:cs="Arial"/>
          <w:b/>
          <w:bCs/>
          <w:lang w:val="mn-MN"/>
        </w:rPr>
      </w:pPr>
      <w:r w:rsidRPr="000300E2">
        <w:rPr>
          <w:rFonts w:ascii="Arial" w:hAnsi="Arial" w:cs="Arial"/>
          <w:b/>
          <w:bCs/>
          <w:lang w:val="mn-MN"/>
        </w:rPr>
        <w:t xml:space="preserve">   УЛСЫН ТЭМДЭГТИЙН ХУРААМЖИЙН</w:t>
      </w:r>
    </w:p>
    <w:p w14:paraId="5EFA5757" w14:textId="77777777" w:rsidR="00AA286A" w:rsidRPr="000300E2" w:rsidRDefault="00AA286A" w:rsidP="00AA286A">
      <w:pPr>
        <w:jc w:val="center"/>
        <w:rPr>
          <w:rFonts w:ascii="Arial" w:hAnsi="Arial" w:cs="Arial"/>
          <w:b/>
          <w:bCs/>
          <w:lang w:val="mn-MN"/>
        </w:rPr>
      </w:pPr>
      <w:r w:rsidRPr="000300E2">
        <w:rPr>
          <w:rFonts w:ascii="Arial" w:hAnsi="Arial" w:cs="Arial"/>
          <w:b/>
          <w:bCs/>
          <w:lang w:val="mn-MN"/>
        </w:rPr>
        <w:t xml:space="preserve">   ТУХАЙ ХУУЛЬД НЭМЭЛТ, ӨӨРЧЛӨЛТ</w:t>
      </w:r>
    </w:p>
    <w:p w14:paraId="44F59705" w14:textId="77777777" w:rsidR="00AA286A" w:rsidRPr="000300E2" w:rsidRDefault="00AA286A" w:rsidP="00AA286A">
      <w:pPr>
        <w:jc w:val="center"/>
        <w:rPr>
          <w:rFonts w:ascii="Arial" w:hAnsi="Arial" w:cs="Arial"/>
          <w:b/>
          <w:bCs/>
          <w:lang w:val="mn-MN"/>
        </w:rPr>
      </w:pPr>
      <w:r w:rsidRPr="000300E2">
        <w:rPr>
          <w:rFonts w:ascii="Arial" w:hAnsi="Arial" w:cs="Arial"/>
          <w:b/>
          <w:bCs/>
          <w:lang w:val="mn-MN"/>
        </w:rPr>
        <w:t xml:space="preserve">   ОРУУЛАХ ТУХАЙ</w:t>
      </w:r>
    </w:p>
    <w:p w14:paraId="1CAF82AB" w14:textId="77777777" w:rsidR="00AA286A" w:rsidRPr="000300E2" w:rsidRDefault="00AA286A" w:rsidP="00AA286A">
      <w:pPr>
        <w:spacing w:line="360" w:lineRule="auto"/>
        <w:jc w:val="center"/>
        <w:rPr>
          <w:rFonts w:ascii="Arial" w:hAnsi="Arial" w:cs="Arial"/>
          <w:b/>
          <w:bCs/>
          <w:lang w:val="mn-MN"/>
        </w:rPr>
      </w:pPr>
    </w:p>
    <w:p w14:paraId="1434AA86" w14:textId="77777777" w:rsidR="00AA286A" w:rsidRPr="000300E2" w:rsidRDefault="00AA286A" w:rsidP="00AA286A">
      <w:pPr>
        <w:jc w:val="both"/>
        <w:rPr>
          <w:rFonts w:ascii="Arial" w:hAnsi="Arial" w:cs="Arial"/>
          <w:bCs/>
          <w:lang w:val="mn-MN"/>
        </w:rPr>
      </w:pPr>
      <w:r w:rsidRPr="000300E2">
        <w:rPr>
          <w:rFonts w:ascii="Arial" w:hAnsi="Arial" w:cs="Arial"/>
          <w:b/>
          <w:bCs/>
          <w:lang w:val="mn-MN"/>
        </w:rPr>
        <w:tab/>
        <w:t>1 дүгээр зүйл.</w:t>
      </w:r>
      <w:r w:rsidRPr="000300E2">
        <w:rPr>
          <w:rFonts w:ascii="Arial" w:hAnsi="Arial" w:cs="Arial"/>
          <w:bCs/>
          <w:lang w:val="mn-MN"/>
        </w:rPr>
        <w:t>Улсын тэмдэгтийн хураамжийн тухай хуульд доор дурдсан агуулгатай дараах хэсэг, заалт нэмсүгэй:</w:t>
      </w:r>
    </w:p>
    <w:p w14:paraId="437E8656" w14:textId="77777777" w:rsidR="00AA286A" w:rsidRPr="000300E2" w:rsidRDefault="00AA286A" w:rsidP="00AA286A">
      <w:pPr>
        <w:jc w:val="both"/>
        <w:rPr>
          <w:rFonts w:ascii="Arial" w:hAnsi="Arial" w:cs="Arial"/>
          <w:bCs/>
          <w:lang w:val="mn-MN"/>
        </w:rPr>
      </w:pPr>
    </w:p>
    <w:p w14:paraId="67F458CC" w14:textId="77777777" w:rsidR="00AA286A" w:rsidRPr="000300E2" w:rsidRDefault="00AA286A" w:rsidP="00AA286A">
      <w:pPr>
        <w:jc w:val="both"/>
        <w:rPr>
          <w:rFonts w:ascii="Arial" w:hAnsi="Arial" w:cs="Arial"/>
          <w:b/>
          <w:bCs/>
          <w:lang w:val="mn-MN"/>
        </w:rPr>
      </w:pPr>
      <w:r w:rsidRPr="000300E2">
        <w:rPr>
          <w:rFonts w:ascii="Arial" w:hAnsi="Arial" w:cs="Arial"/>
          <w:bCs/>
          <w:lang w:val="mn-MN"/>
        </w:rPr>
        <w:tab/>
      </w:r>
      <w:r w:rsidRPr="000300E2">
        <w:rPr>
          <w:rFonts w:ascii="Arial" w:hAnsi="Arial" w:cs="Arial"/>
          <w:bCs/>
          <w:lang w:val="mn-MN"/>
        </w:rPr>
        <w:tab/>
      </w:r>
      <w:r w:rsidRPr="000300E2">
        <w:rPr>
          <w:rFonts w:ascii="Arial" w:hAnsi="Arial" w:cs="Arial"/>
          <w:b/>
          <w:bCs/>
          <w:lang w:val="mn-MN"/>
        </w:rPr>
        <w:t>1/6 дугаар зүйлийн 6.4 дэх хэсэг:</w:t>
      </w:r>
    </w:p>
    <w:p w14:paraId="23FF75DC" w14:textId="77777777" w:rsidR="00AA286A" w:rsidRPr="000300E2" w:rsidRDefault="00AA286A" w:rsidP="00AA286A">
      <w:pPr>
        <w:jc w:val="both"/>
        <w:rPr>
          <w:rFonts w:ascii="Arial" w:hAnsi="Arial" w:cs="Arial"/>
          <w:lang w:val="mn-MN"/>
        </w:rPr>
      </w:pPr>
    </w:p>
    <w:p w14:paraId="1A59340B" w14:textId="77777777" w:rsidR="00AA286A" w:rsidRPr="000300E2" w:rsidRDefault="00AA286A" w:rsidP="00AA286A">
      <w:pPr>
        <w:ind w:firstLine="720"/>
        <w:jc w:val="both"/>
        <w:rPr>
          <w:rFonts w:ascii="Arial" w:hAnsi="Arial" w:cs="Arial"/>
          <w:lang w:val="mn-MN"/>
        </w:rPr>
      </w:pPr>
      <w:r w:rsidRPr="000300E2">
        <w:rPr>
          <w:rFonts w:ascii="Arial" w:hAnsi="Arial" w:cs="Arial"/>
          <w:lang w:val="mn-MN"/>
        </w:rPr>
        <w:t>“6.4.Монгол Улсаас хилийн чанадад суугаа Дипломат төлөөлөгчийн газраас үзүүлэх энэ хуулийн 5.1.3, 5.1.4, 5.1.5, 10.6-д заасан тэмдэгтийн хураамж, визийн үйлчилгээний хөлсний хэмжээг Засгийн газар тогтооно. Тэмдэгтийн хураамжийн хэмжээг тогтоохдоо гадаад улстай харилцан адил байх зарчмыг баримтлах бөгөөд уг хэмжээг гадаад валютаар тогтоож болно.”</w:t>
      </w:r>
    </w:p>
    <w:p w14:paraId="6B2E4988" w14:textId="77777777" w:rsidR="00AA286A" w:rsidRPr="000300E2" w:rsidRDefault="00AA286A" w:rsidP="00AA286A">
      <w:pPr>
        <w:jc w:val="both"/>
        <w:rPr>
          <w:rFonts w:ascii="Arial" w:hAnsi="Arial" w:cs="Arial"/>
          <w:lang w:val="mn-MN"/>
        </w:rPr>
      </w:pPr>
    </w:p>
    <w:p w14:paraId="69C7E7CE" w14:textId="77777777" w:rsidR="00AA286A" w:rsidRPr="000300E2" w:rsidRDefault="00AA286A" w:rsidP="00AA286A">
      <w:pPr>
        <w:jc w:val="both"/>
        <w:rPr>
          <w:rFonts w:ascii="Arial" w:hAnsi="Arial" w:cs="Arial"/>
          <w:b/>
          <w:lang w:val="mn-MN"/>
        </w:rPr>
      </w:pPr>
      <w:r w:rsidRPr="000300E2">
        <w:rPr>
          <w:rFonts w:ascii="Arial" w:hAnsi="Arial" w:cs="Arial"/>
          <w:lang w:val="mn-MN"/>
        </w:rPr>
        <w:tab/>
      </w:r>
      <w:r w:rsidRPr="000300E2">
        <w:rPr>
          <w:rFonts w:ascii="Arial" w:hAnsi="Arial" w:cs="Arial"/>
          <w:lang w:val="mn-MN"/>
        </w:rPr>
        <w:tab/>
      </w:r>
      <w:r w:rsidRPr="000300E2">
        <w:rPr>
          <w:rFonts w:ascii="Arial" w:hAnsi="Arial" w:cs="Arial"/>
          <w:b/>
          <w:lang w:val="mn-MN"/>
        </w:rPr>
        <w:t>2/10 дугаар зүйлийн 10.6.30 дахь заалт:</w:t>
      </w:r>
    </w:p>
    <w:p w14:paraId="3514BE5A" w14:textId="77777777" w:rsidR="00AA286A" w:rsidRPr="000300E2" w:rsidRDefault="00AA286A" w:rsidP="00AA286A">
      <w:pPr>
        <w:pStyle w:val="NormalWeb"/>
        <w:spacing w:before="0" w:after="0"/>
        <w:rPr>
          <w:rFonts w:ascii="Arial" w:hAnsi="Arial" w:cs="Arial"/>
          <w:bCs/>
          <w:strike/>
          <w:lang w:val="mn-MN"/>
        </w:rPr>
      </w:pPr>
    </w:p>
    <w:p w14:paraId="77D7477A" w14:textId="77777777" w:rsidR="00AA286A" w:rsidRPr="000300E2" w:rsidRDefault="00AA286A" w:rsidP="00AA286A">
      <w:pPr>
        <w:ind w:firstLine="1440"/>
        <w:jc w:val="both"/>
        <w:rPr>
          <w:rFonts w:ascii="Arial" w:hAnsi="Arial" w:cs="Arial"/>
          <w:lang w:val="mn-MN"/>
        </w:rPr>
      </w:pPr>
      <w:r w:rsidRPr="000300E2">
        <w:rPr>
          <w:rFonts w:ascii="Arial" w:hAnsi="Arial" w:cs="Arial"/>
          <w:lang w:val="mn-MN"/>
        </w:rPr>
        <w:t>“10.6.30.гадаадын иргэний бүх төрлийн виз, визийн болон оршин суух зөвшөөрөл олгох хүсэлтийг хянан, энэ хуулийн 10.6.1, 10.6.2, 10.6.3, 10.6.4, 10.6.5, 10.6.6, 10.6.7, 10.6.9, 10.6.10, 10.6.11, 10.6.13, 10.6.15, 10.6.16, 10.6.17, 10.6.18, 10.6.19, 10.6.20, 10.6.21, 10.6.23, 10.6.24, 10.6.25, 10.6.26, 10.6.27, 10.6.28, 10.6.29-д заасан үйлчилгээг татгалзсан тохиолдолд тэмдэгтийн хураамжийг буцаан олгохгүй.”</w:t>
      </w:r>
    </w:p>
    <w:p w14:paraId="18DE09C9" w14:textId="77777777" w:rsidR="00AA286A" w:rsidRPr="000300E2" w:rsidRDefault="00AA286A" w:rsidP="00AA286A">
      <w:pPr>
        <w:ind w:firstLine="1440"/>
        <w:jc w:val="both"/>
        <w:rPr>
          <w:rFonts w:ascii="Arial" w:hAnsi="Arial" w:cs="Arial"/>
          <w:lang w:val="mn-MN"/>
        </w:rPr>
      </w:pPr>
    </w:p>
    <w:p w14:paraId="192A1E3E" w14:textId="77777777" w:rsidR="00AA286A" w:rsidRPr="000300E2" w:rsidRDefault="00AA286A" w:rsidP="00AA286A">
      <w:pPr>
        <w:pStyle w:val="NormalWeb"/>
        <w:spacing w:before="0" w:after="0"/>
        <w:rPr>
          <w:rFonts w:ascii="Arial" w:hAnsi="Arial" w:cs="Arial"/>
          <w:lang w:val="mn-MN"/>
        </w:rPr>
      </w:pPr>
      <w:r w:rsidRPr="000300E2">
        <w:rPr>
          <w:rFonts w:ascii="Arial" w:hAnsi="Arial" w:cs="Arial"/>
          <w:b/>
          <w:bCs/>
          <w:lang w:val="mn-MN"/>
        </w:rPr>
        <w:t>2 дугаар зүйл.</w:t>
      </w:r>
      <w:r w:rsidRPr="000300E2">
        <w:rPr>
          <w:rFonts w:ascii="Arial" w:hAnsi="Arial" w:cs="Arial"/>
          <w:bCs/>
          <w:lang w:val="mn-MN"/>
        </w:rPr>
        <w:t>Улсын тэмдэгтийн хураамжийн тухай хуулийн д</w:t>
      </w:r>
      <w:r w:rsidRPr="000300E2">
        <w:rPr>
          <w:rFonts w:ascii="Arial" w:hAnsi="Arial" w:cs="Arial"/>
          <w:lang w:val="mn-MN"/>
        </w:rPr>
        <w:t>араах заалтыг доор дурдсанаар өөрчлөн найруулсугай:</w:t>
      </w:r>
    </w:p>
    <w:p w14:paraId="7FD6E92A" w14:textId="77777777" w:rsidR="00AA286A" w:rsidRPr="000300E2" w:rsidRDefault="00AA286A" w:rsidP="00AA286A">
      <w:pPr>
        <w:pStyle w:val="NormalWeb"/>
        <w:spacing w:before="0" w:after="0"/>
        <w:rPr>
          <w:rFonts w:ascii="Arial" w:hAnsi="Arial" w:cs="Arial"/>
          <w:lang w:val="mn-MN"/>
        </w:rPr>
      </w:pPr>
    </w:p>
    <w:p w14:paraId="72BBFCBF" w14:textId="77777777" w:rsidR="00AA286A" w:rsidRPr="000300E2" w:rsidRDefault="00AA286A" w:rsidP="00AA286A">
      <w:pPr>
        <w:pStyle w:val="NormalWeb"/>
        <w:spacing w:before="0" w:after="0"/>
        <w:rPr>
          <w:rFonts w:ascii="Arial" w:hAnsi="Arial" w:cs="Arial"/>
          <w:b/>
          <w:lang w:val="mn-MN"/>
        </w:rPr>
      </w:pPr>
      <w:r w:rsidRPr="000300E2">
        <w:rPr>
          <w:rFonts w:ascii="Arial" w:hAnsi="Arial" w:cs="Arial"/>
          <w:lang w:val="mn-MN"/>
        </w:rPr>
        <w:tab/>
      </w:r>
      <w:r w:rsidRPr="000300E2">
        <w:rPr>
          <w:rFonts w:ascii="Arial" w:hAnsi="Arial" w:cs="Arial"/>
          <w:b/>
          <w:lang w:val="mn-MN"/>
        </w:rPr>
        <w:t>1/</w:t>
      </w:r>
      <w:r w:rsidRPr="000300E2">
        <w:rPr>
          <w:rFonts w:ascii="Arial" w:hAnsi="Arial" w:cs="Arial"/>
          <w:b/>
          <w:bCs/>
          <w:lang w:val="mn-MN"/>
        </w:rPr>
        <w:t>10 дугаар зүйлийн 10.6 дахь хэсэг:</w:t>
      </w:r>
    </w:p>
    <w:p w14:paraId="30DC1B68" w14:textId="77777777" w:rsidR="00AA286A" w:rsidRPr="000300E2" w:rsidRDefault="00AA286A" w:rsidP="00AA286A">
      <w:pPr>
        <w:pStyle w:val="NormalWeb"/>
        <w:spacing w:before="0" w:after="0"/>
        <w:rPr>
          <w:rFonts w:ascii="Arial" w:hAnsi="Arial" w:cs="Arial"/>
          <w:b/>
          <w:lang w:val="mn-MN"/>
        </w:rPr>
      </w:pPr>
    </w:p>
    <w:p w14:paraId="07142D8A" w14:textId="77777777" w:rsidR="00AA286A" w:rsidRPr="000300E2" w:rsidRDefault="00AA286A" w:rsidP="00AA286A">
      <w:pPr>
        <w:pStyle w:val="NormalWeb"/>
        <w:spacing w:before="0" w:after="0"/>
        <w:rPr>
          <w:rFonts w:ascii="Arial" w:hAnsi="Arial" w:cs="Arial"/>
          <w:shd w:val="clear" w:color="auto" w:fill="FFFFFF"/>
          <w:lang w:val="mn-MN"/>
        </w:rPr>
      </w:pPr>
      <w:r w:rsidRPr="000300E2">
        <w:rPr>
          <w:rFonts w:ascii="Arial" w:hAnsi="Arial" w:cs="Arial"/>
          <w:bCs/>
          <w:lang w:val="mn-MN"/>
        </w:rPr>
        <w:t>“</w:t>
      </w:r>
      <w:r w:rsidRPr="000300E2">
        <w:rPr>
          <w:rFonts w:ascii="Arial" w:hAnsi="Arial" w:cs="Arial"/>
          <w:shd w:val="clear" w:color="auto" w:fill="FFFFFF"/>
          <w:lang w:val="mn-MN"/>
        </w:rPr>
        <w:t>10.6.Гадаадын иргэн, харьяалалгүй хүнд Монгол Улсын виз, оршин суух зөвшөөрөл олгох, виз, оршин суух зөвшөөрлийн хүсэлтийг хянах, бүртгэх үйлчилгээ үзүүлэхэд доор дурдсан хэмжээгээр тэмдэгтийн хураамж хураана:”</w:t>
      </w:r>
    </w:p>
    <w:p w14:paraId="2C23C8EC" w14:textId="77777777" w:rsidR="00AA286A" w:rsidRPr="000300E2" w:rsidRDefault="00AA286A" w:rsidP="00AA286A">
      <w:pPr>
        <w:pStyle w:val="NormalWeb"/>
        <w:spacing w:before="0" w:after="0"/>
        <w:rPr>
          <w:rFonts w:ascii="Arial" w:hAnsi="Arial" w:cs="Arial"/>
          <w:b/>
          <w:lang w:val="mn-MN"/>
        </w:rPr>
      </w:pPr>
    </w:p>
    <w:p w14:paraId="73DFCBA4" w14:textId="77777777" w:rsidR="00AA286A" w:rsidRPr="000300E2" w:rsidRDefault="00AA286A" w:rsidP="00AA286A">
      <w:pPr>
        <w:ind w:left="720" w:firstLine="720"/>
        <w:jc w:val="both"/>
        <w:rPr>
          <w:rFonts w:ascii="Arial" w:hAnsi="Arial" w:cs="Arial"/>
          <w:b/>
          <w:bCs/>
          <w:lang w:val="mn-MN"/>
        </w:rPr>
      </w:pPr>
      <w:r w:rsidRPr="000300E2">
        <w:rPr>
          <w:rFonts w:ascii="Arial" w:hAnsi="Arial" w:cs="Arial"/>
          <w:b/>
          <w:bCs/>
          <w:lang w:val="mn-MN"/>
        </w:rPr>
        <w:t>2/</w:t>
      </w:r>
      <w:r w:rsidRPr="000300E2">
        <w:rPr>
          <w:rFonts w:ascii="Arial" w:hAnsi="Arial" w:cs="Arial"/>
          <w:b/>
          <w:lang w:val="mn-MN"/>
        </w:rPr>
        <w:t>10 дугаар зүйлийн 10.6.15, 10.6.16 дахь заалт:</w:t>
      </w:r>
    </w:p>
    <w:p w14:paraId="6B943E79" w14:textId="77777777" w:rsidR="00AA286A" w:rsidRPr="000300E2" w:rsidRDefault="00AA286A" w:rsidP="00AA286A">
      <w:pPr>
        <w:pStyle w:val="NormalWeb"/>
        <w:spacing w:before="0" w:after="0"/>
        <w:rPr>
          <w:rFonts w:ascii="Arial" w:hAnsi="Arial" w:cs="Arial"/>
          <w:b/>
          <w:lang w:val="mn-MN"/>
        </w:rPr>
      </w:pPr>
    </w:p>
    <w:p w14:paraId="312D9760" w14:textId="77777777" w:rsidR="00AA286A" w:rsidRPr="000300E2" w:rsidRDefault="00AA286A" w:rsidP="00AA286A">
      <w:pPr>
        <w:jc w:val="both"/>
        <w:rPr>
          <w:rFonts w:ascii="Arial" w:hAnsi="Arial" w:cs="Arial"/>
          <w:bCs/>
          <w:lang w:val="mn-MN"/>
        </w:rPr>
      </w:pPr>
      <w:r w:rsidRPr="000300E2">
        <w:rPr>
          <w:rFonts w:ascii="Arial" w:hAnsi="Arial" w:cs="Arial"/>
          <w:bCs/>
          <w:lang w:val="mn-MN"/>
        </w:rPr>
        <w:tab/>
      </w:r>
      <w:r w:rsidRPr="000300E2">
        <w:rPr>
          <w:rFonts w:ascii="Arial" w:hAnsi="Arial" w:cs="Arial"/>
          <w:bCs/>
          <w:lang w:val="mn-MN"/>
        </w:rPr>
        <w:tab/>
        <w:t>“10.6.15.нэг удаагийн орох виз олгоход 115 000-270 000 төгрөг;</w:t>
      </w:r>
    </w:p>
    <w:p w14:paraId="3D151B9C" w14:textId="77777777" w:rsidR="00AA286A" w:rsidRPr="000300E2" w:rsidRDefault="00AA286A" w:rsidP="00AA286A">
      <w:pPr>
        <w:jc w:val="both"/>
        <w:rPr>
          <w:rFonts w:ascii="Arial" w:hAnsi="Arial" w:cs="Arial"/>
          <w:bCs/>
          <w:lang w:val="mn-MN"/>
        </w:rPr>
      </w:pPr>
      <w:r w:rsidRPr="000300E2">
        <w:rPr>
          <w:rFonts w:ascii="Arial" w:hAnsi="Arial" w:cs="Arial"/>
          <w:bCs/>
          <w:lang w:val="mn-MN"/>
        </w:rPr>
        <w:tab/>
      </w:r>
      <w:r w:rsidRPr="000300E2">
        <w:rPr>
          <w:rFonts w:ascii="Arial" w:hAnsi="Arial" w:cs="Arial"/>
          <w:bCs/>
          <w:lang w:val="mn-MN"/>
        </w:rPr>
        <w:tab/>
        <w:t>10.6.16.хоёр удаагийн орох виз олгоход 160 000-320 000 төгрөг;”</w:t>
      </w:r>
    </w:p>
    <w:p w14:paraId="6DD1126D" w14:textId="77777777" w:rsidR="00AA286A" w:rsidRPr="000300E2" w:rsidRDefault="00AA286A" w:rsidP="00AA286A">
      <w:pPr>
        <w:jc w:val="both"/>
        <w:rPr>
          <w:rFonts w:ascii="Arial" w:hAnsi="Arial" w:cs="Arial"/>
          <w:bCs/>
          <w:lang w:val="mn-MN"/>
        </w:rPr>
      </w:pPr>
      <w:r w:rsidRPr="000300E2">
        <w:rPr>
          <w:rFonts w:ascii="Arial" w:hAnsi="Arial" w:cs="Arial"/>
          <w:bCs/>
          <w:lang w:val="mn-MN"/>
        </w:rPr>
        <w:tab/>
      </w:r>
      <w:r w:rsidRPr="000300E2">
        <w:rPr>
          <w:rFonts w:ascii="Arial" w:hAnsi="Arial" w:cs="Arial"/>
          <w:bCs/>
          <w:lang w:val="mn-MN"/>
        </w:rPr>
        <w:tab/>
      </w:r>
    </w:p>
    <w:p w14:paraId="08BCC8E0" w14:textId="77777777" w:rsidR="00AA286A" w:rsidRPr="000300E2" w:rsidRDefault="00AA286A" w:rsidP="00AA286A">
      <w:pPr>
        <w:jc w:val="both"/>
        <w:rPr>
          <w:rFonts w:ascii="Arial" w:hAnsi="Arial" w:cs="Arial"/>
          <w:bCs/>
          <w:color w:val="000000" w:themeColor="text1"/>
          <w:lang w:val="mn-MN"/>
        </w:rPr>
      </w:pPr>
      <w:r w:rsidRPr="000300E2">
        <w:rPr>
          <w:rFonts w:ascii="Arial" w:hAnsi="Arial" w:cs="Arial"/>
          <w:bCs/>
          <w:lang w:val="mn-MN"/>
        </w:rPr>
        <w:tab/>
      </w:r>
      <w:r w:rsidRPr="000300E2">
        <w:rPr>
          <w:rFonts w:ascii="Arial" w:hAnsi="Arial" w:cs="Arial"/>
          <w:b/>
          <w:bCs/>
          <w:lang w:val="mn-MN"/>
        </w:rPr>
        <w:t>3 дугаар зүйл.</w:t>
      </w:r>
      <w:r w:rsidRPr="000300E2">
        <w:rPr>
          <w:rFonts w:ascii="Arial" w:hAnsi="Arial" w:cs="Arial"/>
          <w:bCs/>
          <w:lang w:val="mn-MN"/>
        </w:rPr>
        <w:t xml:space="preserve">Улсын тэмдэгтийн хураамжийн тухай хуулийн 10 дугаар зүйлийн 10.6.3 дахь заалтын “7200-18 000” гэснийг “15 000-36 000” гэж, 10.6.9 дэх заалтын “1000-2500” гэснийг “10 000-15 000” гэж, 10.6.17 дахь заалтын “126 000-   </w:t>
      </w:r>
      <w:r w:rsidRPr="000300E2">
        <w:rPr>
          <w:rFonts w:ascii="Arial" w:hAnsi="Arial" w:cs="Arial"/>
          <w:bCs/>
          <w:lang w:val="mn-MN"/>
        </w:rPr>
        <w:lastRenderedPageBreak/>
        <w:t>315 000” гэснийг “210 000-450 000” гэж, 10.6.18 дахь заалтын “252 000-630 000” гэснийг “460 000-750 000” гэж</w:t>
      </w:r>
      <w:r w:rsidRPr="000300E2">
        <w:rPr>
          <w:rFonts w:ascii="Arial" w:hAnsi="Arial" w:cs="Arial"/>
          <w:bCs/>
          <w:color w:val="000000" w:themeColor="text1"/>
          <w:lang w:val="mn-MN"/>
        </w:rPr>
        <w:t xml:space="preserve"> тус тус өөрчилсүгэй. </w:t>
      </w:r>
    </w:p>
    <w:p w14:paraId="4D72F4CB" w14:textId="77777777" w:rsidR="00AA286A" w:rsidRPr="000300E2" w:rsidRDefault="00AA286A" w:rsidP="00AA286A">
      <w:pPr>
        <w:jc w:val="both"/>
        <w:rPr>
          <w:rFonts w:ascii="Arial" w:hAnsi="Arial" w:cs="Arial"/>
          <w:bCs/>
          <w:lang w:val="mn-MN"/>
        </w:rPr>
      </w:pPr>
    </w:p>
    <w:p w14:paraId="4E25EB28" w14:textId="77777777" w:rsidR="00AA286A" w:rsidRPr="000300E2" w:rsidRDefault="00AA286A" w:rsidP="00AA286A">
      <w:pPr>
        <w:ind w:firstLine="720"/>
        <w:jc w:val="both"/>
        <w:rPr>
          <w:rFonts w:ascii="Arial" w:hAnsi="Arial" w:cs="Arial"/>
          <w:bCs/>
          <w:lang w:val="mn-MN"/>
        </w:rPr>
      </w:pPr>
      <w:r w:rsidRPr="000300E2">
        <w:rPr>
          <w:rFonts w:ascii="Arial" w:hAnsi="Arial" w:cs="Arial"/>
          <w:b/>
          <w:bCs/>
          <w:lang w:val="mn-MN"/>
        </w:rPr>
        <w:t>4 дүгээр зүйл.</w:t>
      </w:r>
      <w:r w:rsidRPr="000300E2">
        <w:rPr>
          <w:rFonts w:ascii="Arial" w:hAnsi="Arial" w:cs="Arial"/>
          <w:bCs/>
          <w:lang w:val="mn-MN"/>
        </w:rPr>
        <w:t>Улсын тэмдэгтийн хураамжийн тухай хуулийн 6 дугаар зүйлийн 6.2 дахь хэсгийн “10.6,” гэснийг хассугай.</w:t>
      </w:r>
    </w:p>
    <w:p w14:paraId="1FBB4E73" w14:textId="77777777" w:rsidR="00AA286A" w:rsidRPr="000300E2" w:rsidRDefault="00AA286A" w:rsidP="00AA286A">
      <w:pPr>
        <w:ind w:firstLine="720"/>
        <w:jc w:val="both"/>
        <w:rPr>
          <w:rFonts w:ascii="Arial" w:hAnsi="Arial" w:cs="Arial"/>
          <w:bCs/>
          <w:lang w:val="mn-MN"/>
        </w:rPr>
      </w:pPr>
    </w:p>
    <w:p w14:paraId="6FBD6159" w14:textId="77777777" w:rsidR="00AA286A" w:rsidRPr="000300E2" w:rsidRDefault="00AA286A" w:rsidP="00AA286A">
      <w:pPr>
        <w:jc w:val="both"/>
        <w:rPr>
          <w:rFonts w:ascii="Arial" w:hAnsi="Arial" w:cs="Arial"/>
          <w:bCs/>
          <w:lang w:val="mn-MN"/>
        </w:rPr>
      </w:pPr>
      <w:r w:rsidRPr="000300E2">
        <w:rPr>
          <w:rFonts w:ascii="Arial" w:hAnsi="Arial" w:cs="Arial"/>
          <w:bCs/>
          <w:lang w:val="mn-MN"/>
        </w:rPr>
        <w:tab/>
      </w:r>
      <w:r w:rsidRPr="000300E2">
        <w:rPr>
          <w:rFonts w:ascii="Arial" w:hAnsi="Arial" w:cs="Arial"/>
          <w:b/>
          <w:bCs/>
          <w:lang w:val="mn-MN"/>
        </w:rPr>
        <w:t>5 дугаар зүйл.</w:t>
      </w:r>
      <w:r w:rsidRPr="000300E2">
        <w:rPr>
          <w:rFonts w:ascii="Arial" w:hAnsi="Arial" w:cs="Arial"/>
          <w:bCs/>
          <w:lang w:val="mn-MN"/>
        </w:rPr>
        <w:t xml:space="preserve">Улсын тэмдэгтийн хураамжийн тухай хуулийн 10 дугаар зүйлийн 10.6.8, 10.6.12, 10.6.14, 10.6.22 дахь заалтыг тус тус хүчингүй болсонд тооцсугай. </w:t>
      </w:r>
    </w:p>
    <w:p w14:paraId="4F4C8FCA" w14:textId="77777777" w:rsidR="00AA286A" w:rsidRPr="000300E2" w:rsidRDefault="00AA286A" w:rsidP="00AA286A">
      <w:pPr>
        <w:jc w:val="both"/>
        <w:rPr>
          <w:rFonts w:ascii="Arial" w:hAnsi="Arial" w:cs="Arial"/>
          <w:b/>
          <w:bCs/>
          <w:lang w:val="mn-MN"/>
        </w:rPr>
      </w:pPr>
    </w:p>
    <w:p w14:paraId="473506FC" w14:textId="77777777" w:rsidR="00AA286A" w:rsidRPr="000300E2" w:rsidRDefault="00AA286A" w:rsidP="00AA286A">
      <w:pPr>
        <w:jc w:val="both"/>
        <w:rPr>
          <w:rFonts w:ascii="Arial" w:hAnsi="Arial" w:cs="Arial"/>
          <w:bCs/>
          <w:lang w:val="mn-MN"/>
        </w:rPr>
      </w:pPr>
      <w:r w:rsidRPr="000300E2">
        <w:rPr>
          <w:rFonts w:ascii="Arial" w:hAnsi="Arial" w:cs="Arial"/>
          <w:bCs/>
          <w:lang w:val="mn-MN"/>
        </w:rPr>
        <w:tab/>
      </w:r>
      <w:r w:rsidRPr="000300E2">
        <w:rPr>
          <w:rFonts w:ascii="Arial" w:hAnsi="Arial" w:cs="Arial"/>
          <w:b/>
          <w:bCs/>
          <w:lang w:val="mn-MN"/>
        </w:rPr>
        <w:t>6 дугаар зүйл.</w:t>
      </w:r>
      <w:r w:rsidRPr="000300E2">
        <w:rPr>
          <w:rFonts w:ascii="Arial" w:hAnsi="Arial" w:cs="Arial"/>
          <w:bCs/>
          <w:lang w:val="mn-MN"/>
        </w:rPr>
        <w:t>Энэ хуулийг Гадаадын иргэний эрх зүйн байдлын тухай хуульд нэмэлт, өөрчлөлт оруулах тухай хууль хүчин төгөлдөр болсон өдрөөс эхлэн дагаж мөрдөнө.</w:t>
      </w:r>
    </w:p>
    <w:p w14:paraId="5859B9C7" w14:textId="77777777" w:rsidR="00AA286A" w:rsidRPr="000300E2" w:rsidRDefault="00AA286A" w:rsidP="00AA286A">
      <w:pPr>
        <w:jc w:val="both"/>
        <w:rPr>
          <w:rFonts w:ascii="Arial" w:hAnsi="Arial" w:cs="Arial"/>
          <w:bCs/>
          <w:lang w:val="mn-MN"/>
        </w:rPr>
      </w:pPr>
    </w:p>
    <w:p w14:paraId="0538E508" w14:textId="77777777" w:rsidR="00AA286A" w:rsidRPr="000300E2" w:rsidRDefault="00AA286A" w:rsidP="00AA286A">
      <w:pPr>
        <w:jc w:val="both"/>
        <w:rPr>
          <w:rFonts w:ascii="Arial" w:hAnsi="Arial" w:cs="Arial"/>
          <w:bCs/>
          <w:lang w:val="mn-MN"/>
        </w:rPr>
      </w:pPr>
    </w:p>
    <w:p w14:paraId="72B7204C" w14:textId="77777777" w:rsidR="00AA286A" w:rsidRPr="000300E2" w:rsidRDefault="00AA286A" w:rsidP="00AA286A">
      <w:pPr>
        <w:jc w:val="both"/>
        <w:rPr>
          <w:rFonts w:ascii="Arial" w:hAnsi="Arial" w:cs="Arial"/>
          <w:bCs/>
          <w:lang w:val="mn-MN"/>
        </w:rPr>
      </w:pPr>
    </w:p>
    <w:p w14:paraId="765EECE1" w14:textId="77777777" w:rsidR="00AA286A" w:rsidRPr="000300E2" w:rsidRDefault="00AA286A" w:rsidP="00AA286A">
      <w:pPr>
        <w:jc w:val="both"/>
        <w:rPr>
          <w:rFonts w:ascii="Arial" w:hAnsi="Arial" w:cs="Arial"/>
          <w:bCs/>
          <w:lang w:val="mn-MN"/>
        </w:rPr>
      </w:pPr>
    </w:p>
    <w:p w14:paraId="32B27BE2" w14:textId="77777777" w:rsidR="00AA286A" w:rsidRPr="000300E2" w:rsidRDefault="00AA286A" w:rsidP="00AA286A">
      <w:pPr>
        <w:jc w:val="both"/>
        <w:rPr>
          <w:rFonts w:ascii="Arial" w:hAnsi="Arial" w:cs="Arial"/>
          <w:bCs/>
          <w:lang w:val="mn-MN"/>
        </w:rPr>
      </w:pPr>
      <w:r w:rsidRPr="000300E2">
        <w:rPr>
          <w:rFonts w:ascii="Arial" w:hAnsi="Arial" w:cs="Arial"/>
          <w:bCs/>
          <w:lang w:val="mn-MN"/>
        </w:rPr>
        <w:tab/>
      </w:r>
      <w:r w:rsidRPr="000300E2">
        <w:rPr>
          <w:rFonts w:ascii="Arial" w:hAnsi="Arial" w:cs="Arial"/>
          <w:bCs/>
          <w:lang w:val="mn-MN"/>
        </w:rPr>
        <w:tab/>
        <w:t xml:space="preserve">МОНГОЛ УЛСЫН </w:t>
      </w:r>
    </w:p>
    <w:p w14:paraId="5934428B" w14:textId="21306AC5" w:rsidR="00FE500A" w:rsidRPr="00AA286A" w:rsidRDefault="00AA286A" w:rsidP="00AA286A">
      <w:pPr>
        <w:jc w:val="both"/>
        <w:rPr>
          <w:rFonts w:ascii="Arial" w:hAnsi="Arial" w:cs="Arial"/>
          <w:bCs/>
          <w:lang w:val="mn-MN"/>
        </w:rPr>
      </w:pPr>
      <w:r w:rsidRPr="000300E2">
        <w:rPr>
          <w:rFonts w:ascii="Arial" w:hAnsi="Arial" w:cs="Arial"/>
          <w:bCs/>
          <w:lang w:val="mn-MN"/>
        </w:rPr>
        <w:tab/>
      </w:r>
      <w:r w:rsidRPr="000300E2">
        <w:rPr>
          <w:rFonts w:ascii="Arial" w:hAnsi="Arial" w:cs="Arial"/>
          <w:bCs/>
          <w:lang w:val="mn-MN"/>
        </w:rPr>
        <w:tab/>
        <w:t xml:space="preserve">ИХ ХУРЛЫН ДАРГА </w:t>
      </w:r>
      <w:r w:rsidRPr="000300E2">
        <w:rPr>
          <w:rFonts w:ascii="Arial" w:hAnsi="Arial" w:cs="Arial"/>
          <w:bCs/>
          <w:lang w:val="mn-MN"/>
        </w:rPr>
        <w:tab/>
      </w:r>
      <w:r w:rsidRPr="000300E2">
        <w:rPr>
          <w:rFonts w:ascii="Arial" w:hAnsi="Arial" w:cs="Arial"/>
          <w:bCs/>
          <w:lang w:val="mn-MN"/>
        </w:rPr>
        <w:tab/>
      </w:r>
      <w:r w:rsidRPr="000300E2">
        <w:rPr>
          <w:rFonts w:ascii="Arial" w:hAnsi="Arial" w:cs="Arial"/>
          <w:bCs/>
          <w:lang w:val="mn-MN"/>
        </w:rPr>
        <w:tab/>
      </w:r>
      <w:r w:rsidRPr="000300E2">
        <w:rPr>
          <w:rFonts w:ascii="Arial" w:hAnsi="Arial" w:cs="Arial"/>
          <w:bCs/>
          <w:lang w:val="mn-MN"/>
        </w:rPr>
        <w:tab/>
        <w:t xml:space="preserve">Г.ЗАНДАНШАТАР </w:t>
      </w:r>
      <w:r w:rsidR="000E3111" w:rsidRPr="00AD7C7F">
        <w:rPr>
          <w:rFonts w:ascii="Arial" w:hAnsi="Arial" w:cs="Arial"/>
          <w:bCs/>
          <w:lang w:val="mn-MN"/>
        </w:rPr>
        <w:t xml:space="preserve"> </w:t>
      </w:r>
      <w:r w:rsidR="00FE500A" w:rsidRPr="00691D13">
        <w:rPr>
          <w:rFonts w:ascii="Arial" w:hAnsi="Arial" w:cs="Arial"/>
          <w:b/>
          <w:bCs/>
          <w:lang w:val="mn-MN"/>
        </w:rPr>
        <w:t xml:space="preserve">  </w:t>
      </w:r>
    </w:p>
    <w:sectPr w:rsidR="00FE500A" w:rsidRPr="00AA286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A4BD4" w14:textId="77777777" w:rsidR="00EC19E2" w:rsidRDefault="00EC19E2">
      <w:r>
        <w:separator/>
      </w:r>
    </w:p>
  </w:endnote>
  <w:endnote w:type="continuationSeparator" w:id="0">
    <w:p w14:paraId="284D7515" w14:textId="77777777" w:rsidR="00EC19E2" w:rsidRDefault="00EC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8400A" w14:textId="77777777" w:rsidR="00EC19E2" w:rsidRDefault="00EC19E2">
      <w:r>
        <w:separator/>
      </w:r>
    </w:p>
  </w:footnote>
  <w:footnote w:type="continuationSeparator" w:id="0">
    <w:p w14:paraId="781AC196" w14:textId="77777777" w:rsidR="00EC19E2" w:rsidRDefault="00EC1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538C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C604B"/>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19E2"/>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2021-01-19T04:46:00Z</dcterms:created>
  <dcterms:modified xsi:type="dcterms:W3CDTF">2021-01-19T04:46:00Z</dcterms:modified>
</cp:coreProperties>
</file>