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r>
    </w:p>
    <w:p>
      <w:pPr>
        <w:pStyle w:val="style19"/>
        <w:spacing w:after="0" w:before="0"/>
        <w:contextualSpacing w:val="false"/>
        <w:jc w:val="center"/>
      </w:pPr>
      <w:r>
        <w:rPr/>
      </w:r>
    </w:p>
    <w:p>
      <w:pPr>
        <w:pStyle w:val="style19"/>
        <w:spacing w:after="0" w:before="0"/>
        <w:contextualSpacing w:val="false"/>
        <w:jc w:val="center"/>
      </w:pPr>
      <w:r>
        <w:rPr>
          <w:rFonts w:ascii="Arial" w:cs="Arial" w:hAnsi="Arial"/>
          <w:b/>
          <w:shd w:fill="FFFFFF" w:val="clear"/>
          <w:lang w:val="mn-MN"/>
        </w:rPr>
        <w:t>МОНГОЛ УЛСЫН ИХ ХУРЛЫН 2018 ОНЫ ХАВРЫН ЭЭЛЖИТ</w:t>
      </w:r>
    </w:p>
    <w:p>
      <w:pPr>
        <w:pStyle w:val="style19"/>
        <w:spacing w:after="0" w:before="0"/>
        <w:contextualSpacing w:val="false"/>
        <w:jc w:val="center"/>
      </w:pPr>
      <w:r>
        <w:rPr>
          <w:rFonts w:ascii="Arial" w:cs="Arial" w:hAnsi="Arial"/>
          <w:b/>
          <w:shd w:fill="FFFFFF" w:val="clear"/>
          <w:lang w:val="mn-MN"/>
        </w:rPr>
        <w:t xml:space="preserve">ЧУУЛГАНЫ ТӨСВИЙН </w:t>
      </w:r>
      <w:r>
        <w:rPr>
          <w:rFonts w:ascii="Arial" w:cs="Arial" w:hAnsi="Arial"/>
          <w:b/>
          <w:lang w:val="mn-MN"/>
        </w:rPr>
        <w:t xml:space="preserve">БАЙНГЫН ХОРООНЫ </w:t>
      </w:r>
    </w:p>
    <w:p>
      <w:pPr>
        <w:pStyle w:val="style19"/>
        <w:spacing w:after="0" w:before="0"/>
        <w:contextualSpacing w:val="false"/>
        <w:jc w:val="center"/>
      </w:pPr>
      <w:r>
        <w:rPr>
          <w:rFonts w:ascii="Arial" w:cs="Arial" w:hAnsi="Arial"/>
          <w:b/>
          <w:lang w:val="mn-MN"/>
        </w:rPr>
        <w:t>6 ДУГААР САРЫН 05-НЫ ӨДӨР /МЯГМАР ГАРАГ/-ИЙН</w:t>
      </w:r>
    </w:p>
    <w:p>
      <w:pPr>
        <w:pStyle w:val="style19"/>
        <w:spacing w:after="0" w:before="0"/>
        <w:contextualSpacing w:val="false"/>
        <w:jc w:val="center"/>
      </w:pPr>
      <w:r>
        <w:rPr>
          <w:rFonts w:ascii="Arial" w:cs="Arial" w:hAnsi="Arial"/>
          <w:b/>
          <w:lang w:val="mn-MN"/>
        </w:rPr>
        <w:t>ХУРАЛДААНЫ ТЭМДЭГЛЭЛИЙН ТОВЬЁГ</w:t>
      </w:r>
    </w:p>
    <w:p>
      <w:pPr>
        <w:pStyle w:val="style19"/>
        <w:spacing w:after="0" w:before="0"/>
        <w:contextualSpacing w:val="false"/>
        <w:jc w:val="center"/>
      </w:pPr>
      <w:r>
        <w:rPr/>
      </w:r>
    </w:p>
    <w:tbl>
      <w:tblPr>
        <w:jc w:val="left"/>
        <w:tblInd w:type="dxa" w:w="-226"/>
        <w:tblBorders>
          <w:top w:color="000001" w:space="0" w:sz="8" w:val="single"/>
          <w:left w:color="000001" w:space="0" w:sz="8" w:val="single"/>
          <w:bottom w:color="000001" w:space="0" w:sz="8" w:val="single"/>
        </w:tblBorders>
      </w:tblPr>
      <w:tblGrid>
        <w:gridCol w:w="605"/>
        <w:gridCol w:w="6812"/>
        <w:gridCol w:w="1834"/>
      </w:tblGrid>
      <w:tr>
        <w:trPr>
          <w:cantSplit w:val="false"/>
        </w:trPr>
        <w:tc>
          <w:tcPr>
            <w:tcW w:type="dxa" w:w="605"/>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4"/>
              <w:jc w:val="center"/>
            </w:pPr>
            <w:r>
              <w:rPr>
                <w:rFonts w:ascii="Arial" w:cs="Arial" w:hAnsi="Arial"/>
                <w:color w:val="000000"/>
              </w:rPr>
              <w:t>№</w:t>
            </w:r>
          </w:p>
        </w:tc>
        <w:tc>
          <w:tcPr>
            <w:tcW w:type="dxa" w:w="6812"/>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4"/>
              <w:jc w:val="center"/>
            </w:pPr>
            <w:r>
              <w:rPr>
                <w:rFonts w:ascii="Arial" w:cs="Arial" w:hAnsi="Arial"/>
                <w:b/>
                <w:i/>
                <w:color w:val="000000"/>
                <w:lang w:val="mn-MN"/>
              </w:rPr>
              <w:t>Баримтын агуулга</w:t>
            </w:r>
          </w:p>
        </w:tc>
        <w:tc>
          <w:tcPr>
            <w:tcW w:type="dxa" w:w="1834"/>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4"/>
              <w:jc w:val="center"/>
            </w:pPr>
            <w:r>
              <w:rPr>
                <w:rFonts w:ascii="Arial" w:cs="Arial" w:hAnsi="Arial"/>
                <w:b/>
                <w:i/>
                <w:color w:val="000000"/>
                <w:lang w:val="mn-MN"/>
              </w:rPr>
              <w:t>Хуудасны дугаар</w:t>
            </w:r>
          </w:p>
        </w:tc>
      </w:tr>
      <w:tr>
        <w:trPr>
          <w:cantSplit w:val="false"/>
        </w:trPr>
        <w:tc>
          <w:tcPr>
            <w:tcW w:type="dxa" w:w="605"/>
            <w:tcBorders>
              <w:left w:color="000001" w:space="0" w:sz="8" w:val="single"/>
              <w:bottom w:color="000001" w:space="0" w:sz="8" w:val="single"/>
            </w:tcBorders>
            <w:shd w:fill="FFFFFF" w:val="clear"/>
            <w:tcMar>
              <w:top w:type="dxa" w:w="0"/>
              <w:left w:type="dxa" w:w="108"/>
              <w:bottom w:type="dxa" w:w="0"/>
              <w:right w:type="dxa" w:w="108"/>
            </w:tcMar>
          </w:tcPr>
          <w:p>
            <w:pPr>
              <w:pStyle w:val="style24"/>
              <w:jc w:val="center"/>
            </w:pPr>
            <w:r>
              <w:rPr>
                <w:rFonts w:ascii="Arial" w:cs="Arial" w:hAnsi="Arial"/>
                <w:color w:val="000000"/>
                <w:lang w:val="mn-MN"/>
              </w:rPr>
              <w:t>1</w:t>
            </w:r>
          </w:p>
        </w:tc>
        <w:tc>
          <w:tcPr>
            <w:tcW w:type="dxa" w:w="6812"/>
            <w:tcBorders>
              <w:left w:color="000001" w:space="0" w:sz="8" w:val="single"/>
              <w:bottom w:color="000001" w:space="0" w:sz="8" w:val="single"/>
            </w:tcBorders>
            <w:shd w:fill="FFFFFF" w:val="clear"/>
            <w:tcMar>
              <w:top w:type="dxa" w:w="0"/>
              <w:left w:type="dxa" w:w="108"/>
              <w:bottom w:type="dxa" w:w="0"/>
              <w:right w:type="dxa" w:w="108"/>
            </w:tcMar>
          </w:tcPr>
          <w:p>
            <w:pPr>
              <w:pStyle w:val="style24"/>
            </w:pPr>
            <w:r>
              <w:rPr>
                <w:rFonts w:ascii="Arial" w:cs="Arial" w:hAnsi="Arial"/>
                <w:color w:val="000000"/>
                <w:lang w:val="mn-MN"/>
              </w:rPr>
              <w:t xml:space="preserve">Хуралдааны гар тэмдэглэл </w:t>
            </w:r>
          </w:p>
        </w:tc>
        <w:tc>
          <w:tcPr>
            <w:tcW w:type="dxa" w:w="183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4"/>
              <w:jc w:val="center"/>
            </w:pPr>
            <w:r>
              <w:rPr>
                <w:rFonts w:ascii="Arial" w:cs="Arial" w:hAnsi="Arial"/>
                <w:lang w:val="mn-MN"/>
              </w:rPr>
              <w:t>1-2</w:t>
            </w:r>
          </w:p>
        </w:tc>
      </w:tr>
      <w:tr>
        <w:trPr>
          <w:cantSplit w:val="false"/>
        </w:trPr>
        <w:tc>
          <w:tcPr>
            <w:tcW w:type="dxa" w:w="605"/>
            <w:vMerge w:val="restart"/>
            <w:tcBorders>
              <w:left w:color="000001" w:space="0" w:sz="8" w:val="single"/>
            </w:tcBorders>
            <w:shd w:fill="FFFFFF" w:val="clear"/>
            <w:tcMar>
              <w:top w:type="dxa" w:w="0"/>
              <w:left w:type="dxa" w:w="108"/>
              <w:bottom w:type="dxa" w:w="0"/>
              <w:right w:type="dxa" w:w="108"/>
            </w:tcMar>
          </w:tcPr>
          <w:p>
            <w:pPr>
              <w:pStyle w:val="style24"/>
              <w:jc w:val="center"/>
            </w:pPr>
            <w:r>
              <w:rPr>
                <w:rFonts w:ascii="Arial" w:cs="Arial" w:hAnsi="Arial"/>
                <w:color w:val="000000"/>
                <w:lang w:val="mn-MN"/>
              </w:rPr>
              <w:t>2</w:t>
            </w:r>
          </w:p>
        </w:tc>
        <w:tc>
          <w:tcPr>
            <w:tcW w:type="dxa" w:w="6812"/>
            <w:tcBorders>
              <w:left w:color="000001" w:space="0" w:sz="8" w:val="single"/>
              <w:bottom w:color="000001" w:space="0" w:sz="8" w:val="single"/>
            </w:tcBorders>
            <w:shd w:fill="FFFFFF" w:val="clear"/>
            <w:tcMar>
              <w:top w:type="dxa" w:w="0"/>
              <w:left w:type="dxa" w:w="108"/>
              <w:bottom w:type="dxa" w:w="0"/>
              <w:right w:type="dxa" w:w="108"/>
            </w:tcMar>
          </w:tcPr>
          <w:p>
            <w:pPr>
              <w:pStyle w:val="style24"/>
            </w:pPr>
            <w:r>
              <w:rPr>
                <w:rFonts w:ascii="Arial" w:cs="Arial" w:hAnsi="Arial"/>
                <w:color w:val="000000"/>
                <w:lang w:val="mn-MN"/>
              </w:rPr>
              <w:t>Дэлгэрэнгүй тэмдэглэл</w:t>
            </w:r>
          </w:p>
        </w:tc>
        <w:tc>
          <w:tcPr>
            <w:tcW w:type="dxa" w:w="183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4"/>
              <w:jc w:val="center"/>
            </w:pPr>
            <w:r>
              <w:rPr>
                <w:rFonts w:ascii="Arial" w:cs="Arial" w:hAnsi="Arial"/>
                <w:lang w:val="mn-MN"/>
              </w:rPr>
              <w:t>3-6</w:t>
            </w:r>
          </w:p>
        </w:tc>
      </w:tr>
      <w:tr>
        <w:trPr>
          <w:cantSplit w:val="false"/>
        </w:trPr>
        <w:tc>
          <w:tcPr>
            <w:tcW w:type="dxa" w:w="605"/>
            <w:vMerge w:val="continue"/>
            <w:tcBorders>
              <w:left w:color="000001" w:space="0" w:sz="8" w:val="single"/>
            </w:tcBorders>
            <w:shd w:fill="FFFFFF" w:val="clear"/>
            <w:tcMar>
              <w:top w:type="dxa" w:w="0"/>
              <w:left w:type="dxa" w:w="108"/>
              <w:bottom w:type="dxa" w:w="0"/>
              <w:right w:type="dxa" w:w="108"/>
            </w:tcMar>
          </w:tcPr>
          <w:p>
            <w:pPr>
              <w:pStyle w:val="style24"/>
            </w:pPr>
            <w:r>
              <w:rPr/>
            </w:r>
          </w:p>
        </w:tc>
        <w:tc>
          <w:tcPr>
            <w:tcW w:type="dxa" w:w="6812"/>
            <w:tcBorders>
              <w:left w:color="000001" w:space="0" w:sz="8" w:val="single"/>
              <w:bottom w:color="000001" w:space="0" w:sz="8" w:val="single"/>
            </w:tcBorders>
            <w:shd w:fill="FFFFFF" w:val="clear"/>
            <w:tcMar>
              <w:top w:type="dxa" w:w="0"/>
              <w:left w:type="dxa" w:w="108"/>
              <w:bottom w:type="dxa" w:w="0"/>
              <w:right w:type="dxa" w:w="108"/>
            </w:tcMar>
          </w:tcPr>
          <w:p>
            <w:pPr>
              <w:pStyle w:val="style24"/>
              <w:jc w:val="both"/>
            </w:pPr>
            <w:r>
              <w:rPr>
                <w:rStyle w:val="style16"/>
                <w:rFonts w:ascii="Arial" w:cs="Arial" w:hAnsi="Arial"/>
                <w:b w:val="false"/>
                <w:color w:val="000000"/>
                <w:shd w:fill="FFFFFF" w:val="clear"/>
                <w:lang w:val="mn-MN"/>
              </w:rPr>
              <w:t xml:space="preserve">1.Төсвийн тухай хуульд нэмэлт оруулах тухай хуулийн төсөл </w:t>
            </w:r>
            <w:r>
              <w:rPr>
                <w:rStyle w:val="style16"/>
                <w:rFonts w:ascii="Arial" w:cs="Arial" w:hAnsi="Arial"/>
                <w:b w:val="false"/>
                <w:color w:val="262626"/>
                <w:shd w:fill="FFFFFF" w:val="clear"/>
                <w:lang w:val="mn-MN"/>
              </w:rPr>
              <w:t>/Улсын Их Хурлын гишүүн Н.Учрал 2018.01.26-ны өдөр өргөн мэдүүлсэн, эцсийн хэлэлцүүлэг/</w:t>
            </w:r>
          </w:p>
        </w:tc>
        <w:tc>
          <w:tcPr>
            <w:tcW w:type="dxa" w:w="183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4"/>
              <w:jc w:val="center"/>
            </w:pPr>
            <w:r>
              <w:rPr>
                <w:rFonts w:ascii="Arial" w:cs="Arial" w:hAnsi="Arial"/>
                <w:lang w:val="mn-MN"/>
              </w:rPr>
              <w:t>3</w:t>
            </w:r>
          </w:p>
        </w:tc>
      </w:tr>
      <w:tr>
        <w:trPr>
          <w:cantSplit w:val="false"/>
        </w:trPr>
        <w:tc>
          <w:tcPr>
            <w:tcW w:type="dxa" w:w="605"/>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4"/>
            </w:pPr>
            <w:r>
              <w:rPr/>
            </w:r>
          </w:p>
        </w:tc>
        <w:tc>
          <w:tcPr>
            <w:tcW w:type="dxa" w:w="6812"/>
            <w:tcBorders>
              <w:left w:color="000001" w:space="0" w:sz="8" w:val="single"/>
              <w:bottom w:color="000001" w:space="0" w:sz="8" w:val="single"/>
            </w:tcBorders>
            <w:shd w:fill="FFFFFF" w:val="clear"/>
            <w:tcMar>
              <w:top w:type="dxa" w:w="0"/>
              <w:left w:type="dxa" w:w="108"/>
              <w:bottom w:type="dxa" w:w="0"/>
              <w:right w:type="dxa" w:w="108"/>
            </w:tcMar>
          </w:tcPr>
          <w:p>
            <w:pPr>
              <w:pStyle w:val="style0"/>
              <w:jc w:val="both"/>
            </w:pPr>
            <w:r>
              <w:rPr>
                <w:rFonts w:ascii="Arial" w:cs="Arial" w:hAnsi="Arial"/>
                <w:color w:val="262626"/>
                <w:lang w:val="mn-MN"/>
              </w:rPr>
              <w:t>2.Хууль хэрэгжүүлэх арга хэмжээний тухай Улсын Их Хурлын тогтоолын төсөл /анхны хэлэлцүүлэг/</w:t>
            </w:r>
          </w:p>
        </w:tc>
        <w:tc>
          <w:tcPr>
            <w:tcW w:type="dxa" w:w="1834"/>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4"/>
              <w:jc w:val="center"/>
            </w:pPr>
            <w:r>
              <w:rPr>
                <w:rFonts w:ascii="Arial" w:cs="Arial" w:hAnsi="Arial"/>
                <w:lang w:val="mn-MN"/>
              </w:rPr>
              <w:t>4-6</w:t>
            </w:r>
          </w:p>
        </w:tc>
      </w:tr>
    </w:tbl>
    <w:p>
      <w:pPr>
        <w:pStyle w:val="style19"/>
        <w:spacing w:after="0" w:before="0"/>
        <w:contextualSpacing w:val="false"/>
      </w:pPr>
      <w:r>
        <w:rPr/>
      </w:r>
    </w:p>
    <w:p>
      <w:pPr>
        <w:pStyle w:val="style19"/>
        <w:spacing w:after="0" w:before="0"/>
        <w:contextualSpacing w:val="false"/>
        <w:jc w:val="center"/>
      </w:pPr>
      <w:r>
        <w:rPr/>
      </w:r>
    </w:p>
    <w:p>
      <w:pPr>
        <w:pStyle w:val="style19"/>
        <w:spacing w:after="0" w:before="0"/>
        <w:contextualSpacing w:val="false"/>
        <w:jc w:val="center"/>
      </w:pPr>
      <w:r>
        <w:rPr>
          <w:rFonts w:ascii="Arial" w:cs="Arial" w:hAnsi="Arial"/>
          <w:b/>
          <w:i/>
          <w:lang w:val="mn-MN"/>
        </w:rPr>
        <w:t xml:space="preserve">Монгол Улсын Их Хурлын 2018 оны хаврын ээлжит </w:t>
      </w:r>
    </w:p>
    <w:p>
      <w:pPr>
        <w:pStyle w:val="style19"/>
        <w:spacing w:after="0" w:before="0"/>
        <w:contextualSpacing w:val="false"/>
        <w:jc w:val="center"/>
      </w:pPr>
      <w:r>
        <w:rPr>
          <w:rFonts w:ascii="Arial" w:cs="Arial" w:hAnsi="Arial"/>
          <w:b/>
          <w:i/>
          <w:lang w:val="mn-MN"/>
        </w:rPr>
        <w:t>чуулганы Төсвийн</w:t>
      </w:r>
      <w:r>
        <w:rPr>
          <w:rFonts w:ascii="Arial" w:cs="Arial" w:hAnsi="Arial"/>
        </w:rPr>
        <w:t xml:space="preserve"> </w:t>
      </w:r>
      <w:r>
        <w:rPr>
          <w:rFonts w:ascii="Arial" w:cs="Arial" w:hAnsi="Arial"/>
          <w:b/>
          <w:i/>
          <w:lang w:val="mn-MN"/>
        </w:rPr>
        <w:t xml:space="preserve">байнгын хорооны  </w:t>
      </w:r>
    </w:p>
    <w:p>
      <w:pPr>
        <w:pStyle w:val="style19"/>
        <w:spacing w:after="0" w:before="0"/>
        <w:contextualSpacing w:val="false"/>
        <w:jc w:val="center"/>
      </w:pPr>
      <w:r>
        <w:rPr>
          <w:rFonts w:ascii="Arial" w:cs="Arial" w:hAnsi="Arial"/>
          <w:b/>
          <w:i/>
          <w:lang w:val="mn-MN"/>
        </w:rPr>
        <w:t>6 дугаар сарын 05-ны өдөр</w:t>
      </w:r>
      <w:r>
        <w:rPr>
          <w:rFonts w:ascii="Arial" w:cs="Arial" w:hAnsi="Arial"/>
        </w:rPr>
        <w:t xml:space="preserve"> </w:t>
      </w:r>
      <w:r>
        <w:rPr>
          <w:rFonts w:ascii="Arial" w:cs="Arial" w:hAnsi="Arial"/>
          <w:b/>
          <w:i/>
          <w:lang w:val="mn-MN"/>
        </w:rPr>
        <w:t xml:space="preserve">/Мягмар гараг/-ийн </w:t>
      </w:r>
    </w:p>
    <w:p>
      <w:pPr>
        <w:pStyle w:val="style19"/>
        <w:spacing w:after="0" w:before="0"/>
        <w:contextualSpacing w:val="false"/>
        <w:jc w:val="center"/>
      </w:pPr>
      <w:r>
        <w:rPr>
          <w:rFonts w:ascii="Arial" w:cs="Arial" w:hAnsi="Arial"/>
          <w:b/>
          <w:i/>
          <w:lang w:val="mn-MN"/>
        </w:rPr>
        <w:t>хуралдааны гар тэмдэглэл</w:t>
      </w:r>
    </w:p>
    <w:p>
      <w:pPr>
        <w:pStyle w:val="style19"/>
        <w:spacing w:after="0" w:before="0"/>
        <w:contextualSpacing w:val="false"/>
        <w:jc w:val="center"/>
      </w:pPr>
      <w:r>
        <w:rPr/>
      </w:r>
    </w:p>
    <w:p>
      <w:pPr>
        <w:pStyle w:val="style19"/>
        <w:spacing w:after="0" w:before="0"/>
        <w:contextualSpacing w:val="false"/>
        <w:jc w:val="both"/>
      </w:pPr>
      <w:bookmarkStart w:id="0" w:name="__UnoMark__11151_2131316772"/>
      <w:bookmarkEnd w:id="0"/>
      <w:r>
        <w:rPr>
          <w:rFonts w:ascii="Arial" w:cs="Arial" w:hAnsi="Arial"/>
          <w:lang w:val="mn-MN"/>
        </w:rPr>
        <w:tab/>
        <w:t>Төсвийн байнгын хорооны дарга Б.Чойжилсүрэн ирц, хэлэлцэх асуудлын дарааллыг танилцуулж, хуралдааныг даргалав.</w:t>
      </w:r>
    </w:p>
    <w:p>
      <w:pPr>
        <w:pStyle w:val="style19"/>
        <w:spacing w:after="0" w:before="0"/>
        <w:contextualSpacing w:val="false"/>
        <w:jc w:val="both"/>
      </w:pPr>
      <w:r>
        <w:rPr/>
      </w:r>
    </w:p>
    <w:p>
      <w:pPr>
        <w:pStyle w:val="style19"/>
        <w:spacing w:after="0" w:before="0"/>
        <w:contextualSpacing w:val="false"/>
        <w:jc w:val="both"/>
      </w:pPr>
      <w:r>
        <w:rPr>
          <w:rFonts w:ascii="Arial" w:cs="Arial" w:hAnsi="Arial"/>
        </w:rPr>
        <w:t xml:space="preserve"> </w:t>
      </w:r>
      <w:r>
        <w:rPr>
          <w:rFonts w:ascii="Arial" w:cs="Arial" w:hAnsi="Arial"/>
        </w:rPr>
        <w:tab/>
      </w:r>
      <w:r>
        <w:rPr>
          <w:rFonts w:ascii="Arial" w:cs="Arial" w:hAnsi="Arial"/>
          <w:i/>
          <w:lang w:val="mn-MN"/>
        </w:rPr>
        <w:t xml:space="preserve">Хуралдаанд ирвэл зохих 19 гишүүнээс 10 гишүүн ирж, 52.6 хувийн ирцтэйгээр хуралдаан 11 цаг 20 минутад Төрийн ордны “Их эзэн Чингис хаан” танхимд эхлэв. </w:t>
      </w:r>
    </w:p>
    <w:p>
      <w:pPr>
        <w:pStyle w:val="style19"/>
        <w:spacing w:after="0" w:before="0"/>
        <w:contextualSpacing w:val="false"/>
        <w:jc w:val="both"/>
      </w:pPr>
      <w:r>
        <w:rPr/>
      </w:r>
    </w:p>
    <w:p>
      <w:pPr>
        <w:pStyle w:val="style19"/>
        <w:spacing w:after="0" w:before="0"/>
        <w:contextualSpacing w:val="false"/>
        <w:jc w:val="both"/>
      </w:pPr>
      <w:r>
        <w:rPr>
          <w:rFonts w:ascii="Arial" w:cs="Arial" w:hAnsi="Arial"/>
          <w:i/>
          <w:color w:val="000000"/>
          <w:lang w:val="mn-MN"/>
        </w:rPr>
        <w:tab/>
        <w:t>Чөлөөтэй: Ж.Батзандан, Ч.Хүрэлбаатар, Ш.Раднаасэд, Г.Тэмүүлэн, Ө.Энхтүвшин, Ж.Эрдэнэбат;</w:t>
      </w:r>
    </w:p>
    <w:p>
      <w:pPr>
        <w:pStyle w:val="style19"/>
        <w:spacing w:after="0" w:before="0"/>
        <w:contextualSpacing w:val="false"/>
        <w:jc w:val="both"/>
      </w:pPr>
      <w:r>
        <w:rPr/>
      </w:r>
    </w:p>
    <w:p>
      <w:pPr>
        <w:pStyle w:val="style19"/>
        <w:spacing w:after="0" w:before="0"/>
        <w:contextualSpacing w:val="false"/>
        <w:jc w:val="both"/>
      </w:pPr>
      <w:r>
        <w:rPr>
          <w:rFonts w:ascii="Arial" w:cs="Arial" w:hAnsi="Arial"/>
          <w:color w:val="000000"/>
        </w:rPr>
        <w:t xml:space="preserve"> </w:t>
      </w:r>
      <w:r>
        <w:rPr>
          <w:rFonts w:ascii="Arial" w:cs="Arial" w:hAnsi="Arial"/>
          <w:color w:val="000000"/>
        </w:rPr>
        <w:tab/>
      </w:r>
      <w:r>
        <w:rPr>
          <w:rFonts w:ascii="Arial" w:cs="Arial" w:hAnsi="Arial"/>
          <w:i/>
          <w:color w:val="000000"/>
          <w:lang w:val="mn-MN"/>
        </w:rPr>
        <w:t>Тасалсан: Б.Наранхүү, С.Эрдэнэ.</w:t>
      </w:r>
    </w:p>
    <w:p>
      <w:pPr>
        <w:pStyle w:val="style19"/>
        <w:spacing w:after="0" w:before="0"/>
        <w:contextualSpacing w:val="false"/>
        <w:jc w:val="both"/>
      </w:pPr>
      <w:r>
        <w:rPr>
          <w:rStyle w:val="style16"/>
          <w:rFonts w:ascii="Arial" w:cs="Arial" w:hAnsi="Arial"/>
          <w:color w:val="000000"/>
          <w:shd w:fill="FFFFFF" w:val="clear"/>
        </w:rPr>
        <w:t> </w:t>
      </w:r>
    </w:p>
    <w:p>
      <w:pPr>
        <w:pStyle w:val="style19"/>
        <w:spacing w:after="0" w:before="0"/>
        <w:contextualSpacing w:val="false"/>
        <w:jc w:val="both"/>
      </w:pPr>
      <w:r>
        <w:rPr>
          <w:rStyle w:val="style16"/>
          <w:rFonts w:ascii="Arial" w:cs="Arial" w:hAnsi="Arial"/>
          <w:b w:val="false"/>
          <w:bCs w:val="false"/>
          <w:i/>
          <w:iCs/>
          <w:color w:val="262626"/>
          <w:shd w:fill="FFFFFF" w:val="clear"/>
          <w:lang w:val="mn-MN"/>
        </w:rPr>
        <w:tab/>
      </w:r>
      <w:r>
        <w:rPr>
          <w:rStyle w:val="style16"/>
          <w:rFonts w:ascii="Arial" w:cs="Arial" w:hAnsi="Arial"/>
          <w:i/>
          <w:iCs/>
          <w:color w:val="262626"/>
          <w:shd w:fill="FFFFFF" w:val="clear"/>
          <w:lang w:val="mn-MN"/>
        </w:rPr>
        <w:t>Нэг. Төсвийн тухай хуульд нэмэлт оруулах тухай хуулийн төсөл /</w:t>
      </w:r>
      <w:r>
        <w:rPr>
          <w:rStyle w:val="style16"/>
          <w:rFonts w:ascii="Arial" w:cs="Arial" w:hAnsi="Arial"/>
          <w:b w:val="false"/>
          <w:bCs w:val="false"/>
          <w:i/>
          <w:iCs/>
          <w:color w:val="262626"/>
          <w:shd w:fill="FFFFFF" w:val="clear"/>
          <w:lang w:val="mn-MN"/>
        </w:rPr>
        <w:t>Улсын Их Хурлын гишүүн Н.Учрал 2018.01.26-ны өдөр өргөн мэдүүлсэн</w:t>
      </w:r>
      <w:r>
        <w:rPr>
          <w:rStyle w:val="style16"/>
          <w:rFonts w:ascii="Arial" w:cs="Arial" w:hAnsi="Arial"/>
          <w:b w:val="false"/>
          <w:i/>
          <w:iCs/>
          <w:color w:val="262626"/>
          <w:shd w:fill="FFFFFF" w:val="clear"/>
          <w:lang w:val="mn-MN"/>
        </w:rPr>
        <w:t>, эцсийн хэлэлцүүлэг/</w:t>
      </w:r>
    </w:p>
    <w:p>
      <w:pPr>
        <w:pStyle w:val="style19"/>
        <w:spacing w:after="0" w:before="0"/>
        <w:contextualSpacing w:val="false"/>
        <w:jc w:val="both"/>
      </w:pPr>
      <w:r>
        <w:rPr/>
      </w:r>
    </w:p>
    <w:p>
      <w:pPr>
        <w:pStyle w:val="style0"/>
        <w:jc w:val="both"/>
      </w:pPr>
      <w:r>
        <w:rPr>
          <w:rStyle w:val="style16"/>
          <w:rFonts w:ascii="Arial" w:cs="Arial" w:hAnsi="Arial"/>
          <w:b w:val="false"/>
          <w:color w:val="000000"/>
          <w:shd w:fill="FFFFFF" w:val="clear"/>
          <w:lang w:val="mn-MN"/>
        </w:rPr>
        <w:tab/>
        <w:t>Хуралдаанд Төсвийн байнгын хорооны ажлын албаны ахлах зөвлөх Ц.Батбаатар, зөвлөх Б.Гандулам, референт Г.Нарантуяа нар байлцав.</w:t>
      </w:r>
    </w:p>
    <w:p>
      <w:pPr>
        <w:pStyle w:val="style19"/>
        <w:spacing w:after="0" w:before="0"/>
        <w:contextualSpacing w:val="false"/>
        <w:jc w:val="both"/>
      </w:pPr>
      <w:r>
        <w:rPr>
          <w:rStyle w:val="style16"/>
          <w:rFonts w:ascii="Arial" w:cs="Arial" w:hAnsi="Arial"/>
          <w:i/>
          <w:iCs/>
          <w:color w:val="000000"/>
          <w:shd w:fill="FFFFFF" w:val="clear"/>
          <w:lang w:val="mn-MN"/>
        </w:rPr>
        <w:t> </w:t>
      </w:r>
    </w:p>
    <w:p>
      <w:pPr>
        <w:pStyle w:val="style19"/>
        <w:spacing w:after="0" w:before="0"/>
        <w:contextualSpacing w:val="false"/>
        <w:jc w:val="both"/>
      </w:pPr>
      <w:r>
        <w:rPr>
          <w:rFonts w:ascii="Arial" w:cs="Arial" w:hAnsi="Arial"/>
          <w:lang w:val="mn-MN"/>
        </w:rPr>
        <w:tab/>
        <w:t>Хуулийн төслийн эцсийн хэлэлцүүлэгтэй холбогдуулан Улсын Их Хурлын гишүүдээс асуулт гараагүй болно.</w:t>
      </w:r>
    </w:p>
    <w:p>
      <w:pPr>
        <w:pStyle w:val="style19"/>
        <w:spacing w:after="0" w:before="0"/>
        <w:contextualSpacing w:val="false"/>
        <w:jc w:val="both"/>
      </w:pPr>
      <w:r>
        <w:rPr/>
      </w:r>
    </w:p>
    <w:p>
      <w:pPr>
        <w:pStyle w:val="style19"/>
        <w:spacing w:after="0" w:before="0"/>
        <w:contextualSpacing w:val="false"/>
        <w:jc w:val="both"/>
      </w:pPr>
      <w:r>
        <w:rPr>
          <w:rStyle w:val="style17"/>
          <w:rFonts w:ascii="Arial" w:cs="Arial" w:hAnsi="Arial"/>
          <w:i w:val="false"/>
          <w:color w:val="000000"/>
          <w:shd w:fill="FFFFFF" w:val="clear"/>
          <w:lang w:val="mn-MN"/>
        </w:rPr>
        <w:tab/>
        <w:t>Байнгын хорооноос гарах танилцуулгыг Улсын Их Хурлын гишүүн Ч.Улаан Улсын Их Хурлын чуулганы нэгдсэн хуралдаанд танилцуулахаар тогтов.</w:t>
      </w:r>
    </w:p>
    <w:p>
      <w:pPr>
        <w:pStyle w:val="style19"/>
        <w:spacing w:after="0" w:before="0"/>
        <w:contextualSpacing w:val="false"/>
        <w:jc w:val="both"/>
      </w:pPr>
      <w:r>
        <w:rPr/>
      </w:r>
    </w:p>
    <w:p>
      <w:pPr>
        <w:pStyle w:val="style19"/>
        <w:spacing w:after="0" w:before="0"/>
        <w:contextualSpacing w:val="false"/>
        <w:jc w:val="both"/>
      </w:pPr>
      <w:r>
        <w:rPr>
          <w:rFonts w:ascii="Arial" w:cs="Arial" w:hAnsi="Arial"/>
          <w:shd w:fill="FFFFFF" w:val="clear"/>
        </w:rPr>
        <w:t xml:space="preserve">            </w:t>
      </w:r>
      <w:r>
        <w:rPr>
          <w:rFonts w:ascii="Arial" w:cs="Arial" w:hAnsi="Arial"/>
          <w:i/>
          <w:shd w:fill="FFFFFF" w:val="clear"/>
          <w:lang w:val="mn-MN"/>
        </w:rPr>
        <w:t xml:space="preserve">Уг асуудлыг 11 цаг 25 минутад хэлэлцэж дуусав. </w:t>
      </w:r>
    </w:p>
    <w:p>
      <w:pPr>
        <w:pStyle w:val="style19"/>
        <w:spacing w:after="0" w:before="0"/>
        <w:contextualSpacing w:val="false"/>
        <w:jc w:val="both"/>
      </w:pPr>
      <w:r>
        <w:rPr>
          <w:rStyle w:val="style16"/>
          <w:rFonts w:ascii="Arial" w:cs="Arial" w:hAnsi="Arial"/>
          <w:color w:val="000000"/>
          <w:shd w:fill="FFFFFF" w:val="clear"/>
        </w:rPr>
        <w:t> </w:t>
      </w:r>
    </w:p>
    <w:p>
      <w:pPr>
        <w:pStyle w:val="style19"/>
        <w:spacing w:after="0" w:before="0"/>
        <w:contextualSpacing w:val="false"/>
        <w:jc w:val="both"/>
      </w:pPr>
      <w:r>
        <w:rPr>
          <w:rFonts w:ascii="Arial" w:cs="Arial" w:hAnsi="Arial"/>
          <w:b/>
          <w:i/>
          <w:lang w:val="mn-MN"/>
        </w:rPr>
        <w:tab/>
      </w:r>
      <w:r>
        <w:rPr>
          <w:rFonts w:ascii="Arial" w:cs="Arial" w:hAnsi="Arial"/>
          <w:b/>
          <w:i/>
          <w:iCs/>
          <w:lang w:val="mn-MN"/>
        </w:rPr>
        <w:t xml:space="preserve">Хоёр. </w:t>
      </w:r>
      <w:r>
        <w:rPr>
          <w:rFonts w:ascii="Arial" w:cs="Arial" w:hAnsi="Arial"/>
          <w:b/>
          <w:i/>
          <w:iCs/>
          <w:color w:val="262626"/>
          <w:lang w:val="mn-MN"/>
        </w:rPr>
        <w:t xml:space="preserve">Хууль хэрэгжүүлэх арга хэмжээний тухай Улсын Их Хурлын тогтоолын төсөл </w:t>
      </w:r>
      <w:r>
        <w:rPr>
          <w:rFonts w:ascii="Arial" w:cs="Arial" w:hAnsi="Arial"/>
          <w:i/>
          <w:iCs/>
          <w:color w:val="262626"/>
          <w:lang w:val="mn-MN"/>
        </w:rPr>
        <w:t>/анхны хэлэлцүүлэг/</w:t>
      </w:r>
    </w:p>
    <w:p>
      <w:pPr>
        <w:pStyle w:val="style19"/>
        <w:spacing w:after="0" w:before="0"/>
        <w:contextualSpacing w:val="false"/>
        <w:jc w:val="both"/>
      </w:pPr>
      <w:r>
        <w:rPr/>
      </w:r>
    </w:p>
    <w:p>
      <w:pPr>
        <w:pStyle w:val="style19"/>
        <w:spacing w:after="0" w:before="0"/>
        <w:contextualSpacing w:val="false"/>
        <w:jc w:val="both"/>
      </w:pPr>
      <w:r>
        <w:rPr>
          <w:rStyle w:val="style16"/>
          <w:rFonts w:ascii="Arial" w:cs="Arial" w:hAnsi="Arial"/>
          <w:b w:val="false"/>
          <w:color w:val="000000"/>
          <w:shd w:fill="FFFFFF" w:val="clear"/>
          <w:lang w:val="mn-MN"/>
        </w:rPr>
        <w:tab/>
        <w:t>Хуралдаанд Төсвийн байнгын хорооны ажлын албаны ахлах зөвлөх Ц.Батбаатар, зөвлөх Б.Гандулам, референт Г.Нарантуяа нар байлцав.</w:t>
      </w:r>
    </w:p>
    <w:p>
      <w:pPr>
        <w:pStyle w:val="style19"/>
        <w:spacing w:after="0" w:before="0"/>
        <w:contextualSpacing w:val="false"/>
        <w:jc w:val="both"/>
      </w:pPr>
      <w:r>
        <w:rPr>
          <w:rStyle w:val="style16"/>
          <w:rFonts w:ascii="Arial" w:cs="Arial" w:hAnsi="Arial"/>
          <w:color w:val="000000"/>
          <w:shd w:fill="FFFFFF" w:val="clear"/>
        </w:rPr>
        <w:t> </w:t>
      </w:r>
    </w:p>
    <w:p>
      <w:pPr>
        <w:pStyle w:val="style19"/>
        <w:spacing w:after="0" w:before="0"/>
        <w:contextualSpacing w:val="false"/>
        <w:jc w:val="both"/>
      </w:pPr>
      <w:r>
        <w:rPr>
          <w:rStyle w:val="style16"/>
          <w:rFonts w:ascii="Arial" w:cs="Arial" w:hAnsi="Arial"/>
          <w:color w:val="000000"/>
          <w:shd w:fill="FFFFFF" w:val="clear"/>
        </w:rPr>
        <w:t xml:space="preserve">            </w:t>
      </w:r>
      <w:r>
        <w:rPr>
          <w:rStyle w:val="style16"/>
          <w:rFonts w:ascii="Arial" w:cs="Arial" w:hAnsi="Arial"/>
          <w:b w:val="false"/>
          <w:color w:val="000000"/>
          <w:shd w:fill="FFFFFF" w:val="clear"/>
          <w:lang w:val="mn-MN"/>
        </w:rPr>
        <w:t xml:space="preserve">Тогтоолын төслийн анхны хэлэлцүүлэгтэй холбогдуулан Улсын Их Хурлын гишүүн Д.Тогтохсүрэнгийн тавьсан асуултад Улсын Их Хурлын гишүүн Ч.Улаан хариулав. </w:t>
      </w:r>
    </w:p>
    <w:p>
      <w:pPr>
        <w:pStyle w:val="style19"/>
        <w:spacing w:after="0" w:before="0"/>
        <w:contextualSpacing w:val="false"/>
        <w:jc w:val="both"/>
      </w:pPr>
      <w:r>
        <w:rPr/>
      </w:r>
    </w:p>
    <w:p>
      <w:pPr>
        <w:pStyle w:val="style19"/>
        <w:spacing w:after="0" w:before="0"/>
        <w:contextualSpacing w:val="false"/>
        <w:jc w:val="both"/>
      </w:pPr>
      <w:r>
        <w:rPr>
          <w:rStyle w:val="style16"/>
          <w:rFonts w:ascii="Arial" w:cs="Arial" w:hAnsi="Arial"/>
          <w:b w:val="false"/>
          <w:color w:val="000000"/>
          <w:shd w:fill="FFFFFF" w:val="clear"/>
          <w:lang w:val="mn-MN"/>
        </w:rPr>
        <w:tab/>
        <w:t xml:space="preserve">Улсын  Их Хурлын гишүүн Д.Тогтохсүрэн үг хэлж, Улсын Их Хурлын гишүүн Ч.Улаан горимын санал хэлэв. </w:t>
      </w:r>
    </w:p>
    <w:p>
      <w:pPr>
        <w:pStyle w:val="style19"/>
        <w:spacing w:after="0" w:before="0"/>
        <w:contextualSpacing w:val="false"/>
        <w:jc w:val="both"/>
      </w:pPr>
      <w:r>
        <w:rPr/>
      </w:r>
    </w:p>
    <w:p>
      <w:pPr>
        <w:pStyle w:val="style19"/>
        <w:spacing w:after="0" w:before="0"/>
        <w:contextualSpacing w:val="false"/>
        <w:jc w:val="both"/>
      </w:pPr>
      <w:r>
        <w:rPr>
          <w:rStyle w:val="style16"/>
          <w:rFonts w:ascii="Arial" w:cs="Arial" w:hAnsi="Arial"/>
          <w:b w:val="false"/>
          <w:color w:val="000000"/>
          <w:shd w:fill="FFFFFF" w:val="clear"/>
          <w:lang w:val="mn-MN"/>
        </w:rPr>
        <w:tab/>
      </w:r>
      <w:r>
        <w:rPr>
          <w:rStyle w:val="style16"/>
          <w:rFonts w:ascii="Arial" w:cs="Arial" w:hAnsi="Arial"/>
          <w:color w:val="000000"/>
          <w:shd w:fill="FFFFFF" w:val="clear"/>
          <w:lang w:val="mn-MN"/>
        </w:rPr>
        <w:t>Б.Чойжилсүрэн:</w:t>
      </w:r>
      <w:r>
        <w:rPr>
          <w:rStyle w:val="style16"/>
          <w:rFonts w:ascii="Arial" w:cs="Arial" w:hAnsi="Arial"/>
          <w:b w:val="false"/>
          <w:color w:val="000000"/>
          <w:shd w:fill="FFFFFF" w:val="clear"/>
          <w:lang w:val="mn-MN"/>
        </w:rPr>
        <w:t xml:space="preserve"> Улсын Их Хурлын гишүүн Ч.Улааны гаргасан, төслийн 2 дугаар заалтыг ажлын хэсгээс татаж авч, тогтоолын төслийг анхны хэлэлцүүлгээр нь батлах горимын саналыг дэмжье гэсэн санал хураалт явуулъя.</w:t>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 xml:space="preserve">Зөвшөөрсөн: </w:t>
        <w:tab/>
        <w:t>9</w:t>
      </w:r>
    </w:p>
    <w:p>
      <w:pPr>
        <w:pStyle w:val="style19"/>
        <w:spacing w:after="0" w:before="0"/>
        <w:contextualSpacing w:val="false"/>
        <w:jc w:val="both"/>
      </w:pPr>
      <w:r>
        <w:rPr>
          <w:rFonts w:ascii="Arial" w:cs="Arial" w:hAnsi="Arial"/>
          <w:lang w:val="mn-MN"/>
        </w:rPr>
        <w:tab/>
        <w:t>Татгалзсан:</w:t>
        <w:tab/>
        <w:tab/>
        <w:t>2</w:t>
      </w:r>
    </w:p>
    <w:p>
      <w:pPr>
        <w:pStyle w:val="style19"/>
        <w:spacing w:after="0" w:before="0"/>
        <w:contextualSpacing w:val="false"/>
        <w:jc w:val="both"/>
      </w:pPr>
      <w:r>
        <w:rPr>
          <w:rFonts w:ascii="Arial" w:cs="Arial" w:hAnsi="Arial"/>
          <w:lang w:val="mn-MN"/>
        </w:rPr>
        <w:tab/>
        <w:t xml:space="preserve">Бүгд: </w:t>
        <w:tab/>
        <w:tab/>
        <w:tab/>
        <w:t>11</w:t>
      </w:r>
    </w:p>
    <w:p>
      <w:pPr>
        <w:pStyle w:val="style19"/>
        <w:spacing w:after="0" w:before="0"/>
        <w:contextualSpacing w:val="false"/>
        <w:jc w:val="both"/>
      </w:pPr>
      <w:r>
        <w:rPr>
          <w:rFonts w:ascii="Arial" w:cs="Arial" w:hAnsi="Arial"/>
          <w:lang w:val="mn-MN"/>
        </w:rPr>
        <w:tab/>
        <w:t>81.8 хувийн саналаар горимын санал дэмжигдлээ.</w:t>
      </w:r>
    </w:p>
    <w:p>
      <w:pPr>
        <w:pStyle w:val="style19"/>
        <w:spacing w:after="0" w:before="0"/>
        <w:contextualSpacing w:val="false"/>
        <w:jc w:val="both"/>
      </w:pPr>
      <w:r>
        <w:rPr/>
      </w:r>
    </w:p>
    <w:p>
      <w:pPr>
        <w:pStyle w:val="style0"/>
        <w:jc w:val="both"/>
      </w:pPr>
      <w:bookmarkStart w:id="1" w:name="_GoBack"/>
      <w:bookmarkEnd w:id="1"/>
      <w:r>
        <w:rPr>
          <w:rFonts w:ascii="Arial" w:cs="Arial" w:hAnsi="Arial"/>
          <w:lang w:val="mn-MN"/>
        </w:rPr>
        <w:tab/>
        <w:t>Байнгын хорооноос гарах санал, дүгнэлтийг Улсын Их Хурлын гишүүн Ч.Улаан Улсын Их Хурлын чуулганы нэгдсэн хуралдаанд танилцуулахаар тогтов.</w:t>
      </w:r>
    </w:p>
    <w:p>
      <w:pPr>
        <w:pStyle w:val="style19"/>
        <w:spacing w:after="0" w:before="0"/>
        <w:contextualSpacing w:val="false"/>
        <w:jc w:val="both"/>
      </w:pPr>
      <w:r>
        <w:rPr/>
      </w:r>
    </w:p>
    <w:p>
      <w:pPr>
        <w:pStyle w:val="style19"/>
        <w:spacing w:after="0" w:before="0"/>
        <w:contextualSpacing w:val="false"/>
        <w:jc w:val="both"/>
      </w:pPr>
      <w:r>
        <w:rPr>
          <w:rStyle w:val="style16"/>
          <w:rFonts w:ascii="Arial" w:cs="Arial" w:hAnsi="Arial"/>
          <w:color w:val="000000"/>
          <w:shd w:fill="FFFFFF" w:val="clear"/>
        </w:rPr>
        <w:t> </w:t>
      </w:r>
    </w:p>
    <w:p>
      <w:pPr>
        <w:pStyle w:val="style19"/>
        <w:spacing w:after="0" w:before="0"/>
        <w:contextualSpacing w:val="false"/>
        <w:jc w:val="both"/>
      </w:pPr>
      <w:r>
        <w:rPr>
          <w:rStyle w:val="style16"/>
          <w:rFonts w:ascii="Arial" w:cs="Arial" w:hAnsi="Arial"/>
          <w:color w:val="000000"/>
          <w:shd w:fill="FFFFFF" w:val="clear"/>
        </w:rPr>
        <w:t> </w:t>
      </w:r>
      <w:r>
        <w:rPr>
          <w:rStyle w:val="style16"/>
          <w:rFonts w:ascii="Arial" w:cs="Arial" w:hAnsi="Arial"/>
          <w:color w:val="000000"/>
          <w:shd w:fill="FFFFFF" w:val="clear"/>
        </w:rPr>
        <w:tab/>
      </w:r>
      <w:r>
        <w:rPr>
          <w:rStyle w:val="style17"/>
          <w:rFonts w:ascii="Arial" w:cs="Arial" w:hAnsi="Arial"/>
          <w:color w:val="000000"/>
          <w:shd w:fill="FFFFFF" w:val="clear"/>
          <w:lang w:val="mn-MN"/>
        </w:rPr>
        <w:t>Хуралдаан 13 минут үргэлжилж, 19 гишүүнээс 11 гишүүн ирж, 57.9 хувийн ирцтэйгээр 11 цаг 35 минутад өндөрлөв.</w:t>
      </w:r>
    </w:p>
    <w:p>
      <w:pPr>
        <w:pStyle w:val="style19"/>
        <w:spacing w:after="0" w:before="0"/>
        <w:contextualSpacing w:val="false"/>
        <w:jc w:val="both"/>
      </w:pPr>
      <w:r>
        <w:rPr>
          <w:rFonts w:ascii="Arial" w:cs="Arial" w:hAnsi="Arial"/>
          <w:color w:val="000000"/>
          <w:shd w:fill="FFFFFF" w:val="clear"/>
        </w:rPr>
        <w:t> </w:t>
      </w:r>
    </w:p>
    <w:p>
      <w:pPr>
        <w:pStyle w:val="style19"/>
        <w:spacing w:after="0" w:before="0"/>
        <w:contextualSpacing w:val="false"/>
        <w:jc w:val="both"/>
      </w:pPr>
      <w:r>
        <w:rPr>
          <w:rFonts w:ascii="Arial" w:cs="Arial" w:hAnsi="Arial"/>
          <w:color w:val="000000"/>
          <w:shd w:fill="FFFFFF" w:val="clear"/>
        </w:rPr>
        <w:t> </w:t>
      </w:r>
    </w:p>
    <w:p>
      <w:pPr>
        <w:pStyle w:val="style19"/>
        <w:spacing w:after="0" w:before="0"/>
        <w:contextualSpacing w:val="false"/>
        <w:jc w:val="both"/>
      </w:pPr>
      <w:r>
        <w:rPr>
          <w:rFonts w:ascii="Arial" w:cs="Arial" w:hAnsi="Arial"/>
        </w:rPr>
        <w:t xml:space="preserve"> </w:t>
      </w:r>
      <w:r>
        <w:rPr>
          <w:rFonts w:ascii="Arial" w:cs="Arial" w:hAnsi="Arial"/>
        </w:rPr>
        <w:tab/>
      </w:r>
      <w:r>
        <w:rPr>
          <w:rFonts w:ascii="Arial" w:cs="Arial" w:hAnsi="Arial"/>
          <w:lang w:val="mn-MN"/>
        </w:rPr>
        <w:t xml:space="preserve">Тэмдэглэлтэй танилцсан: </w:t>
      </w:r>
    </w:p>
    <w:p>
      <w:pPr>
        <w:pStyle w:val="style19"/>
        <w:spacing w:after="0" w:before="0"/>
        <w:contextualSpacing w:val="false"/>
        <w:jc w:val="both"/>
      </w:pPr>
      <w:r>
        <w:rPr>
          <w:rFonts w:ascii="Arial" w:cs="Arial" w:hAnsi="Arial"/>
        </w:rPr>
        <w:t xml:space="preserve"> </w:t>
      </w:r>
      <w:r>
        <w:rPr>
          <w:rFonts w:ascii="Arial" w:cs="Arial" w:hAnsi="Arial"/>
        </w:rPr>
        <w:tab/>
      </w:r>
      <w:r>
        <w:rPr>
          <w:rFonts w:ascii="Arial" w:cs="Arial" w:hAnsi="Arial"/>
          <w:lang w:val="mn-MN"/>
        </w:rPr>
        <w:t>ТӨСВИЙН БАЙНГЫН</w:t>
      </w:r>
    </w:p>
    <w:p>
      <w:pPr>
        <w:pStyle w:val="style19"/>
        <w:spacing w:after="0" w:before="0"/>
        <w:contextualSpacing w:val="false"/>
        <w:jc w:val="both"/>
      </w:pPr>
      <w:r>
        <w:rPr>
          <w:rFonts w:ascii="Arial" w:cs="Arial" w:hAnsi="Arial"/>
          <w:lang w:val="mn-MN"/>
        </w:rPr>
        <w:tab/>
        <w:t>ХОРООНЫ ДАРГА</w:t>
        <w:tab/>
        <w:tab/>
        <w:tab/>
        <w:tab/>
        <w:tab/>
        <w:tab/>
        <w:t xml:space="preserve"> Б.ЧОЙЖИЛСҮРЭН</w:t>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Fonts w:ascii="Arial" w:cs="Arial" w:hAnsi="Arial"/>
          <w:lang w:val="mn-MN"/>
        </w:rPr>
        <w:tab/>
        <w:t xml:space="preserve">Тэмдэглэл хөтөлсөн: </w:t>
      </w:r>
    </w:p>
    <w:p>
      <w:pPr>
        <w:pStyle w:val="style19"/>
        <w:spacing w:after="0" w:before="0"/>
        <w:contextualSpacing w:val="false"/>
        <w:jc w:val="both"/>
      </w:pPr>
      <w:r>
        <w:rPr>
          <w:rFonts w:ascii="Arial" w:cs="Arial" w:hAnsi="Arial"/>
          <w:lang w:val="mn-MN"/>
        </w:rPr>
        <w:tab/>
        <w:t>ПРОТОКОЛЫН АЛБАНЫ</w:t>
      </w:r>
    </w:p>
    <w:p>
      <w:pPr>
        <w:pStyle w:val="style19"/>
        <w:spacing w:after="0" w:before="0"/>
        <w:contextualSpacing w:val="false"/>
        <w:jc w:val="both"/>
      </w:pPr>
      <w:r>
        <w:rPr>
          <w:rFonts w:ascii="Arial" w:cs="Arial" w:hAnsi="Arial"/>
          <w:lang w:val="mn-MN"/>
        </w:rPr>
        <w:tab/>
        <w:t>ШИНЖЭЭЧ</w:t>
        <w:tab/>
        <w:tab/>
        <w:tab/>
        <w:tab/>
        <w:tab/>
        <w:tab/>
        <w:tab/>
        <w:t xml:space="preserve"> Д.ЦЭНДСҮРЭН</w:t>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center"/>
      </w:pPr>
      <w:r>
        <w:rPr>
          <w:rFonts w:ascii="Arial" w:cs="Arial" w:hAnsi="Arial"/>
          <w:b/>
          <w:lang w:val="mn-MN"/>
        </w:rPr>
        <w:t xml:space="preserve">МОНГОЛ УЛСЫН ИХ ХУРЛЫН </w:t>
      </w:r>
      <w:r>
        <w:rPr>
          <w:rFonts w:ascii="Arial" w:cs="Arial" w:hAnsi="Arial"/>
          <w:b/>
          <w:shd w:fill="FFFFFF" w:val="clear"/>
          <w:lang w:val="mn-MN"/>
        </w:rPr>
        <w:t>2018 ОНЫ ХАВРЫН ЭЭЛЖИТ</w:t>
      </w:r>
    </w:p>
    <w:p>
      <w:pPr>
        <w:pStyle w:val="style19"/>
        <w:spacing w:after="0" w:before="0"/>
        <w:contextualSpacing w:val="false"/>
        <w:jc w:val="center"/>
      </w:pPr>
      <w:r>
        <w:rPr>
          <w:rFonts w:ascii="Arial" w:cs="Arial" w:hAnsi="Arial"/>
          <w:b/>
          <w:shd w:fill="FFFFFF" w:val="clear"/>
          <w:lang w:val="mn-MN"/>
        </w:rPr>
        <w:t xml:space="preserve"> </w:t>
      </w:r>
      <w:r>
        <w:rPr>
          <w:rFonts w:ascii="Arial" w:cs="Arial" w:hAnsi="Arial"/>
          <w:b/>
          <w:shd w:fill="FFFFFF" w:val="clear"/>
          <w:lang w:val="mn-MN"/>
        </w:rPr>
        <w:t xml:space="preserve">ЧУУЛГАНЫ </w:t>
      </w:r>
      <w:r>
        <w:rPr>
          <w:rFonts w:ascii="Arial" w:cs="Arial" w:hAnsi="Arial"/>
          <w:b/>
          <w:lang w:val="mn-MN"/>
        </w:rPr>
        <w:t xml:space="preserve">ТӨСВИЙН БАЙНГЫН ХОРООНЫ </w:t>
      </w:r>
    </w:p>
    <w:p>
      <w:pPr>
        <w:pStyle w:val="style19"/>
        <w:spacing w:after="0" w:before="0"/>
        <w:contextualSpacing w:val="false"/>
        <w:jc w:val="center"/>
      </w:pPr>
      <w:r>
        <w:rPr>
          <w:rFonts w:ascii="Arial" w:cs="Arial" w:hAnsi="Arial"/>
          <w:b/>
          <w:lang w:val="mn-MN"/>
        </w:rPr>
        <w:t xml:space="preserve">6 ДУГААР САРЫН 05-НЫ ӨДӨР /МЯГМАР ГАРАГ/-ИЙН </w:t>
      </w:r>
    </w:p>
    <w:p>
      <w:pPr>
        <w:pStyle w:val="style19"/>
        <w:spacing w:after="0" w:before="0"/>
        <w:contextualSpacing w:val="false"/>
        <w:jc w:val="center"/>
      </w:pPr>
      <w:r>
        <w:rPr>
          <w:rFonts w:ascii="Arial" w:cs="Arial" w:hAnsi="Arial"/>
          <w:b/>
          <w:lang w:val="mn-MN"/>
        </w:rPr>
        <w:t>ХУРАЛДААНЫ ДЭЛГЭРЭНГҮЙ ТЭМДЭГЛЭЛ</w:t>
      </w:r>
    </w:p>
    <w:p>
      <w:pPr>
        <w:pStyle w:val="style0"/>
        <w:jc w:val="both"/>
      </w:pPr>
      <w:r>
        <w:rPr/>
      </w:r>
    </w:p>
    <w:p>
      <w:pPr>
        <w:pStyle w:val="style0"/>
        <w:jc w:val="both"/>
      </w:pPr>
      <w:r>
        <w:rPr>
          <w:rFonts w:ascii="Arial" w:cs="Arial" w:hAnsi="Arial"/>
        </w:rPr>
        <w:tab/>
      </w:r>
      <w:r>
        <w:rPr>
          <w:rFonts w:ascii="Arial" w:cs="Arial" w:hAnsi="Arial"/>
          <w:b/>
          <w:bCs/>
          <w:lang w:val="mn-MN"/>
        </w:rPr>
        <w:t>Б.Чойжилсүрэн</w:t>
      </w:r>
      <w:r>
        <w:rPr>
          <w:rFonts w:ascii="Arial" w:cs="Arial" w:hAnsi="Arial"/>
          <w:lang w:val="mn-MN"/>
        </w:rPr>
        <w:t>: Байнгын хорооны гишүүдийн ирц 57.9 хувьтай тул хуралдаан нээснийг мэдэгдье.</w:t>
      </w:r>
    </w:p>
    <w:p>
      <w:pPr>
        <w:pStyle w:val="style0"/>
        <w:jc w:val="both"/>
      </w:pPr>
      <w:r>
        <w:rPr/>
      </w:r>
    </w:p>
    <w:p>
      <w:pPr>
        <w:pStyle w:val="style0"/>
        <w:jc w:val="both"/>
      </w:pPr>
      <w:r>
        <w:rPr>
          <w:rFonts w:ascii="Arial" w:cs="Arial" w:hAnsi="Arial"/>
          <w:lang w:val="mn-MN"/>
        </w:rPr>
        <w:tab/>
        <w:t xml:space="preserve">Байнгын хорооны хуралдаанаар хэлэлцэх асуудлыг та бүхэнд танилцуулъя. </w:t>
      </w:r>
    </w:p>
    <w:p>
      <w:pPr>
        <w:pStyle w:val="style0"/>
        <w:jc w:val="both"/>
      </w:pPr>
      <w:r>
        <w:rPr/>
      </w:r>
    </w:p>
    <w:p>
      <w:pPr>
        <w:pStyle w:val="style0"/>
        <w:jc w:val="both"/>
      </w:pPr>
      <w:r>
        <w:rPr>
          <w:rFonts w:ascii="Arial" w:cs="Arial" w:hAnsi="Arial"/>
          <w:lang w:val="mn-MN"/>
        </w:rPr>
        <w:tab/>
        <w:t>1.Төсвийн тухай хуульд нэмэлт оруулах тухай хуулийн төсөл. Улсын Их Хурлын гишүүн Н.Учрал  2018 оны 1 сарын 26-нд өргөн мэдүүлсэн, төслийн эцсийн хэлэлцүүлэг.</w:t>
      </w:r>
    </w:p>
    <w:p>
      <w:pPr>
        <w:pStyle w:val="style0"/>
        <w:jc w:val="both"/>
      </w:pPr>
      <w:r>
        <w:rPr/>
      </w:r>
    </w:p>
    <w:p>
      <w:pPr>
        <w:pStyle w:val="style0"/>
        <w:jc w:val="both"/>
      </w:pPr>
      <w:r>
        <w:rPr>
          <w:rFonts w:ascii="Arial" w:cs="Arial" w:hAnsi="Arial"/>
          <w:lang w:val="mn-MN"/>
        </w:rPr>
        <w:tab/>
        <w:t>2.Хууль хэрэгжүүлэх арга хэмжээний тухай Улсын Их Хурлын тогтоолын төслийн анхны хэлэлцүүлэг. Монгол Улсын Их Хурлын чуулганы хуралдааны дэгийн тухай хуулийн 24.6-д заасны дагуу боловсруулсан.</w:t>
      </w:r>
    </w:p>
    <w:p>
      <w:pPr>
        <w:pStyle w:val="style0"/>
        <w:jc w:val="both"/>
      </w:pPr>
      <w:r>
        <w:rPr/>
      </w:r>
    </w:p>
    <w:p>
      <w:pPr>
        <w:pStyle w:val="style0"/>
        <w:jc w:val="both"/>
      </w:pPr>
      <w:r>
        <w:rPr>
          <w:rFonts w:ascii="Arial" w:cs="Arial" w:hAnsi="Arial"/>
          <w:lang w:val="mn-MN"/>
        </w:rPr>
        <w:tab/>
        <w:t>3.Бусад асуудлын хүрээнд, төрийн нууцтай холбоотой асуудал. Монгол Улсын Их Хурлын чуулганы хуралдааны дэгийн тухай хуулийн 5.1-д заасны дагуу нууцын горимоор З дахь асуудлыг хэлэлцэхээр ийм саналыг гишүүдэд танилцуулж байна.</w:t>
      </w:r>
    </w:p>
    <w:p>
      <w:pPr>
        <w:pStyle w:val="style0"/>
        <w:jc w:val="both"/>
      </w:pPr>
      <w:r>
        <w:rPr/>
      </w:r>
    </w:p>
    <w:p>
      <w:pPr>
        <w:pStyle w:val="style0"/>
        <w:jc w:val="both"/>
      </w:pPr>
      <w:r>
        <w:rPr>
          <w:rFonts w:ascii="Arial" w:cs="Arial" w:hAnsi="Arial"/>
          <w:lang w:val="mn-MN"/>
        </w:rPr>
        <w:tab/>
        <w:t>Хэлэлцэх асуудалтай холбоотой асуулт, саналтай гишүүдийн нэрийг авъя.</w:t>
      </w:r>
    </w:p>
    <w:p>
      <w:pPr>
        <w:pStyle w:val="style0"/>
        <w:jc w:val="both"/>
      </w:pPr>
      <w:r>
        <w:rPr/>
      </w:r>
    </w:p>
    <w:p>
      <w:pPr>
        <w:pStyle w:val="style0"/>
        <w:jc w:val="both"/>
      </w:pPr>
      <w:r>
        <w:rPr>
          <w:rFonts w:ascii="Arial" w:cs="Arial" w:hAnsi="Arial"/>
          <w:lang w:val="mn-MN"/>
        </w:rPr>
        <w:tab/>
        <w:t>Байхгүй байна. Хэлэлцэх асуудлаа баталъя.</w:t>
      </w:r>
    </w:p>
    <w:p>
      <w:pPr>
        <w:pStyle w:val="style0"/>
        <w:jc w:val="both"/>
      </w:pPr>
      <w:r>
        <w:rPr/>
      </w:r>
    </w:p>
    <w:p>
      <w:pPr>
        <w:pStyle w:val="style0"/>
        <w:jc w:val="both"/>
      </w:pPr>
      <w:r>
        <w:rPr>
          <w:rFonts w:ascii="Arial" w:cs="Arial" w:hAnsi="Arial"/>
          <w:lang w:val="mn-MN"/>
        </w:rPr>
        <w:tab/>
      </w:r>
      <w:r>
        <w:rPr>
          <w:rFonts w:ascii="Arial" w:cs="Arial" w:hAnsi="Arial"/>
          <w:b/>
          <w:bCs/>
          <w:iCs/>
          <w:lang w:val="mn-MN"/>
        </w:rPr>
        <w:t>Нэг. Төсвийн тухай хуульд нэмэлт оруулах тухай хуулийн төсөл. Улсын Их Хурлын гишүүн Н.Учрал  2018 оны 1 сарын 26-нд өргөн мэдүүлсэн, төслийн эцсийн хэлэлцүүлгийг хийе.</w:t>
      </w:r>
    </w:p>
    <w:p>
      <w:pPr>
        <w:pStyle w:val="style0"/>
        <w:jc w:val="both"/>
      </w:pPr>
      <w:r>
        <w:rPr/>
      </w:r>
    </w:p>
    <w:p>
      <w:pPr>
        <w:pStyle w:val="style0"/>
        <w:jc w:val="both"/>
      </w:pPr>
      <w:r>
        <w:rPr>
          <w:rFonts w:ascii="Arial" w:cs="Arial" w:hAnsi="Arial"/>
          <w:lang w:val="mn-MN"/>
        </w:rPr>
        <w:tab/>
        <w:t>Нэгдсэн хуралдааны анхны хэлэлцүүлгээр олонхийн дэмжлэг авсан саналуудыг төсөлд тусган эцсийн хувилбарын төслийг боловсруулан та бүхэнд тараасан болно.</w:t>
      </w:r>
    </w:p>
    <w:p>
      <w:pPr>
        <w:pStyle w:val="style0"/>
        <w:jc w:val="both"/>
      </w:pPr>
      <w:r>
        <w:rPr/>
      </w:r>
    </w:p>
    <w:p>
      <w:pPr>
        <w:pStyle w:val="style0"/>
        <w:jc w:val="both"/>
      </w:pPr>
      <w:r>
        <w:rPr>
          <w:rFonts w:ascii="Arial" w:cs="Arial" w:hAnsi="Arial"/>
          <w:lang w:val="mn-MN"/>
        </w:rPr>
        <w:tab/>
        <w:t>Эцсийн хувилбарын төсөлтэй холбогдуулан асуулт асуух гишүүдийн нэрсийг авъя.</w:t>
      </w:r>
    </w:p>
    <w:p>
      <w:pPr>
        <w:pStyle w:val="style0"/>
        <w:jc w:val="both"/>
      </w:pPr>
      <w:r>
        <w:rPr/>
      </w:r>
    </w:p>
    <w:p>
      <w:pPr>
        <w:pStyle w:val="style0"/>
        <w:jc w:val="both"/>
      </w:pPr>
      <w:r>
        <w:rPr>
          <w:rFonts w:ascii="Arial" w:cs="Arial" w:hAnsi="Arial"/>
          <w:lang w:val="mn-MN"/>
        </w:rPr>
        <w:tab/>
        <w:t>Асуулт асуух гишүүн алга байна.</w:t>
      </w:r>
    </w:p>
    <w:p>
      <w:pPr>
        <w:pStyle w:val="style0"/>
        <w:jc w:val="both"/>
      </w:pPr>
      <w:r>
        <w:rPr/>
      </w:r>
    </w:p>
    <w:p>
      <w:pPr>
        <w:pStyle w:val="style0"/>
        <w:jc w:val="both"/>
      </w:pPr>
      <w:r>
        <w:rPr>
          <w:rFonts w:ascii="Arial" w:cs="Arial" w:hAnsi="Arial"/>
          <w:lang w:val="mn-MN"/>
        </w:rPr>
        <w:tab/>
        <w:t>Хуулийн төслийг эцсийн хэлэлцүүлэгт бэлтгэсэн талаархи Байнгын хорооны танилцуулгыг Улсын Их Хурлын гишүүн Улаан танилцуулна.</w:t>
      </w:r>
    </w:p>
    <w:p>
      <w:pPr>
        <w:pStyle w:val="style0"/>
        <w:jc w:val="both"/>
      </w:pPr>
      <w:r>
        <w:rPr/>
      </w:r>
    </w:p>
    <w:p>
      <w:pPr>
        <w:pStyle w:val="style0"/>
        <w:jc w:val="both"/>
      </w:pPr>
      <w:r>
        <w:rPr>
          <w:rFonts w:ascii="Arial" w:cs="Arial" w:hAnsi="Arial"/>
          <w:lang w:val="mn-MN"/>
        </w:rPr>
        <w:tab/>
        <w:t>Хуулийн төслийн эцсийн хэлэлцүүлгийг хэлэлцэж дууслаа.</w:t>
      </w:r>
    </w:p>
    <w:p>
      <w:pPr>
        <w:pStyle w:val="style0"/>
        <w:jc w:val="both"/>
      </w:pPr>
      <w:r>
        <w:rPr/>
      </w:r>
    </w:p>
    <w:p>
      <w:pPr>
        <w:pStyle w:val="style0"/>
        <w:jc w:val="both"/>
      </w:pPr>
      <w:r>
        <w:rPr>
          <w:rFonts w:ascii="Arial" w:cs="Arial" w:hAnsi="Arial"/>
          <w:lang w:val="mn-MN"/>
        </w:rPr>
        <w:tab/>
        <w:t>Дараагийн асуудалдаа оръё.</w:t>
      </w:r>
    </w:p>
    <w:p>
      <w:pPr>
        <w:pStyle w:val="style0"/>
        <w:jc w:val="both"/>
      </w:pPr>
      <w:r>
        <w:rPr/>
      </w:r>
    </w:p>
    <w:p>
      <w:pPr>
        <w:pStyle w:val="style0"/>
        <w:jc w:val="both"/>
      </w:pPr>
      <w:r>
        <w:rPr>
          <w:rFonts w:ascii="Arial" w:cs="Arial" w:hAnsi="Arial"/>
          <w:lang w:val="mn-MN"/>
        </w:rPr>
        <w:tab/>
      </w:r>
      <w:r>
        <w:rPr>
          <w:rFonts w:ascii="Arial" w:cs="Arial" w:hAnsi="Arial"/>
          <w:b/>
          <w:bCs/>
          <w:iCs/>
          <w:lang w:val="mn-MN"/>
        </w:rPr>
        <w:t xml:space="preserve">Хоёр.Хууль хэрэгжүүлэх арга хэмжээний тухай Улсын Их Хурлын тогтоолын төслийн анхны хэлэлцүүлгийг явуулъя. </w:t>
      </w:r>
    </w:p>
    <w:p>
      <w:pPr>
        <w:pStyle w:val="style0"/>
        <w:jc w:val="both"/>
      </w:pPr>
      <w:r>
        <w:rPr/>
      </w:r>
    </w:p>
    <w:p>
      <w:pPr>
        <w:pStyle w:val="style0"/>
        <w:jc w:val="both"/>
      </w:pPr>
      <w:r>
        <w:rPr>
          <w:rFonts w:ascii="Arial" w:cs="Arial" w:hAnsi="Arial"/>
          <w:lang w:val="mn-MN"/>
        </w:rPr>
        <w:t xml:space="preserve"> </w:t>
      </w:r>
      <w:r>
        <w:rPr>
          <w:rFonts w:ascii="Arial" w:cs="Arial" w:hAnsi="Arial"/>
          <w:lang w:val="mn-MN"/>
        </w:rPr>
        <w:tab/>
        <w:t>Монгол Улсын Их Хурлын чуулганы хуралдааны дэгийн тухай хуулийн 24.6-д заасны дагуу Төсвийн тухай хуульд нэмэлт оруулах тухай хуулийн төсөлтэй холбогдуулан хууль хэрэгжүүлэх арга хэмжээний тухай Улсын Их Хурлын тогтоолын төслийг боловсруулан та бүхэнд тараасан.</w:t>
      </w:r>
    </w:p>
    <w:p>
      <w:pPr>
        <w:pStyle w:val="style0"/>
        <w:jc w:val="both"/>
      </w:pPr>
      <w:r>
        <w:rPr/>
      </w:r>
    </w:p>
    <w:p>
      <w:pPr>
        <w:pStyle w:val="style0"/>
        <w:jc w:val="both"/>
      </w:pPr>
      <w:r>
        <w:rPr>
          <w:rFonts w:ascii="Arial" w:cs="Arial" w:hAnsi="Arial"/>
          <w:lang w:val="mn-MN"/>
        </w:rPr>
        <w:tab/>
        <w:t>Тогтоолын төсөлтэй холбогдуулан асуулт асуух гишүүдийн нэрсийг авъя.</w:t>
      </w:r>
    </w:p>
    <w:p>
      <w:pPr>
        <w:pStyle w:val="style0"/>
        <w:jc w:val="both"/>
      </w:pPr>
      <w:r>
        <w:rPr/>
      </w:r>
    </w:p>
    <w:p>
      <w:pPr>
        <w:pStyle w:val="style0"/>
        <w:jc w:val="both"/>
      </w:pPr>
      <w:r>
        <w:rPr>
          <w:rFonts w:ascii="Arial" w:cs="Arial" w:hAnsi="Arial"/>
          <w:lang w:val="mn-MN"/>
        </w:rPr>
        <w:tab/>
        <w:t>Тогтохсүрэн гишүүнээр тасалъя. Тогтохсүрэн гишүүн асуултаа асууя.</w:t>
      </w:r>
    </w:p>
    <w:p>
      <w:pPr>
        <w:pStyle w:val="style0"/>
        <w:jc w:val="both"/>
      </w:pPr>
      <w:r>
        <w:rPr/>
      </w:r>
    </w:p>
    <w:p>
      <w:pPr>
        <w:pStyle w:val="style0"/>
        <w:jc w:val="both"/>
      </w:pPr>
      <w:r>
        <w:rPr>
          <w:rFonts w:ascii="Arial" w:cs="Arial" w:hAnsi="Arial"/>
          <w:lang w:val="mn-MN"/>
        </w:rPr>
        <w:tab/>
      </w:r>
      <w:r>
        <w:rPr>
          <w:rFonts w:ascii="Arial" w:cs="Arial" w:hAnsi="Arial"/>
          <w:b/>
          <w:bCs/>
          <w:lang w:val="mn-MN"/>
        </w:rPr>
        <w:t>Д.Тогтохсүрэн</w:t>
      </w:r>
      <w:r>
        <w:rPr>
          <w:rFonts w:ascii="Arial" w:cs="Arial" w:hAnsi="Arial"/>
          <w:lang w:val="mn-MN"/>
        </w:rPr>
        <w:t>: Баярлалаа. Тогтоолын төслийг ерөнхийд нь дэмжиж байгаа юм. Энэ төсвийн сахилга батыг сайжруулах чиглэлээр, төсвийн зардлыг бодитой болгох, зөв төлөвлөхөд гол чухал ийм тогтоолын төсөл болж байгаа юм.</w:t>
      </w:r>
    </w:p>
    <w:p>
      <w:pPr>
        <w:pStyle w:val="style0"/>
        <w:jc w:val="both"/>
      </w:pPr>
      <w:r>
        <w:rPr/>
      </w:r>
    </w:p>
    <w:p>
      <w:pPr>
        <w:pStyle w:val="style0"/>
        <w:jc w:val="both"/>
      </w:pPr>
      <w:r>
        <w:rPr>
          <w:rFonts w:ascii="Arial" w:cs="Arial" w:hAnsi="Arial"/>
          <w:lang w:val="mn-MN"/>
        </w:rPr>
        <w:tab/>
        <w:t>Хоёр дахь заалтын хувьд нь, Улаан гишүүнээс асуух уу? Байнгын хорооны даргаас уу?</w:t>
      </w:r>
    </w:p>
    <w:p>
      <w:pPr>
        <w:pStyle w:val="style0"/>
        <w:jc w:val="both"/>
      </w:pPr>
      <w:r>
        <w:rPr/>
      </w:r>
    </w:p>
    <w:p>
      <w:pPr>
        <w:pStyle w:val="style0"/>
        <w:jc w:val="both"/>
      </w:pPr>
      <w:r>
        <w:rPr>
          <w:rFonts w:ascii="Arial" w:cs="Arial" w:hAnsi="Arial"/>
          <w:lang w:val="mn-MN"/>
        </w:rPr>
        <w:tab/>
      </w:r>
      <w:r>
        <w:rPr>
          <w:rFonts w:ascii="Arial" w:cs="Arial" w:hAnsi="Arial"/>
          <w:b/>
          <w:bCs/>
          <w:lang w:val="mn-MN"/>
        </w:rPr>
        <w:t>Б.Чойжилсүрэн</w:t>
      </w:r>
      <w:r>
        <w:rPr>
          <w:rFonts w:ascii="Arial" w:cs="Arial" w:hAnsi="Arial"/>
          <w:lang w:val="mn-MN"/>
        </w:rPr>
        <w:t>: Тийм, Улаан гишүүнээс  асууя.</w:t>
      </w:r>
    </w:p>
    <w:p>
      <w:pPr>
        <w:pStyle w:val="style0"/>
        <w:jc w:val="both"/>
      </w:pPr>
      <w:r>
        <w:rPr/>
      </w:r>
    </w:p>
    <w:p>
      <w:pPr>
        <w:pStyle w:val="style0"/>
        <w:jc w:val="both"/>
      </w:pPr>
      <w:r>
        <w:rPr>
          <w:rFonts w:ascii="Arial" w:cs="Arial" w:hAnsi="Arial"/>
          <w:lang w:val="mn-MN"/>
        </w:rPr>
        <w:tab/>
      </w:r>
      <w:r>
        <w:rPr>
          <w:rFonts w:ascii="Arial" w:cs="Arial" w:hAnsi="Arial"/>
          <w:b/>
          <w:bCs/>
          <w:lang w:val="mn-MN"/>
        </w:rPr>
        <w:t>Д.Тогтохсүрэн</w:t>
      </w:r>
      <w:r>
        <w:rPr>
          <w:rFonts w:ascii="Arial" w:cs="Arial" w:hAnsi="Arial"/>
          <w:lang w:val="mn-MN"/>
        </w:rPr>
        <w:t>: За. Хоёр дахь заалтын хувьд 2019 оны төсвийг боловсруулах ажил үндсэндээ эхлээд явчихсан байж байгаа. Одоо 7 сараас үндсэндээ төсвийн ерөнхийлөн захирагч тус бүрийнхээ төсвийн төслийг аваад, хийгээд, боогоод явдаг л даа. Энэ жилийн хувьд зураг төсөвгүй юм гарахыг үгүйсгэхгүй болов уу гэж би бодож байгаа юм. Тийм учраас миний бодол юу вэ гэхээр, 2019 оны төсвийн төсөл гэдгийг 2020 оны 1 сарын 1-нээс эхлэхээр энэ тогтоолд тусгаад өгчхөөр болохгүй юу? Би 2019 оны төсөв бол үндсэндээ нэлээн боогдоод дундаа орчхож байгаа болов уу гэж бодоод байгаа. Тэгээд амьдрал баян, явцын дунд янз бүрийн юм гараад ирдэг, энэ оны хувьд. Тэгээд одоо энэ тогтоолын төслийг Их Хурлаар хэлэлцэж, батлах гэсээр байтал би  6 сарын 15,  20 болчих болов уу гэж бодож байна. Тэгэхээр нөгөө зураг төсөв боловсруулах ажил чинь амаргүй шүү дээ, ялангуяа томоохон объектуудын хувьд нэлээн хугацаа шаардана, экспертизээр дамжина, тэгээд их олон үе шаттай. Тийм учраас 2019 оны хувьд бодитой болгох үүднээс 2019 он гэдгийг 2020 он болговол ямар бол гэдэг ийм асуулт байгаад байгаа юм.</w:t>
      </w:r>
    </w:p>
    <w:p>
      <w:pPr>
        <w:pStyle w:val="style0"/>
        <w:jc w:val="both"/>
      </w:pPr>
      <w:r>
        <w:rPr/>
      </w:r>
    </w:p>
    <w:p>
      <w:pPr>
        <w:pStyle w:val="style0"/>
        <w:jc w:val="both"/>
      </w:pPr>
      <w:r>
        <w:rPr>
          <w:rFonts w:ascii="Arial" w:cs="Arial" w:hAnsi="Arial"/>
          <w:lang w:val="mn-MN"/>
        </w:rPr>
        <w:tab/>
      </w:r>
      <w:r>
        <w:rPr>
          <w:rFonts w:ascii="Arial" w:cs="Arial" w:hAnsi="Arial"/>
          <w:b/>
          <w:bCs/>
          <w:lang w:val="mn-MN"/>
        </w:rPr>
        <w:t>Б.Чойжилсүрэн</w:t>
      </w:r>
      <w:r>
        <w:rPr>
          <w:rFonts w:ascii="Arial" w:cs="Arial" w:hAnsi="Arial"/>
          <w:lang w:val="mn-MN"/>
        </w:rPr>
        <w:t>: Улаан гишүүн хариулах уу? Улаан гишүүний микрофоныг өгье.</w:t>
      </w:r>
    </w:p>
    <w:p>
      <w:pPr>
        <w:pStyle w:val="style0"/>
        <w:jc w:val="both"/>
      </w:pPr>
      <w:r>
        <w:rPr/>
      </w:r>
    </w:p>
    <w:p>
      <w:pPr>
        <w:pStyle w:val="style0"/>
        <w:jc w:val="both"/>
      </w:pPr>
      <w:r>
        <w:rPr>
          <w:rFonts w:ascii="Arial" w:cs="Arial" w:hAnsi="Arial"/>
          <w:lang w:val="mn-MN"/>
        </w:rPr>
        <w:tab/>
      </w:r>
      <w:r>
        <w:rPr>
          <w:rFonts w:ascii="Arial" w:cs="Arial" w:hAnsi="Arial"/>
          <w:b/>
          <w:bCs/>
          <w:lang w:val="mn-MN"/>
        </w:rPr>
        <w:t>Ч.Улаан</w:t>
      </w:r>
      <w:r>
        <w:rPr>
          <w:rFonts w:ascii="Arial" w:cs="Arial" w:hAnsi="Arial"/>
          <w:lang w:val="mn-MN"/>
        </w:rPr>
        <w:t xml:space="preserve">: Тогтоолын төслийн 2 дугаар заалтыг 2020 он болгож болохгүй юу гэж байна, тийм ээ. Тийм, болохгүй байхаа. Яагаад гэвэл энэ хуулийн заалт. Энэ хуульд ийм заалт нь байгаа юм. Тэгэхээр хуулийн заалтыг хойшлуулж мөрдөх асуудлыг тогтоолоор оруулж болохгүй болов уу? Би энд оруулдаг нь тэр хуулийнхаа заалтыг мөрдлөг болго гэж нэмэлт санамж гэх юм уу? Зөвлөмж гэх юм уу өгч байгаа хэрэг. </w:t>
      </w:r>
    </w:p>
    <w:p>
      <w:pPr>
        <w:pStyle w:val="style0"/>
        <w:jc w:val="both"/>
      </w:pPr>
      <w:r>
        <w:rPr/>
      </w:r>
    </w:p>
    <w:p>
      <w:pPr>
        <w:pStyle w:val="style0"/>
        <w:jc w:val="both"/>
      </w:pPr>
      <w:r>
        <w:rPr>
          <w:rFonts w:ascii="Arial" w:cs="Arial" w:hAnsi="Arial"/>
          <w:lang w:val="mn-MN"/>
        </w:rPr>
        <w:tab/>
      </w:r>
      <w:r>
        <w:rPr>
          <w:rFonts w:ascii="Arial" w:cs="Arial" w:hAnsi="Arial"/>
          <w:b/>
          <w:bCs/>
          <w:lang w:val="mn-MN"/>
        </w:rPr>
        <w:t>Б.Чойжилсүрэн</w:t>
      </w:r>
      <w:r>
        <w:rPr>
          <w:rFonts w:ascii="Arial" w:cs="Arial" w:hAnsi="Arial"/>
          <w:lang w:val="mn-MN"/>
        </w:rPr>
        <w:t>: Гишүүд асуулт асууж, хариулт авлаа.</w:t>
      </w:r>
    </w:p>
    <w:p>
      <w:pPr>
        <w:pStyle w:val="style0"/>
        <w:jc w:val="both"/>
      </w:pPr>
      <w:r>
        <w:rPr/>
      </w:r>
    </w:p>
    <w:p>
      <w:pPr>
        <w:pStyle w:val="style0"/>
        <w:jc w:val="both"/>
      </w:pPr>
      <w:r>
        <w:rPr>
          <w:rFonts w:ascii="Arial" w:cs="Arial" w:hAnsi="Arial"/>
          <w:lang w:val="mn-MN"/>
        </w:rPr>
        <w:tab/>
        <w:t xml:space="preserve">Тогтоолын төсөлтэй холбогдуулан зарчмын зөрүүтэй санал гаргах гишүүд байна уу? </w:t>
      </w:r>
    </w:p>
    <w:p>
      <w:pPr>
        <w:pStyle w:val="style0"/>
        <w:jc w:val="both"/>
      </w:pPr>
      <w:r>
        <w:rPr/>
      </w:r>
    </w:p>
    <w:p>
      <w:pPr>
        <w:pStyle w:val="style0"/>
        <w:jc w:val="both"/>
      </w:pPr>
      <w:r>
        <w:rPr>
          <w:rFonts w:ascii="Arial" w:cs="Arial" w:hAnsi="Arial"/>
          <w:lang w:val="mn-MN"/>
        </w:rPr>
        <w:tab/>
        <w:t>Улаан гишүүн ээ, энэ тогтоолын төслийн 2 дугаар заалтыг  2019 он гэснийг 2020 он гэсэн тогтоолын төслийг боловсруулахдаа шууд оруулаад, анхны хэлэлцүүлгээр нь баталъя гэсэн саналыг Амарзаяа, Тогтохсүрэн гишүүд гаргаж байгаа юм байна.</w:t>
      </w:r>
    </w:p>
    <w:p>
      <w:pPr>
        <w:pStyle w:val="style0"/>
        <w:jc w:val="both"/>
      </w:pPr>
      <w:r>
        <w:rPr/>
      </w:r>
    </w:p>
    <w:p>
      <w:pPr>
        <w:pStyle w:val="style0"/>
        <w:jc w:val="both"/>
      </w:pPr>
      <w:r>
        <w:rPr>
          <w:rFonts w:ascii="Arial" w:cs="Arial" w:hAnsi="Arial"/>
          <w:lang w:val="mn-MN"/>
        </w:rPr>
        <w:tab/>
        <w:t>Тэгвэл энэ 2 дугаар заалтыг шууд Байнгын хороо санаачилж байгаа гэдэг утгаараа 2019 он гэдгийг 2020 он гэдгээр нь оруулаад, анхны хэлэлцүүлгээр нь баталъя гэсэн. Ер нь ерөнхийдөө Улаан гишүүн татгалзахгүй байгаа юм байна л даа. 20 гээд оруулаад явбал.</w:t>
      </w:r>
    </w:p>
    <w:p>
      <w:pPr>
        <w:pStyle w:val="style0"/>
        <w:jc w:val="both"/>
      </w:pPr>
      <w:r>
        <w:rPr/>
      </w:r>
    </w:p>
    <w:p>
      <w:pPr>
        <w:pStyle w:val="style0"/>
        <w:jc w:val="both"/>
      </w:pPr>
      <w:r>
        <w:rPr>
          <w:rFonts w:ascii="Arial" w:cs="Arial" w:hAnsi="Arial"/>
          <w:lang w:val="mn-MN"/>
        </w:rPr>
        <w:tab/>
        <w:t>Улаан гишүүний микрофоныг өгье.</w:t>
      </w:r>
    </w:p>
    <w:p>
      <w:pPr>
        <w:pStyle w:val="style0"/>
        <w:jc w:val="both"/>
      </w:pPr>
      <w:r>
        <w:rPr/>
      </w:r>
    </w:p>
    <w:p>
      <w:pPr>
        <w:pStyle w:val="style0"/>
        <w:jc w:val="both"/>
      </w:pPr>
      <w:r>
        <w:rPr>
          <w:rFonts w:ascii="Arial" w:cs="Arial" w:hAnsi="Arial"/>
          <w:lang w:val="mn-MN"/>
        </w:rPr>
        <w:tab/>
      </w:r>
      <w:r>
        <w:rPr>
          <w:rFonts w:ascii="Arial" w:cs="Arial" w:hAnsi="Arial"/>
          <w:b/>
          <w:bCs/>
          <w:lang w:val="mn-MN"/>
        </w:rPr>
        <w:t>Ч.Улаан</w:t>
      </w:r>
      <w:r>
        <w:rPr>
          <w:rFonts w:ascii="Arial" w:cs="Arial" w:hAnsi="Arial"/>
          <w:lang w:val="mn-MN"/>
        </w:rPr>
        <w:t>: Энэ яах вэ ээ, Учрал гишүүний өргөн барьсан хуулийг хэлэлцэх явцад ажлын хэсэг дээр ярьж байгаад ер нь энэ асуудлыг цэгцэлье, энэ төсөв замбараагүй байна, норм, нормативтай ч болгоё, сахилгыг нь сайн мөрдье гэдэг асуудлыг ярьсаар байгаад, ер нь энэ норм, норматив мөрддөггүй, төсөв байнга хэтэрч байдаг, хугацаандаа хэрэгждэггүй чинь явж явж хууль зөрчигдөж, энэ төсөвт зураг төсөвгүй объект суулгаж байгаагаас шалтгаалж байна гэдэг агуулгаар л энэ заалт гарч ирсэн шүү дээ.</w:t>
      </w:r>
    </w:p>
    <w:p>
      <w:pPr>
        <w:pStyle w:val="style0"/>
        <w:jc w:val="both"/>
      </w:pPr>
      <w:r>
        <w:rPr/>
      </w:r>
    </w:p>
    <w:p>
      <w:pPr>
        <w:pStyle w:val="style0"/>
        <w:jc w:val="both"/>
      </w:pPr>
      <w:r>
        <w:rPr>
          <w:rFonts w:ascii="Arial" w:cs="Arial" w:hAnsi="Arial"/>
          <w:lang w:val="mn-MN"/>
        </w:rPr>
        <w:tab/>
        <w:t xml:space="preserve">Төсвийн тухай хуульд улсын төсөвт бол зураг төсөвтэй, бэлтгэл нь хангагдсан объектыг тусгадаг хуулийн заалт байгаа. Хуулиа дагаад явах юм бол энэ заалт ерөөсөө хэрэггүй. Харамсалтай нь энэ заалтаа бид нар мөрдөхгүй явсаар байгаад ийм болчихсон, үүнийгээ нэг сануулах гэсэн л заалт. Тэгээд ажлын хэсгийн гишүүд санал гаргаад үүний авъя гэвэл авчхад цаана нь хууль байгаа юм чинь. Уг нь хуультай юмыг бичээд хэрэггүй гэсэн санал бас зарим гишүүд гаргаж л байсан юм. </w:t>
      </w:r>
    </w:p>
    <w:p>
      <w:pPr>
        <w:pStyle w:val="style0"/>
        <w:jc w:val="both"/>
      </w:pPr>
      <w:r>
        <w:rPr/>
      </w:r>
    </w:p>
    <w:p>
      <w:pPr>
        <w:pStyle w:val="style0"/>
        <w:jc w:val="both"/>
      </w:pPr>
      <w:r>
        <w:rPr>
          <w:rFonts w:ascii="Arial" w:cs="Arial" w:hAnsi="Arial"/>
          <w:lang w:val="mn-MN"/>
        </w:rPr>
        <w:tab/>
      </w:r>
      <w:r>
        <w:rPr>
          <w:rFonts w:ascii="Arial" w:cs="Arial" w:hAnsi="Arial"/>
          <w:b/>
          <w:bCs/>
          <w:lang w:val="mn-MN"/>
        </w:rPr>
        <w:t>Б.Чойжилсүрэн</w:t>
      </w:r>
      <w:r>
        <w:rPr>
          <w:rFonts w:ascii="Arial" w:cs="Arial" w:hAnsi="Arial"/>
          <w:lang w:val="mn-MN"/>
        </w:rPr>
        <w:t xml:space="preserve">: Тэгвэл 2 дахь заалтаа хасаад, анхны хэлэлцүүлгээр нь баталъя гэсэн санал гаргаж байгаа юм байна. </w:t>
      </w:r>
    </w:p>
    <w:p>
      <w:pPr>
        <w:pStyle w:val="style0"/>
        <w:jc w:val="both"/>
      </w:pPr>
      <w:r>
        <w:rPr/>
      </w:r>
    </w:p>
    <w:p>
      <w:pPr>
        <w:pStyle w:val="style0"/>
        <w:jc w:val="both"/>
      </w:pPr>
      <w:r>
        <w:rPr>
          <w:rFonts w:ascii="Arial" w:cs="Arial" w:hAnsi="Arial"/>
          <w:lang w:val="mn-MN"/>
        </w:rPr>
        <w:tab/>
        <w:t>Тогтохсүрэн гишүүний микрофоныг өгье.</w:t>
      </w:r>
    </w:p>
    <w:p>
      <w:pPr>
        <w:pStyle w:val="style0"/>
        <w:jc w:val="both"/>
      </w:pPr>
      <w:r>
        <w:rPr/>
      </w:r>
    </w:p>
    <w:p>
      <w:pPr>
        <w:pStyle w:val="style0"/>
        <w:jc w:val="both"/>
      </w:pPr>
      <w:r>
        <w:rPr>
          <w:rFonts w:ascii="Arial" w:cs="Arial" w:hAnsi="Arial"/>
          <w:lang w:val="mn-MN"/>
        </w:rPr>
        <w:tab/>
      </w:r>
      <w:r>
        <w:rPr>
          <w:rFonts w:ascii="Arial" w:cs="Arial" w:hAnsi="Arial"/>
          <w:b/>
          <w:bCs/>
          <w:lang w:val="mn-MN"/>
        </w:rPr>
        <w:t>Д.Тогтохсүрэн</w:t>
      </w:r>
      <w:r>
        <w:rPr>
          <w:rFonts w:ascii="Arial" w:cs="Arial" w:hAnsi="Arial"/>
          <w:lang w:val="mn-MN"/>
        </w:rPr>
        <w:t>: Баярлалаа.  2 дахь заалтын хувьд ийм л юм байгаа. 2019 оны хувьд бол одоо ингээд тулчихлаа, 2019 оны төсвийг чинь бид нар  7-8 сард л үндсэндээ бэлэн болгож бэлтгэнэ шүү дээ. Гэтэл хугацааны хувьд тулчхаж байгаа юм. Тийм учраас хатуу зааж өгөхөөр, бас хөрөнгө оруулалтын үйл ажиллагаанд нөлөөлөх вий. Тэгээд бид нар чинь их том мөрийн хөтөлбөртэй хүмүүс. Мөрийн хөтөлбөрийн үйл ажиллагаанд нөлөөлөх вий гэдэг байдлаасаа  2020 он болгочихвол яадаг юм бэ гэдэг саналыг л Амарзаяа бид хоёр ярьж байж оруулсан он байгаа юм.</w:t>
      </w:r>
    </w:p>
    <w:p>
      <w:pPr>
        <w:pStyle w:val="style0"/>
        <w:jc w:val="both"/>
      </w:pPr>
      <w:r>
        <w:rPr/>
      </w:r>
    </w:p>
    <w:p>
      <w:pPr>
        <w:pStyle w:val="style0"/>
        <w:jc w:val="both"/>
      </w:pPr>
      <w:r>
        <w:rPr>
          <w:rFonts w:ascii="Arial" w:cs="Arial" w:hAnsi="Arial"/>
          <w:lang w:val="mn-MN"/>
        </w:rPr>
        <w:tab/>
        <w:t>Тэгвэл 2 дахь заалтыг хасъя гээд санал хураагаад дэмжигдвэл анхны хэлэлцүүлгээр батлаад явбал болж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Б.Чойжилсүрэн</w:t>
      </w:r>
      <w:r>
        <w:rPr>
          <w:rFonts w:ascii="Arial" w:cs="Arial" w:hAnsi="Arial"/>
          <w:lang w:val="mn-MN"/>
        </w:rPr>
        <w:t xml:space="preserve">: Санал хураалт явуулъя. </w:t>
      </w:r>
    </w:p>
    <w:p>
      <w:pPr>
        <w:pStyle w:val="style0"/>
        <w:jc w:val="both"/>
      </w:pPr>
      <w:r>
        <w:rPr/>
      </w:r>
    </w:p>
    <w:p>
      <w:pPr>
        <w:pStyle w:val="style0"/>
        <w:jc w:val="both"/>
      </w:pPr>
      <w:r>
        <w:rPr>
          <w:rFonts w:ascii="Arial" w:cs="Arial" w:hAnsi="Arial"/>
          <w:lang w:val="mn-MN"/>
        </w:rPr>
        <w:tab/>
        <w:t xml:space="preserve">Улсын Их Хурлын гишүүн Д.Тогтохсүрэн, Н.Амарзаяа нарын саналыг дэмжье гэдгээр санал хураалт явуулъя. </w:t>
      </w:r>
    </w:p>
    <w:p>
      <w:pPr>
        <w:pStyle w:val="style0"/>
        <w:jc w:val="both"/>
      </w:pPr>
      <w:r>
        <w:rPr/>
      </w:r>
    </w:p>
    <w:p>
      <w:pPr>
        <w:pStyle w:val="style0"/>
        <w:jc w:val="both"/>
      </w:pPr>
      <w:r>
        <w:rPr>
          <w:rFonts w:ascii="Arial" w:cs="Arial" w:hAnsi="Arial"/>
          <w:lang w:val="mn-MN"/>
        </w:rPr>
        <w:tab/>
        <w:t>2 дахь заалтаа хасчихсан, хуульд байгаа юм чинь. Байнгын хороо санаачилсан учраас.</w:t>
      </w:r>
    </w:p>
    <w:p>
      <w:pPr>
        <w:pStyle w:val="style0"/>
        <w:jc w:val="both"/>
      </w:pPr>
      <w:r>
        <w:rPr>
          <w:rFonts w:ascii="Arial" w:cs="Arial" w:hAnsi="Arial"/>
          <w:lang w:val="mn-MN"/>
        </w:rPr>
        <w:tab/>
      </w:r>
    </w:p>
    <w:p>
      <w:pPr>
        <w:pStyle w:val="style0"/>
        <w:jc w:val="both"/>
      </w:pPr>
      <w:r>
        <w:rPr>
          <w:rFonts w:ascii="Arial" w:cs="Arial" w:hAnsi="Arial"/>
          <w:lang w:val="mn-MN"/>
        </w:rPr>
        <w:tab/>
        <w:t xml:space="preserve">Саяны санал хураалтыг хүчингүй болгох санал хураалт явуулъя. </w:t>
      </w:r>
    </w:p>
    <w:p>
      <w:pPr>
        <w:pStyle w:val="style0"/>
        <w:jc w:val="both"/>
      </w:pPr>
      <w:r>
        <w:rPr/>
      </w:r>
    </w:p>
    <w:p>
      <w:pPr>
        <w:pStyle w:val="style0"/>
        <w:jc w:val="both"/>
      </w:pPr>
      <w:r>
        <w:rPr>
          <w:rFonts w:ascii="Arial" w:cs="Arial" w:hAnsi="Arial"/>
          <w:lang w:val="mn-MN"/>
        </w:rPr>
        <w:tab/>
        <w:t>Санал хураалт.</w:t>
      </w:r>
    </w:p>
    <w:p>
      <w:pPr>
        <w:pStyle w:val="style0"/>
        <w:jc w:val="both"/>
      </w:pPr>
      <w:r>
        <w:rPr/>
      </w:r>
    </w:p>
    <w:p>
      <w:pPr>
        <w:pStyle w:val="style0"/>
        <w:jc w:val="both"/>
      </w:pPr>
      <w:r>
        <w:rPr>
          <w:rFonts w:ascii="Arial" w:cs="Arial" w:hAnsi="Arial"/>
          <w:lang w:val="mn-MN"/>
        </w:rPr>
        <w:tab/>
        <w:t>Санал хураалтад 11 гишүүн оролцож, санал 81.8  хувиар дэмжигдсэн учраас ажлын хэсгээс тогтоолын төслийн 2 дугаар  заалтыг хасах ийм санал гарч, хаслаа. Татагдаж авлаа.</w:t>
      </w:r>
    </w:p>
    <w:p>
      <w:pPr>
        <w:pStyle w:val="style0"/>
        <w:jc w:val="both"/>
      </w:pPr>
      <w:r>
        <w:rPr/>
      </w:r>
    </w:p>
    <w:p>
      <w:pPr>
        <w:pStyle w:val="style0"/>
        <w:jc w:val="both"/>
      </w:pPr>
      <w:r>
        <w:rPr>
          <w:rFonts w:ascii="Arial" w:cs="Arial" w:hAnsi="Arial"/>
          <w:lang w:val="mn-MN"/>
        </w:rPr>
        <w:tab/>
        <w:t>Улаан гишүүн горимын санал гаргачих уу? Анхны хэлэлцүүлгээр нь гэдэг.</w:t>
      </w:r>
    </w:p>
    <w:p>
      <w:pPr>
        <w:pStyle w:val="style0"/>
        <w:jc w:val="both"/>
      </w:pPr>
      <w:r>
        <w:rPr/>
      </w:r>
    </w:p>
    <w:p>
      <w:pPr>
        <w:pStyle w:val="style0"/>
        <w:jc w:val="both"/>
      </w:pPr>
      <w:r>
        <w:rPr>
          <w:rFonts w:ascii="Arial" w:cs="Arial" w:hAnsi="Arial"/>
          <w:lang w:val="mn-MN"/>
        </w:rPr>
        <w:tab/>
        <w:t>Улаан гишүүний микрофоныг өгье.</w:t>
      </w:r>
    </w:p>
    <w:p>
      <w:pPr>
        <w:pStyle w:val="style0"/>
        <w:jc w:val="both"/>
      </w:pPr>
      <w:r>
        <w:rPr/>
      </w:r>
    </w:p>
    <w:p>
      <w:pPr>
        <w:pStyle w:val="style0"/>
        <w:jc w:val="both"/>
      </w:pPr>
      <w:r>
        <w:rPr>
          <w:rFonts w:ascii="Arial" w:cs="Arial" w:hAnsi="Arial"/>
          <w:lang w:val="mn-MN"/>
        </w:rPr>
        <w:tab/>
      </w:r>
      <w:r>
        <w:rPr>
          <w:rFonts w:ascii="Arial" w:cs="Arial" w:hAnsi="Arial"/>
          <w:b/>
          <w:bCs/>
          <w:lang w:val="mn-MN"/>
        </w:rPr>
        <w:t>Ч.Улаан</w:t>
      </w:r>
      <w:r>
        <w:rPr>
          <w:rFonts w:ascii="Arial" w:cs="Arial" w:hAnsi="Arial"/>
          <w:lang w:val="mn-MN"/>
        </w:rPr>
        <w:t>: Ажлын хэсэг 2 дугаар заалтыг татаж авч байна, хуулийн заалттай учраас. Ажлын хэсгээс тогтоолын төслийг анхны хэлэлцүүлгээр баталж өгөөч гэсэн горимын санал гаргаж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Б.Чойжилсүрэн</w:t>
      </w:r>
      <w:r>
        <w:rPr>
          <w:rFonts w:ascii="Arial" w:cs="Arial" w:hAnsi="Arial"/>
          <w:lang w:val="mn-MN"/>
        </w:rPr>
        <w:t xml:space="preserve">: Улаан гишүүнд баярлалаа. </w:t>
      </w:r>
    </w:p>
    <w:p>
      <w:pPr>
        <w:pStyle w:val="style0"/>
        <w:jc w:val="both"/>
      </w:pPr>
      <w:r>
        <w:rPr/>
      </w:r>
    </w:p>
    <w:p>
      <w:pPr>
        <w:pStyle w:val="style0"/>
        <w:jc w:val="both"/>
      </w:pPr>
      <w:r>
        <w:rPr>
          <w:rFonts w:ascii="Arial" w:cs="Arial" w:hAnsi="Arial"/>
          <w:lang w:val="mn-MN"/>
        </w:rPr>
        <w:tab/>
        <w:t xml:space="preserve">Санал хураалт явуулъя. Улаан гишүүний гаргасан  саналыг дэмжье. </w:t>
      </w:r>
    </w:p>
    <w:p>
      <w:pPr>
        <w:pStyle w:val="style0"/>
        <w:jc w:val="both"/>
      </w:pPr>
      <w:r>
        <w:rPr/>
      </w:r>
    </w:p>
    <w:p>
      <w:pPr>
        <w:pStyle w:val="style0"/>
        <w:jc w:val="both"/>
      </w:pPr>
      <w:r>
        <w:rPr>
          <w:rFonts w:ascii="Arial" w:cs="Arial" w:hAnsi="Arial"/>
          <w:lang w:val="mn-MN"/>
        </w:rPr>
        <w:tab/>
        <w:t>Санал хураалтад 11 гишүүн оролцож, 81.8 хувиар санал дэмжигдлээ.</w:t>
      </w:r>
    </w:p>
    <w:p>
      <w:pPr>
        <w:pStyle w:val="style0"/>
        <w:jc w:val="both"/>
      </w:pPr>
      <w:r>
        <w:rPr/>
      </w:r>
    </w:p>
    <w:p>
      <w:pPr>
        <w:pStyle w:val="style0"/>
        <w:jc w:val="both"/>
      </w:pPr>
      <w:r>
        <w:rPr>
          <w:rFonts w:ascii="Arial" w:cs="Arial" w:hAnsi="Arial"/>
          <w:lang w:val="mn-MN"/>
        </w:rPr>
        <w:tab/>
        <w:t>Тогтоолын төслийн анхны хэлэлцүүлэг хийсэн талаар Байнгын хорооноос гарах санал, дүгнэлтийг Улсын Их Хурлын чуулганы нэгдсэн хуралдаанд Улсын Их Хурлын гишүүн Улаан танилцуулна.</w:t>
      </w:r>
    </w:p>
    <w:p>
      <w:pPr>
        <w:pStyle w:val="style0"/>
        <w:jc w:val="both"/>
      </w:pPr>
      <w:r>
        <w:rPr/>
      </w:r>
    </w:p>
    <w:p>
      <w:pPr>
        <w:pStyle w:val="style0"/>
        <w:jc w:val="both"/>
      </w:pPr>
      <w:r>
        <w:rPr>
          <w:rFonts w:ascii="Arial" w:cs="Arial" w:hAnsi="Arial"/>
          <w:lang w:val="mn-MN"/>
        </w:rPr>
        <w:tab/>
        <w:t>Тогтоолын төслийн анхны хэлэлцүүлгийг хэлэлцэж дууслаа.</w:t>
      </w:r>
    </w:p>
    <w:p>
      <w:pPr>
        <w:pStyle w:val="style0"/>
        <w:jc w:val="both"/>
      </w:pPr>
      <w:r>
        <w:rPr/>
      </w:r>
    </w:p>
    <w:p>
      <w:pPr>
        <w:pStyle w:val="style0"/>
        <w:jc w:val="both"/>
      </w:pPr>
      <w:r>
        <w:rPr>
          <w:rFonts w:ascii="Arial" w:cs="Arial" w:hAnsi="Arial"/>
          <w:lang w:val="mn-MN"/>
        </w:rPr>
        <w:tab/>
        <w:t>Дууны бичлэгээс буулгасан:</w:t>
      </w:r>
    </w:p>
    <w:p>
      <w:pPr>
        <w:pStyle w:val="style0"/>
        <w:jc w:val="both"/>
      </w:pPr>
      <w:r>
        <w:rPr/>
      </w:r>
    </w:p>
    <w:p>
      <w:pPr>
        <w:pStyle w:val="style0"/>
        <w:jc w:val="both"/>
      </w:pPr>
      <w:r>
        <w:rPr>
          <w:rFonts w:ascii="Arial" w:cs="Arial" w:hAnsi="Arial"/>
          <w:lang w:val="mn-MN"/>
        </w:rPr>
        <w:tab/>
        <w:t>ПРОТОКОЛЫН АЛБАНЫ</w:t>
      </w:r>
    </w:p>
    <w:p>
      <w:pPr>
        <w:pStyle w:val="style0"/>
        <w:jc w:val="both"/>
      </w:pPr>
      <w:r>
        <w:rPr>
          <w:rFonts w:ascii="Arial" w:cs="Arial" w:hAnsi="Arial"/>
          <w:lang w:val="mn-MN"/>
        </w:rPr>
        <w:tab/>
        <w:t xml:space="preserve">ШИНЖЭЭЧ </w:t>
        <w:tab/>
        <w:tab/>
        <w:tab/>
        <w:tab/>
        <w:tab/>
        <w:tab/>
        <w:tab/>
        <w:tab/>
        <w:t>Д.ЦЭНДСҮРЭН</w:t>
      </w:r>
    </w:p>
    <w:p>
      <w:pPr>
        <w:pStyle w:val="style0"/>
        <w:jc w:val="both"/>
      </w:pPr>
      <w:r>
        <w:rPr/>
      </w:r>
    </w:p>
    <w:p>
      <w:pPr>
        <w:pStyle w:val="style0"/>
        <w:jc w:val="both"/>
      </w:pPr>
      <w:r>
        <w:rPr>
          <w:rFonts w:ascii="Arial" w:cs="Arial" w:hAnsi="Arial"/>
          <w:lang w:val="mn-MN"/>
        </w:rPr>
        <w:tab/>
        <w:tab/>
      </w:r>
    </w:p>
    <w:p>
      <w:pPr>
        <w:pStyle w:val="style0"/>
        <w:jc w:val="both"/>
      </w:pPr>
      <w:r>
        <w:rPr/>
      </w:r>
    </w:p>
    <w:p>
      <w:pPr>
        <w:pStyle w:val="style0"/>
        <w:jc w:val="both"/>
      </w:pPr>
      <w:r>
        <w:rPr>
          <w:rFonts w:ascii="Arial" w:cs="Arial" w:hAnsi="Arial"/>
          <w:lang w:val="mn-MN"/>
        </w:rPr>
        <w:tab/>
      </w:r>
    </w:p>
    <w:p>
      <w:pPr>
        <w:pStyle w:val="style0"/>
        <w:jc w:val="both"/>
      </w:pPr>
      <w:r>
        <w:rPr>
          <w:rFonts w:ascii="Arial" w:cs="Arial" w:hAnsi="Arial"/>
          <w:lang w:val="mn-MN"/>
        </w:rPr>
        <w:tab/>
      </w:r>
    </w:p>
    <w:sectPr>
      <w:footerReference r:id="rId2" w:type="default"/>
      <w:type w:val="nextPage"/>
      <w:pgSz w:h="15840" w:w="12240"/>
      <w:pgMar w:bottom="1693" w:footer="1134" w:gutter="0" w:header="0" w:left="1950" w:right="1127"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right"/>
    </w:pPr>
    <w:r>
      <w:rPr/>
      <w:fldChar w:fldCharType="begin"/>
    </w:r>
    <w:r>
      <w:instrText> PAGE </w:instrText>
    </w:r>
    <w:r>
      <w:fldChar w:fldCharType="separate"/>
    </w:r>
    <w:r>
      <w:t>7</w:t>
    </w:r>
    <w:r>
      <w:fldChar w:fldCharType="end"/>
    </w:r>
  </w:p>
</w:ftr>
</file>

<file path=word/settings.xml><?xml version="1.0" encoding="utf-8"?>
<w:settings xmlns:w="http://schemas.openxmlformats.org/wordprocessingml/2006/main">
  <w:zoom w:percent="14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Strong Emphasis"/>
    <w:next w:val="style16"/>
    <w:rPr>
      <w:b/>
      <w:bCs/>
    </w:rPr>
  </w:style>
  <w:style w:styleId="style17" w:type="character">
    <w:name w:val="Emphasis"/>
    <w:next w:val="style17"/>
    <w:rPr>
      <w:i/>
      <w:iCs/>
    </w:rPr>
  </w:style>
  <w:style w:styleId="style18" w:type="paragraph">
    <w:name w:val="Heading"/>
    <w:basedOn w:val="style0"/>
    <w:next w:val="style19"/>
    <w:pPr>
      <w:keepNext/>
      <w:spacing w:after="120" w:before="240"/>
      <w:contextualSpacing w:val="false"/>
    </w:pPr>
    <w:rPr>
      <w:rFonts w:ascii="Arial" w:cs="Mangal" w:eastAsia="Microsoft YaHei" w:hAnsi="Arial"/>
      <w:sz w:val="28"/>
      <w:szCs w:val="28"/>
    </w:rPr>
  </w:style>
  <w:style w:styleId="style19" w:type="paragraph">
    <w:name w:val="Text body"/>
    <w:basedOn w:val="style0"/>
    <w:next w:val="style19"/>
    <w:pPr>
      <w:spacing w:after="120" w:before="0"/>
      <w:contextualSpacing w:val="false"/>
    </w:pPr>
    <w:rPr/>
  </w:style>
  <w:style w:styleId="style20" w:type="paragraph">
    <w:name w:val="List"/>
    <w:basedOn w:val="style19"/>
    <w:next w:val="style20"/>
    <w:pPr/>
    <w:rPr>
      <w:rFonts w:cs="Mangal"/>
    </w:rPr>
  </w:style>
  <w:style w:styleId="style21" w:type="paragraph">
    <w:name w:val="Caption"/>
    <w:basedOn w:val="style0"/>
    <w:next w:val="style21"/>
    <w:pPr>
      <w:suppressLineNumbers/>
      <w:spacing w:after="120" w:before="120"/>
      <w:contextualSpacing w:val="false"/>
    </w:pPr>
    <w:rPr>
      <w:rFonts w:cs="Mangal"/>
      <w:i/>
      <w:iCs/>
      <w:sz w:val="24"/>
      <w:szCs w:val="24"/>
    </w:rPr>
  </w:style>
  <w:style w:styleId="style22" w:type="paragraph">
    <w:name w:val="Index"/>
    <w:basedOn w:val="style0"/>
    <w:next w:val="style22"/>
    <w:pPr>
      <w:suppressLineNumbers/>
    </w:pPr>
    <w:rPr>
      <w:rFonts w:cs="Mangal"/>
    </w:rPr>
  </w:style>
  <w:style w:styleId="style23" w:type="paragraph">
    <w:name w:val="caption"/>
    <w:basedOn w:val="style0"/>
    <w:next w:val="style23"/>
    <w:pPr>
      <w:suppressLineNumbers/>
      <w:spacing w:after="120" w:before="120"/>
      <w:contextualSpacing w:val="false"/>
    </w:pPr>
    <w:rPr>
      <w:i/>
      <w:iCs/>
    </w:rPr>
  </w:style>
  <w:style w:styleId="style24" w:type="paragraph">
    <w:name w:val="Table Contents"/>
    <w:basedOn w:val="style0"/>
    <w:next w:val="style24"/>
    <w:pPr>
      <w:suppressLineNumbers/>
    </w:pPr>
    <w:rPr/>
  </w:style>
  <w:style w:styleId="style25" w:type="paragraph">
    <w:name w:val="Footer"/>
    <w:basedOn w:val="style0"/>
    <w:next w:val="style25"/>
    <w:pPr>
      <w:suppressLineNumbers/>
      <w:tabs>
        <w:tab w:leader="none" w:pos="4581" w:val="center"/>
        <w:tab w:leader="none" w:pos="9163"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2018-06-06T05:03:00.00Z</dcterms:created>
  <cp:lastModifiedBy>Microsoft Office User</cp:lastModifiedBy>
  <cp:lastPrinted>2018-06-06T13:07:36.70Z</cp:lastPrinted>
  <dcterms:modified xsi:type="dcterms:W3CDTF">2018-06-06T05:04:00.00Z</dcterms:modified>
  <cp:revision>3</cp:revision>
</cp:coreProperties>
</file>