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9"/>
        <w:spacing w:after="0" w:before="0" w:line="100" w:lineRule="atLeast"/>
        <w:contextualSpacing w:val="false"/>
        <w:jc w:val="both"/>
      </w:pPr>
      <w:r>
        <w:rPr/>
      </w:r>
    </w:p>
    <w:p>
      <w:pPr>
        <w:pStyle w:val="style29"/>
        <w:spacing w:after="0" w:before="0" w:line="100" w:lineRule="atLeast"/>
        <w:contextualSpacing w:val="false"/>
        <w:jc w:val="center"/>
      </w:pPr>
      <w:r>
        <w:rPr>
          <w:rFonts w:ascii="Arial" w:cs="Arial" w:hAnsi="Arial"/>
          <w:b/>
          <w:i/>
          <w:iCs/>
          <w:color w:val="000000"/>
          <w:sz w:val="23"/>
          <w:szCs w:val="23"/>
          <w:lang w:val="mn-MN"/>
        </w:rPr>
        <w:t>Монгол Улсын Их Хурлын 2015 оны хаврын ээлжит чуулганы</w:t>
      </w:r>
    </w:p>
    <w:p>
      <w:pPr>
        <w:pStyle w:val="style32"/>
        <w:spacing w:after="0" w:before="0" w:line="100" w:lineRule="atLeast"/>
        <w:contextualSpacing w:val="false"/>
        <w:jc w:val="center"/>
      </w:pPr>
      <w:r>
        <w:rPr>
          <w:b/>
          <w:i/>
          <w:iCs/>
          <w:color w:val="000000"/>
          <w:sz w:val="23"/>
          <w:szCs w:val="23"/>
          <w:lang w:val="mn-MN"/>
        </w:rPr>
        <w:t xml:space="preserve"> </w:t>
      </w:r>
      <w:r>
        <w:rPr>
          <w:b/>
          <w:i/>
          <w:iCs/>
          <w:color w:val="000000"/>
          <w:sz w:val="23"/>
          <w:szCs w:val="23"/>
          <w:lang w:val="mn-MN"/>
        </w:rPr>
        <w:t xml:space="preserve">Эдийн засгийн байнгын хорооны 7 дугаар сарын 02-ны өдөр </w:t>
      </w:r>
    </w:p>
    <w:p>
      <w:pPr>
        <w:pStyle w:val="style29"/>
        <w:spacing w:after="0" w:before="0" w:line="100" w:lineRule="atLeast"/>
        <w:contextualSpacing w:val="false"/>
        <w:jc w:val="center"/>
      </w:pPr>
      <w:r>
        <w:rPr>
          <w:rFonts w:ascii="Arial" w:cs="Arial" w:hAnsi="Arial"/>
          <w:b/>
          <w:i/>
          <w:iCs/>
          <w:color w:val="000000"/>
          <w:sz w:val="23"/>
          <w:szCs w:val="23"/>
          <w:lang w:val="mn-MN"/>
        </w:rPr>
        <w:t>/Пүрэв гараг/-ийн хуралдааны гар тэмдэглэл</w:t>
      </w:r>
    </w:p>
    <w:p>
      <w:pPr>
        <w:pStyle w:val="style29"/>
        <w:spacing w:after="0" w:before="0" w:line="100" w:lineRule="atLeast"/>
        <w:contextualSpacing w:val="false"/>
        <w:jc w:val="center"/>
      </w:pPr>
      <w:r>
        <w:rPr/>
      </w:r>
    </w:p>
    <w:p>
      <w:pPr>
        <w:pStyle w:val="style29"/>
        <w:spacing w:after="57" w:before="0" w:line="200" w:lineRule="atLeast"/>
        <w:contextualSpacing w:val="false"/>
        <w:jc w:val="both"/>
      </w:pPr>
      <w:r>
        <w:rPr>
          <w:rFonts w:ascii="Arial" w:hAnsi="Arial"/>
          <w:b/>
          <w:i w:val="false"/>
          <w:iCs w:val="false"/>
          <w:color w:val="000000"/>
          <w:sz w:val="23"/>
          <w:szCs w:val="23"/>
          <w:lang w:val="mn-MN"/>
        </w:rPr>
        <w:tab/>
      </w:r>
      <w:r>
        <w:rPr>
          <w:rFonts w:ascii="Arial" w:hAnsi="Arial"/>
          <w:b w:val="false"/>
          <w:bCs w:val="false"/>
          <w:i w:val="false"/>
          <w:iCs w:val="false"/>
          <w:color w:val="000000"/>
          <w:sz w:val="23"/>
          <w:szCs w:val="23"/>
          <w:lang w:val="mn-MN"/>
        </w:rPr>
        <w:t xml:space="preserve">Эдийн засгийн байнгын хорооны дарга Ж.Батсуурь ирц, хэлэлцэх асуудлын дарааллыг танилцуулж, хуралдааныг даргалав. </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Fonts w:ascii="Arial" w:hAnsi="Arial"/>
          <w:color w:val="000000"/>
          <w:sz w:val="23"/>
          <w:szCs w:val="23"/>
        </w:rPr>
        <w:tab/>
        <w:t xml:space="preserve"> </w:t>
      </w:r>
      <w:r>
        <w:rPr>
          <w:rFonts w:ascii="Arial" w:hAnsi="Arial"/>
          <w:i/>
          <w:color w:val="000000"/>
          <w:sz w:val="23"/>
          <w:szCs w:val="23"/>
          <w:lang w:val="mn-MN"/>
        </w:rPr>
        <w:t>Ирвэл зохих 19 гишүүнээс 13 гишүүн ирж, 68.4 хувийн ирцтэйгээр хуралдаан  19</w:t>
      </w:r>
      <w:r>
        <w:rPr>
          <w:rFonts w:ascii="Arial" w:hAnsi="Arial"/>
          <w:color w:val="000000"/>
          <w:sz w:val="23"/>
          <w:szCs w:val="23"/>
        </w:rPr>
        <w:t xml:space="preserve"> </w:t>
      </w:r>
      <w:r>
        <w:rPr>
          <w:rFonts w:ascii="Arial" w:hAnsi="Arial"/>
          <w:i/>
          <w:color w:val="000000"/>
          <w:sz w:val="23"/>
          <w:szCs w:val="23"/>
        </w:rPr>
        <w:t>цаг</w:t>
      </w:r>
      <w:r>
        <w:rPr>
          <w:rFonts w:ascii="Arial" w:hAnsi="Arial"/>
          <w:i/>
          <w:iCs/>
          <w:color w:val="000000"/>
          <w:sz w:val="23"/>
          <w:szCs w:val="23"/>
        </w:rPr>
        <w:t xml:space="preserve"> </w:t>
      </w:r>
      <w:r>
        <w:rPr>
          <w:rFonts w:ascii="Arial" w:hAnsi="Arial"/>
          <w:i/>
          <w:iCs/>
          <w:color w:val="000000"/>
          <w:sz w:val="23"/>
          <w:szCs w:val="23"/>
          <w:lang w:val="mn-MN"/>
        </w:rPr>
        <w:t xml:space="preserve">00 </w:t>
      </w:r>
      <w:r>
        <w:rPr>
          <w:rFonts w:ascii="Arial" w:hAnsi="Arial"/>
          <w:i/>
          <w:color w:val="000000"/>
          <w:sz w:val="23"/>
          <w:szCs w:val="23"/>
          <w:lang w:val="mn-MN"/>
        </w:rPr>
        <w:t>минутад Төрийн ордны “А” танхимд эхлэв. Үүнд:</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Fonts w:ascii="Arial" w:hAnsi="Arial"/>
          <w:sz w:val="23"/>
          <w:szCs w:val="23"/>
        </w:rPr>
        <w:tab/>
      </w:r>
      <w:r>
        <w:rPr>
          <w:rFonts w:ascii="Arial" w:hAnsi="Arial"/>
          <w:b w:val="false"/>
          <w:bCs w:val="false"/>
          <w:i/>
          <w:iCs/>
          <w:color w:val="000000"/>
          <w:sz w:val="23"/>
          <w:szCs w:val="23"/>
          <w:lang w:val="mn-MN"/>
        </w:rPr>
        <w:t>Чөлөөтэй: Х.Болорчулуун;</w:t>
      </w:r>
    </w:p>
    <w:p>
      <w:pPr>
        <w:pStyle w:val="style30"/>
        <w:spacing w:after="0" w:before="0" w:line="100" w:lineRule="atLeast"/>
        <w:contextualSpacing w:val="false"/>
        <w:jc w:val="both"/>
      </w:pPr>
      <w:r>
        <w:rPr>
          <w:rFonts w:ascii="Arial" w:hAnsi="Arial"/>
          <w:color w:val="000000"/>
          <w:sz w:val="23"/>
          <w:szCs w:val="23"/>
        </w:rPr>
        <w:t xml:space="preserve"> </w:t>
      </w:r>
      <w:r>
        <w:rPr>
          <w:rFonts w:ascii="Arial" w:hAnsi="Arial"/>
          <w:color w:val="000000"/>
          <w:sz w:val="23"/>
          <w:szCs w:val="23"/>
        </w:rPr>
        <w:tab/>
      </w:r>
      <w:r>
        <w:rPr>
          <w:rFonts w:ascii="Arial" w:hAnsi="Arial"/>
          <w:i/>
          <w:iCs/>
          <w:color w:val="000000"/>
          <w:sz w:val="23"/>
          <w:szCs w:val="23"/>
          <w:lang w:val="mn-MN"/>
        </w:rPr>
        <w:t>Эмнэлгийн чөлөөтэй:</w:t>
      </w:r>
      <w:r>
        <w:rPr>
          <w:rFonts w:ascii="Arial" w:hAnsi="Arial"/>
          <w:b w:val="false"/>
          <w:bCs w:val="false"/>
          <w:i/>
          <w:iCs/>
          <w:color w:val="000000"/>
          <w:sz w:val="23"/>
          <w:szCs w:val="23"/>
          <w:lang w:val="mn-MN"/>
        </w:rPr>
        <w:t>Н.Батбаяр;</w:t>
      </w:r>
    </w:p>
    <w:p>
      <w:pPr>
        <w:pStyle w:val="style30"/>
        <w:spacing w:after="0" w:before="0" w:line="100" w:lineRule="atLeast"/>
        <w:contextualSpacing w:val="false"/>
        <w:jc w:val="both"/>
      </w:pPr>
      <w:r>
        <w:rPr>
          <w:rFonts w:ascii="Arial" w:hAnsi="Arial"/>
          <w:b w:val="false"/>
          <w:bCs w:val="false"/>
          <w:i/>
          <w:iCs/>
          <w:color w:val="000000"/>
          <w:sz w:val="23"/>
          <w:szCs w:val="23"/>
          <w:lang w:val="mn-MN"/>
        </w:rPr>
        <w:tab/>
        <w:t xml:space="preserve">Тасалсан: Д.Ганхуяг, Ц.Даваасүрэн, Ц.Нямдорж, Г.Уянга. </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Fonts w:ascii="Arial" w:hAnsi="Arial"/>
          <w:b w:val="false"/>
          <w:bCs w:val="false"/>
          <w:i/>
          <w:iCs/>
          <w:color w:val="000000"/>
          <w:sz w:val="23"/>
          <w:szCs w:val="23"/>
          <w:lang w:val="mn-MN"/>
        </w:rPr>
        <w:tab/>
      </w:r>
      <w:r>
        <w:rPr>
          <w:rFonts w:ascii="Arial" w:hAnsi="Arial"/>
          <w:b/>
          <w:bCs/>
          <w:i/>
          <w:iCs/>
          <w:color w:val="000000"/>
          <w:sz w:val="23"/>
          <w:szCs w:val="23"/>
          <w:lang w:val="mn-MN"/>
        </w:rPr>
        <w:t>Хоёр. “Төрийн өмчийг 2015</w:t>
      </w:r>
      <w:r>
        <w:rPr>
          <w:rFonts w:ascii="Arial" w:hAnsi="Arial"/>
          <w:b/>
          <w:bCs/>
          <w:i/>
          <w:iCs/>
          <w:color w:val="000000"/>
          <w:sz w:val="23"/>
          <w:szCs w:val="23"/>
          <w:lang w:val="en-US"/>
        </w:rPr>
        <w:t>-</w:t>
      </w:r>
      <w:r>
        <w:rPr>
          <w:rFonts w:ascii="Arial" w:hAnsi="Arial"/>
          <w:b/>
          <w:bCs/>
          <w:i/>
          <w:iCs/>
          <w:color w:val="000000"/>
          <w:sz w:val="23"/>
          <w:szCs w:val="23"/>
          <w:lang w:val="mn-MN"/>
        </w:rPr>
        <w:t>2016 онд хувьчлах, өөрчлөн байгуулах үндсэн чиглэл” батлах тухай Улсын Их Хурлын тогтоолын төсөл /</w:t>
      </w:r>
      <w:r>
        <w:rPr>
          <w:rFonts w:ascii="Arial" w:hAnsi="Arial"/>
          <w:b w:val="false"/>
          <w:bCs w:val="false"/>
          <w:i/>
          <w:iCs/>
          <w:color w:val="000000"/>
          <w:sz w:val="23"/>
          <w:szCs w:val="23"/>
          <w:lang w:val="mn-MN"/>
        </w:rPr>
        <w:t>анхны хэлэлцүүлэг/.</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Fonts w:ascii="Arial" w:cs="Arial" w:hAnsi="Arial"/>
          <w:b w:val="false"/>
          <w:bCs w:val="false"/>
          <w:i w:val="false"/>
          <w:iCs w:val="false"/>
          <w:color w:val="000000"/>
          <w:sz w:val="23"/>
          <w:szCs w:val="23"/>
          <w:lang w:val="mn-MN"/>
        </w:rPr>
        <w:tab/>
        <w:t xml:space="preserve">Хуралдаанд </w:t>
      </w:r>
      <w:r>
        <w:rPr>
          <w:rFonts w:ascii="Arial" w:cs="Arial" w:hAnsi="Arial"/>
          <w:b w:val="false"/>
          <w:bCs w:val="false"/>
          <w:i w:val="false"/>
          <w:iCs w:val="false"/>
          <w:color w:val="000000"/>
          <w:sz w:val="23"/>
          <w:szCs w:val="23"/>
          <w:shd w:fill="FFFFFF" w:val="clear"/>
          <w:lang w:bidi="he-IL" w:val="mn-MN"/>
        </w:rPr>
        <w:t>Эдийн засгийн байнгын хорооны ажлын албаны ахлах зөвлөх Ж.Батсайхан, зөвлөх Л.Батмөнх, референт Н.Эрдэнэцэцэг нар байлцав.</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Fonts w:ascii="Arial" w:hAnsi="Arial"/>
          <w:b w:val="false"/>
          <w:bCs w:val="false"/>
          <w:i/>
          <w:iCs/>
          <w:color w:val="000000"/>
          <w:sz w:val="23"/>
          <w:szCs w:val="23"/>
          <w:lang w:val="mn-MN"/>
        </w:rPr>
        <w:tab/>
      </w:r>
      <w:r>
        <w:rPr>
          <w:rFonts w:ascii="Arial" w:hAnsi="Arial"/>
          <w:b w:val="false"/>
          <w:bCs w:val="false"/>
          <w:i w:val="false"/>
          <w:iCs w:val="false"/>
          <w:color w:val="000000"/>
          <w:sz w:val="23"/>
          <w:szCs w:val="23"/>
          <w:lang w:val="mn-MN"/>
        </w:rPr>
        <w:t>Улсын Их Хурлын чуулганы нэгдсэн хуралдаанаар Тогтоолын төслийн анхны хэлэлцүүлэг</w:t>
      </w:r>
      <w:r>
        <w:rPr>
          <w:rFonts w:ascii="Arial" w:cs="Arial" w:hAnsi="Arial"/>
          <w:b w:val="false"/>
          <w:bCs w:val="false"/>
          <w:i w:val="false"/>
          <w:iCs w:val="false"/>
          <w:color w:val="000000"/>
          <w:sz w:val="23"/>
          <w:szCs w:val="23"/>
          <w:shd w:fill="FFFFFF" w:val="clear"/>
          <w:lang w:bidi="he-IL" w:val="mn-MN"/>
        </w:rPr>
        <w:t xml:space="preserve"> явуулах үед хуралдаан даргалагчаас зарчмын зөрүүтэй зарим саналын томьёоллуудыг Байнгын хорооны хуралдаанаар дахин хэлэлцэх чиглэл өгсний дагуу анхны хэлэлцүүлэг явуулав.</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Fonts w:ascii="Arial" w:hAnsi="Arial"/>
          <w:color w:val="000000"/>
          <w:sz w:val="23"/>
          <w:szCs w:val="23"/>
          <w:lang w:val="mn-MN"/>
        </w:rPr>
        <w:tab/>
      </w:r>
      <w:r>
        <w:rPr>
          <w:rFonts w:ascii="Arial" w:cs="Arial" w:hAnsi="Arial"/>
          <w:b w:val="false"/>
          <w:bCs w:val="false"/>
          <w:i w:val="false"/>
          <w:iCs w:val="false"/>
          <w:color w:val="000000"/>
          <w:sz w:val="23"/>
          <w:szCs w:val="23"/>
          <w:shd w:fill="FFFFFF" w:val="clear"/>
          <w:lang w:bidi="he-IL" w:val="mn-MN"/>
        </w:rPr>
        <w:t xml:space="preserve">Танилцуулгатай холбогдуулан Улсын Их Хурлын гишүүдээс асуулт гараагүй болно. </w:t>
      </w:r>
    </w:p>
    <w:p>
      <w:pPr>
        <w:pStyle w:val="style30"/>
        <w:spacing w:after="0" w:before="0" w:line="100" w:lineRule="atLeast"/>
        <w:contextualSpacing w:val="false"/>
        <w:jc w:val="both"/>
      </w:pPr>
      <w:r>
        <w:rPr>
          <w:rFonts w:ascii="Arial" w:cs="Arial" w:hAnsi="Arial"/>
          <w:b w:val="false"/>
          <w:bCs w:val="false"/>
          <w:i w:val="false"/>
          <w:iCs w:val="false"/>
          <w:color w:val="000000"/>
          <w:sz w:val="23"/>
          <w:szCs w:val="23"/>
          <w:shd w:fill="FFFFFF" w:val="clear"/>
          <w:lang w:bidi="he-IL" w:val="mn-MN"/>
        </w:rPr>
        <w:tab/>
      </w:r>
    </w:p>
    <w:p>
      <w:pPr>
        <w:pStyle w:val="style30"/>
        <w:spacing w:after="0" w:before="0" w:line="100" w:lineRule="atLeast"/>
        <w:contextualSpacing w:val="false"/>
        <w:jc w:val="both"/>
      </w:pPr>
      <w:r>
        <w:rPr>
          <w:rFonts w:ascii="Arial" w:cs="Arial" w:hAnsi="Arial"/>
          <w:b/>
          <w:bCs/>
          <w:i w:val="false"/>
          <w:iCs w:val="false"/>
          <w:color w:val="000000"/>
          <w:sz w:val="23"/>
          <w:szCs w:val="23"/>
          <w:lang w:val="mn-MN"/>
        </w:rPr>
        <w:tab/>
      </w:r>
      <w:r>
        <w:rPr>
          <w:rFonts w:ascii="Arial" w:cs="Arial" w:hAnsi="Arial"/>
          <w:b w:val="false"/>
          <w:bCs w:val="false"/>
          <w:i w:val="false"/>
          <w:iCs w:val="false"/>
          <w:color w:val="000000"/>
          <w:sz w:val="23"/>
          <w:szCs w:val="23"/>
          <w:lang w:val="mn-MN"/>
        </w:rPr>
        <w:t>А</w:t>
      </w:r>
      <w:r>
        <w:rPr>
          <w:rFonts w:ascii="Arial" w:cs="Arial" w:hAnsi="Arial"/>
          <w:b w:val="false"/>
          <w:bCs w:val="false"/>
          <w:i/>
          <w:iCs/>
          <w:color w:val="000000"/>
          <w:sz w:val="23"/>
          <w:szCs w:val="23"/>
          <w:lang w:val="mn-MN"/>
        </w:rPr>
        <w:t>жлын хэсгээс гаргасан зарчмын зөрүүтэй саналуудаар санал хураалт явуулав.</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Fonts w:ascii="Arial" w:hAnsi="Arial"/>
          <w:sz w:val="23"/>
          <w:szCs w:val="23"/>
        </w:rPr>
        <w:tab/>
      </w:r>
      <w:r>
        <w:rPr>
          <w:rFonts w:ascii="Arial" w:cs="Arial" w:hAnsi="Arial"/>
          <w:b/>
          <w:bCs/>
          <w:i w:val="false"/>
          <w:iCs w:val="false"/>
          <w:color w:val="000000"/>
          <w:sz w:val="23"/>
          <w:szCs w:val="23"/>
          <w:lang w:val="mn-MN"/>
        </w:rPr>
        <w:t>Ж.Батсуурь:</w:t>
      </w:r>
      <w:r>
        <w:rPr>
          <w:rFonts w:ascii="Arial" w:cs="Arial" w:hAnsi="Arial"/>
          <w:b w:val="false"/>
          <w:bCs w:val="false"/>
          <w:i/>
          <w:iCs/>
          <w:color w:val="000000"/>
          <w:sz w:val="23"/>
          <w:szCs w:val="23"/>
          <w:lang w:val="mn-MN"/>
        </w:rPr>
        <w:t xml:space="preserve"> </w:t>
      </w:r>
      <w:r>
        <w:rPr>
          <w:rFonts w:ascii="Arial" w:cs="Arial" w:hAnsi="Arial"/>
          <w:b w:val="false"/>
          <w:bCs w:val="false"/>
          <w:i w:val="false"/>
          <w:iCs w:val="false"/>
          <w:color w:val="000000"/>
          <w:sz w:val="23"/>
          <w:szCs w:val="23"/>
          <w:lang w:val="mn-MN"/>
        </w:rPr>
        <w:t>- 1. Тогтоолын төслийн 2 дугаар заалтыг дор дурдсанаар өөрчлөн найруулах:</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 w:cs="Arial" w:hAnsi="Arial"/>
          <w:b w:val="false"/>
          <w:bCs w:val="false"/>
          <w:i w:val="false"/>
          <w:iCs w:val="false"/>
          <w:color w:val="000000"/>
          <w:sz w:val="23"/>
          <w:szCs w:val="23"/>
          <w:lang w:val="mn-MN"/>
        </w:rPr>
        <w:tab/>
        <w:t>“2. Төрийн өмчийг хувьчлах</w:t>
      </w:r>
      <w:r>
        <w:rPr>
          <w:rFonts w:ascii="Arial" w:cs="Arial" w:hAnsi="Arial"/>
          <w:b w:val="false"/>
          <w:bCs w:val="false"/>
          <w:i w:val="false"/>
          <w:iCs w:val="false"/>
          <w:color w:val="000000"/>
          <w:sz w:val="23"/>
          <w:szCs w:val="23"/>
          <w:lang w:val="mn-MN"/>
        </w:rPr>
        <w:t>.</w:t>
      </w:r>
      <w:r>
        <w:rPr>
          <w:rFonts w:ascii="Arial" w:cs="Arial" w:hAnsi="Arial"/>
          <w:b w:val="false"/>
          <w:bCs w:val="false"/>
          <w:i w:val="false"/>
          <w:iCs w:val="false"/>
          <w:color w:val="000000"/>
          <w:sz w:val="23"/>
          <w:szCs w:val="23"/>
          <w:lang w:val="mn-MN"/>
        </w:rPr>
        <w:t xml:space="preserve"> өөрчлөн байгуулах үндсэн чиглэлд заасан хуулийн этгээдийг хувьчлах, өөрчлөн байгуулах ажлыг холбогдох хууль тогтоомжийн хүрээнд зохион байгуулахыг Монгол Улсын Засгийн газар /Ч.Сайханбилэг/-т даалгасугай</w:t>
      </w:r>
      <w:r>
        <w:rPr>
          <w:rFonts w:ascii="Arial" w:cs="Arial" w:hAnsi="Arial"/>
          <w:b w:val="false"/>
          <w:bCs w:val="false"/>
          <w:i w:val="false"/>
          <w:iCs w:val="false"/>
          <w:color w:val="000000"/>
          <w:sz w:val="23"/>
          <w:szCs w:val="23"/>
          <w:lang w:val="mn-MN"/>
        </w:rPr>
        <w:t>.</w:t>
      </w:r>
      <w:r>
        <w:rPr>
          <w:rFonts w:ascii="Arial" w:cs="Arial" w:hAnsi="Arial"/>
          <w:b w:val="false"/>
          <w:bCs w:val="false"/>
          <w:i w:val="false"/>
          <w:iCs w:val="false"/>
          <w:color w:val="000000"/>
          <w:sz w:val="23"/>
          <w:szCs w:val="23"/>
          <w:lang w:val="mn-MN"/>
        </w:rPr>
        <w:t>” гэсэн саналыг дэмжье гэсэн санал хураалт явуулъя.</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r>
      <w:r>
        <w:rPr>
          <w:rStyle w:val="style19"/>
          <w:rFonts w:ascii="Arial" w:cs="Arial" w:hAnsi="Arial"/>
          <w:b w:val="false"/>
          <w:bCs w:val="false"/>
          <w:i w:val="false"/>
          <w:iCs w:val="false"/>
          <w:color w:val="000000"/>
          <w:sz w:val="23"/>
          <w:szCs w:val="23"/>
          <w:lang w:bidi="bo-CN" w:val="mn-MN"/>
        </w:rPr>
        <w:t>Зөвшөөрсөн</w:t>
        <w:tab/>
      </w:r>
      <w:r>
        <w:rPr>
          <w:rStyle w:val="style19"/>
          <w:rFonts w:ascii="Arial" w:cs="Arial" w:hAnsi="Arial"/>
          <w:b w:val="false"/>
          <w:bCs w:val="false"/>
          <w:i w:val="false"/>
          <w:iCs w:val="false"/>
          <w:color w:val="000000"/>
          <w:sz w:val="23"/>
          <w:szCs w:val="23"/>
          <w:lang w:val="mn-MN"/>
        </w:rPr>
        <w:tab/>
        <w:t xml:space="preserve"> 11</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 xml:space="preserve"> </w:t>
      </w:r>
      <w:r>
        <w:rPr>
          <w:rFonts w:ascii="Arial" w:hAnsi="Arial"/>
          <w:i w:val="false"/>
          <w:iCs w:val="false"/>
          <w:color w:val="000000"/>
          <w:sz w:val="23"/>
          <w:szCs w:val="23"/>
        </w:rPr>
        <w:tab/>
      </w:r>
      <w:r>
        <w:rPr>
          <w:rFonts w:ascii="Arial" w:hAnsi="Arial"/>
          <w:i w:val="false"/>
          <w:iCs w:val="false"/>
          <w:color w:val="000000"/>
          <w:sz w:val="23"/>
          <w:szCs w:val="23"/>
          <w:lang w:val="mn-MN"/>
        </w:rPr>
        <w:t>Татгалзсан</w:t>
        <w:tab/>
        <w:tab/>
        <w:t xml:space="preserve">  1</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ab/>
      </w:r>
      <w:r>
        <w:rPr>
          <w:rFonts w:ascii="Arial" w:hAnsi="Arial"/>
          <w:i w:val="false"/>
          <w:iCs w:val="false"/>
          <w:color w:val="000000"/>
          <w:sz w:val="23"/>
          <w:szCs w:val="23"/>
          <w:lang w:val="mn-MN"/>
        </w:rPr>
        <w:t>Бүгд</w:t>
        <w:tab/>
        <w:tab/>
        <w:tab/>
        <w:t xml:space="preserve"> 12</w:t>
      </w:r>
    </w:p>
    <w:p>
      <w:pPr>
        <w:pStyle w:val="style29"/>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t>91.7 хувийн саналаар дэмжигдлээ.</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 w:cs="Arial" w:hAnsi="Arial"/>
          <w:b w:val="false"/>
          <w:bCs w:val="false"/>
          <w:i w:val="false"/>
          <w:iCs w:val="false"/>
          <w:color w:val="000000"/>
          <w:sz w:val="23"/>
          <w:szCs w:val="23"/>
          <w:lang w:val="mn-MN"/>
        </w:rPr>
        <w:tab/>
        <w:t>2.Тогтоолын төслийн хавсралтын 2.1.4 дэх заалтыг бүхэлд нь хасах гэсэн саналыг дэмжье гэсэн санал хураалт явуулъя.</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r>
      <w:r>
        <w:rPr>
          <w:rStyle w:val="style19"/>
          <w:rFonts w:ascii="Arial" w:cs="Arial" w:hAnsi="Arial"/>
          <w:b w:val="false"/>
          <w:bCs w:val="false"/>
          <w:i w:val="false"/>
          <w:iCs w:val="false"/>
          <w:color w:val="000000"/>
          <w:sz w:val="23"/>
          <w:szCs w:val="23"/>
          <w:lang w:bidi="bo-CN" w:val="mn-MN"/>
        </w:rPr>
        <w:t>Зөвшөөрсөн</w:t>
        <w:tab/>
      </w:r>
      <w:r>
        <w:rPr>
          <w:rStyle w:val="style19"/>
          <w:rFonts w:ascii="Arial" w:cs="Arial" w:hAnsi="Arial"/>
          <w:b w:val="false"/>
          <w:bCs w:val="false"/>
          <w:i w:val="false"/>
          <w:iCs w:val="false"/>
          <w:color w:val="000000"/>
          <w:sz w:val="23"/>
          <w:szCs w:val="23"/>
          <w:lang w:val="mn-MN"/>
        </w:rPr>
        <w:tab/>
        <w:t xml:space="preserve"> 11</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 xml:space="preserve"> </w:t>
      </w:r>
      <w:r>
        <w:rPr>
          <w:rFonts w:ascii="Arial" w:hAnsi="Arial"/>
          <w:i w:val="false"/>
          <w:iCs w:val="false"/>
          <w:color w:val="000000"/>
          <w:sz w:val="23"/>
          <w:szCs w:val="23"/>
        </w:rPr>
        <w:tab/>
      </w:r>
      <w:r>
        <w:rPr>
          <w:rFonts w:ascii="Arial" w:hAnsi="Arial"/>
          <w:i w:val="false"/>
          <w:iCs w:val="false"/>
          <w:color w:val="000000"/>
          <w:sz w:val="23"/>
          <w:szCs w:val="23"/>
          <w:lang w:val="mn-MN"/>
        </w:rPr>
        <w:t>Татгалзсан</w:t>
        <w:tab/>
        <w:tab/>
        <w:t xml:space="preserve">  1</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ab/>
      </w:r>
      <w:r>
        <w:rPr>
          <w:rFonts w:ascii="Arial" w:hAnsi="Arial"/>
          <w:i w:val="false"/>
          <w:iCs w:val="false"/>
          <w:color w:val="000000"/>
          <w:sz w:val="23"/>
          <w:szCs w:val="23"/>
          <w:lang w:val="mn-MN"/>
        </w:rPr>
        <w:t>Бүгд</w:t>
        <w:tab/>
        <w:tab/>
        <w:tab/>
        <w:t xml:space="preserve"> 12</w:t>
      </w:r>
    </w:p>
    <w:p>
      <w:pPr>
        <w:pStyle w:val="style29"/>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t>91.7 хувийн саналаар дэмжигдлээ.</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 w:cs="Arial" w:hAnsi="Arial"/>
          <w:b w:val="false"/>
          <w:bCs w:val="false"/>
          <w:i w:val="false"/>
          <w:iCs w:val="false"/>
          <w:color w:val="000000"/>
          <w:sz w:val="23"/>
          <w:szCs w:val="23"/>
          <w:lang w:val="mn-MN"/>
        </w:rPr>
        <w:tab/>
        <w:t>3.Тогтоолын төслийн хавсралтын 4.11 дэх хэсгийн “ажиллагсад нь төрийн эзэмшлийн хувьцаанаас 5 хувийг эзэмшүүлэн”, гэснийг хасах гэсэн саналыг дэмжье гэсэн санал хураалт явуулъя.</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r>
      <w:r>
        <w:rPr>
          <w:rStyle w:val="style19"/>
          <w:rFonts w:ascii="Arial" w:cs="Arial" w:hAnsi="Arial"/>
          <w:b w:val="false"/>
          <w:bCs w:val="false"/>
          <w:i w:val="false"/>
          <w:iCs w:val="false"/>
          <w:color w:val="000000"/>
          <w:sz w:val="23"/>
          <w:szCs w:val="23"/>
          <w:lang w:bidi="bo-CN" w:val="mn-MN"/>
        </w:rPr>
        <w:t>Зөвшөөрсөн</w:t>
        <w:tab/>
      </w:r>
      <w:r>
        <w:rPr>
          <w:rStyle w:val="style19"/>
          <w:rFonts w:ascii="Arial" w:cs="Arial" w:hAnsi="Arial"/>
          <w:b w:val="false"/>
          <w:bCs w:val="false"/>
          <w:i w:val="false"/>
          <w:iCs w:val="false"/>
          <w:color w:val="000000"/>
          <w:sz w:val="23"/>
          <w:szCs w:val="23"/>
          <w:lang w:val="mn-MN"/>
        </w:rPr>
        <w:tab/>
        <w:t xml:space="preserve"> 11</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 xml:space="preserve"> </w:t>
      </w:r>
      <w:r>
        <w:rPr>
          <w:rFonts w:ascii="Arial" w:hAnsi="Arial"/>
          <w:i w:val="false"/>
          <w:iCs w:val="false"/>
          <w:color w:val="000000"/>
          <w:sz w:val="23"/>
          <w:szCs w:val="23"/>
        </w:rPr>
        <w:tab/>
      </w:r>
      <w:r>
        <w:rPr>
          <w:rFonts w:ascii="Arial" w:hAnsi="Arial"/>
          <w:i w:val="false"/>
          <w:iCs w:val="false"/>
          <w:color w:val="000000"/>
          <w:sz w:val="23"/>
          <w:szCs w:val="23"/>
          <w:lang w:val="mn-MN"/>
        </w:rPr>
        <w:t>Татгалзсан</w:t>
        <w:tab/>
        <w:tab/>
        <w:t xml:space="preserve">  1</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ab/>
      </w:r>
      <w:r>
        <w:rPr>
          <w:rFonts w:ascii="Arial" w:hAnsi="Arial"/>
          <w:i w:val="false"/>
          <w:iCs w:val="false"/>
          <w:color w:val="000000"/>
          <w:sz w:val="23"/>
          <w:szCs w:val="23"/>
          <w:lang w:val="mn-MN"/>
        </w:rPr>
        <w:t>Бүгд</w:t>
        <w:tab/>
        <w:tab/>
        <w:tab/>
        <w:t xml:space="preserve"> 12</w:t>
      </w:r>
    </w:p>
    <w:p>
      <w:pPr>
        <w:pStyle w:val="style29"/>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t>91.7 хувийн саналаар дэмжигдлээ.</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 w:cs="Arial" w:hAnsi="Arial"/>
          <w:b w:val="false"/>
          <w:bCs w:val="false"/>
          <w:i w:val="false"/>
          <w:iCs w:val="false"/>
          <w:color w:val="000000"/>
          <w:sz w:val="23"/>
          <w:szCs w:val="23"/>
          <w:lang w:val="mn-MN"/>
        </w:rPr>
        <w:tab/>
        <w:t>4. Тогтоолын төслийн хавсралтын 4.19 дэх хэсгийн “хувьцааны 10 хувийг ажиллагсдад нь “ажиллагсдад нь хувьцаа эзэмшүүлэх хөтөлбөр”-ийн хүрээнд үнэгүйгээр эзэмшүүлэх, үлдсэн” гэснийг хасах гэсэн саналыг дэмжье гэсэн санал хураалт явуулъя.</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r>
      <w:r>
        <w:rPr>
          <w:rStyle w:val="style19"/>
          <w:rFonts w:ascii="Arial" w:cs="Arial" w:hAnsi="Arial"/>
          <w:b w:val="false"/>
          <w:bCs w:val="false"/>
          <w:i w:val="false"/>
          <w:iCs w:val="false"/>
          <w:color w:val="000000"/>
          <w:sz w:val="23"/>
          <w:szCs w:val="23"/>
          <w:lang w:bidi="bo-CN" w:val="mn-MN"/>
        </w:rPr>
        <w:t>Зөвшөөрсөн</w:t>
        <w:tab/>
      </w:r>
      <w:r>
        <w:rPr>
          <w:rStyle w:val="style19"/>
          <w:rFonts w:ascii="Arial" w:cs="Arial" w:hAnsi="Arial"/>
          <w:b w:val="false"/>
          <w:bCs w:val="false"/>
          <w:i w:val="false"/>
          <w:iCs w:val="false"/>
          <w:color w:val="000000"/>
          <w:sz w:val="23"/>
          <w:szCs w:val="23"/>
          <w:lang w:val="mn-MN"/>
        </w:rPr>
        <w:tab/>
        <w:t xml:space="preserve"> 13</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 xml:space="preserve"> </w:t>
      </w:r>
      <w:r>
        <w:rPr>
          <w:rFonts w:ascii="Arial" w:hAnsi="Arial"/>
          <w:i w:val="false"/>
          <w:iCs w:val="false"/>
          <w:color w:val="000000"/>
          <w:sz w:val="23"/>
          <w:szCs w:val="23"/>
        </w:rPr>
        <w:tab/>
      </w:r>
      <w:r>
        <w:rPr>
          <w:rFonts w:ascii="Arial" w:hAnsi="Arial"/>
          <w:i w:val="false"/>
          <w:iCs w:val="false"/>
          <w:color w:val="000000"/>
          <w:sz w:val="23"/>
          <w:szCs w:val="23"/>
          <w:lang w:val="mn-MN"/>
        </w:rPr>
        <w:t>Татгалзсан</w:t>
        <w:tab/>
        <w:tab/>
        <w:t xml:space="preserve">  0</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ab/>
      </w:r>
      <w:r>
        <w:rPr>
          <w:rFonts w:ascii="Arial" w:hAnsi="Arial"/>
          <w:i w:val="false"/>
          <w:iCs w:val="false"/>
          <w:color w:val="000000"/>
          <w:sz w:val="23"/>
          <w:szCs w:val="23"/>
          <w:lang w:val="mn-MN"/>
        </w:rPr>
        <w:t>Бүгд</w:t>
        <w:tab/>
        <w:tab/>
        <w:tab/>
        <w:t xml:space="preserve"> 13</w:t>
      </w:r>
    </w:p>
    <w:p>
      <w:pPr>
        <w:pStyle w:val="style29"/>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t>100 хувийн саналаар дэмжигдлээ.</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r>
      <w:r>
        <w:rPr>
          <w:rStyle w:val="style19"/>
          <w:rFonts w:ascii="Arial" w:cs="Arial" w:hAnsi="Arial"/>
          <w:b w:val="false"/>
          <w:bCs w:val="false"/>
          <w:i/>
          <w:iCs/>
          <w:color w:val="000000"/>
          <w:sz w:val="23"/>
          <w:szCs w:val="23"/>
          <w:lang w:val="mn-MN"/>
        </w:rPr>
        <w:t>Найруулгын шинжтэй зарчмын зөрүүтэй саналын томьёоллоор санал хураалт явуулав.</w:t>
      </w:r>
    </w:p>
    <w:p>
      <w:pPr>
        <w:pStyle w:val="style29"/>
        <w:spacing w:after="0" w:before="0" w:line="100" w:lineRule="atLeast"/>
        <w:contextualSpacing w:val="false"/>
        <w:jc w:val="center"/>
      </w:pPr>
      <w:r>
        <w:rPr>
          <w:rFonts w:ascii="Arial" w:cs="Arial" w:hAnsi="Arial"/>
          <w:b w:val="false"/>
          <w:bCs w:val="false"/>
          <w:i w:val="false"/>
          <w:iCs w:val="false"/>
          <w:color w:val="000000"/>
          <w:sz w:val="23"/>
          <w:szCs w:val="23"/>
          <w:lang w:val="mn-MN"/>
        </w:rPr>
        <w:tab/>
      </w:r>
      <w:r>
        <w:rPr>
          <w:rFonts w:ascii="Arial" w:cs="Arial" w:hAnsi="Arial"/>
          <w:b/>
          <w:bCs/>
          <w:i w:val="false"/>
          <w:iCs w:val="false"/>
          <w:color w:val="000000"/>
          <w:sz w:val="23"/>
          <w:szCs w:val="23"/>
          <w:u w:val="single"/>
          <w:lang w:val="mn-MN"/>
        </w:rPr>
        <w:t>Хоёр. Найруулгын санал</w:t>
      </w:r>
    </w:p>
    <w:p>
      <w:pPr>
        <w:pStyle w:val="style29"/>
        <w:spacing w:after="0" w:before="0" w:line="100" w:lineRule="atLeast"/>
        <w:contextualSpacing w:val="false"/>
        <w:jc w:val="center"/>
      </w:pPr>
      <w:r>
        <w:rPr/>
      </w:r>
    </w:p>
    <w:p>
      <w:pPr>
        <w:pStyle w:val="style29"/>
        <w:spacing w:after="0" w:before="0" w:line="100" w:lineRule="atLeast"/>
        <w:contextualSpacing w:val="false"/>
        <w:jc w:val="both"/>
      </w:pPr>
      <w:r>
        <w:rPr>
          <w:rFonts w:ascii="Arial" w:cs="Arial" w:hAnsi="Arial"/>
          <w:b w:val="false"/>
          <w:bCs w:val="false"/>
          <w:i w:val="false"/>
          <w:iCs w:val="false"/>
          <w:color w:val="000000"/>
          <w:sz w:val="23"/>
          <w:szCs w:val="23"/>
          <w:u w:val="none"/>
          <w:lang w:val="mn-MN"/>
        </w:rPr>
        <w:tab/>
      </w:r>
      <w:r>
        <w:rPr>
          <w:rFonts w:ascii="Arial" w:cs="Arial" w:hAnsi="Arial"/>
          <w:b/>
          <w:bCs/>
          <w:i w:val="false"/>
          <w:iCs w:val="false"/>
          <w:color w:val="000000"/>
          <w:sz w:val="23"/>
          <w:szCs w:val="23"/>
          <w:u w:val="none"/>
          <w:lang w:val="mn-MN"/>
        </w:rPr>
        <w:t xml:space="preserve">Ж.Батсуурь: </w:t>
      </w:r>
      <w:r>
        <w:rPr>
          <w:rFonts w:ascii="Arial" w:cs="Arial" w:hAnsi="Arial"/>
          <w:b w:val="false"/>
          <w:bCs w:val="false"/>
          <w:i w:val="false"/>
          <w:iCs w:val="false"/>
          <w:color w:val="000000"/>
          <w:sz w:val="23"/>
          <w:szCs w:val="23"/>
          <w:u w:val="none"/>
          <w:lang w:val="mn-MN"/>
        </w:rPr>
        <w:t>- Тогтоолын төслийн 2.2 дахь хэсэг, төслийн хавсралтын 1.1, 2.1.4, 3.2.6, 4.15, 4.19 дэх хэсгийн “төрийн мэдлийн” гэснийг “төрийн эзэмшлийн гэж тус тус өөрчлөх гэсэн найруулгын саналыг дэмжье гэсэн санал хураалт явуулъя.</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Style w:val="style19"/>
          <w:rFonts w:ascii="Arial" w:cs="Arial" w:hAnsi="Arial"/>
          <w:b w:val="false"/>
          <w:bCs w:val="false"/>
          <w:i w:val="false"/>
          <w:iCs w:val="false"/>
          <w:color w:val="000000"/>
          <w:sz w:val="23"/>
          <w:szCs w:val="23"/>
          <w:lang w:val="mn-MN"/>
        </w:rPr>
        <w:tab/>
      </w:r>
      <w:r>
        <w:rPr>
          <w:rStyle w:val="style19"/>
          <w:rFonts w:ascii="Arial" w:cs="Arial" w:hAnsi="Arial"/>
          <w:b w:val="false"/>
          <w:bCs w:val="false"/>
          <w:i w:val="false"/>
          <w:iCs w:val="false"/>
          <w:color w:val="000000"/>
          <w:sz w:val="23"/>
          <w:szCs w:val="23"/>
          <w:lang w:bidi="bo-CN" w:val="mn-MN"/>
        </w:rPr>
        <w:t>Зөвшөөрсөн</w:t>
        <w:tab/>
      </w:r>
      <w:r>
        <w:rPr>
          <w:rStyle w:val="style19"/>
          <w:rFonts w:ascii="Arial" w:cs="Arial" w:hAnsi="Arial"/>
          <w:b w:val="false"/>
          <w:bCs w:val="false"/>
          <w:i w:val="false"/>
          <w:iCs w:val="false"/>
          <w:color w:val="000000"/>
          <w:sz w:val="23"/>
          <w:szCs w:val="23"/>
          <w:lang w:val="mn-MN"/>
        </w:rPr>
        <w:tab/>
        <w:t xml:space="preserve"> 13</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 xml:space="preserve"> </w:t>
      </w:r>
      <w:r>
        <w:rPr>
          <w:rFonts w:ascii="Arial" w:hAnsi="Arial"/>
          <w:i w:val="false"/>
          <w:iCs w:val="false"/>
          <w:color w:val="000000"/>
          <w:sz w:val="23"/>
          <w:szCs w:val="23"/>
        </w:rPr>
        <w:tab/>
      </w:r>
      <w:r>
        <w:rPr>
          <w:rFonts w:ascii="Arial" w:hAnsi="Arial"/>
          <w:i w:val="false"/>
          <w:iCs w:val="false"/>
          <w:color w:val="000000"/>
          <w:sz w:val="23"/>
          <w:szCs w:val="23"/>
          <w:lang w:val="mn-MN"/>
        </w:rPr>
        <w:t>Татгалзсан</w:t>
        <w:tab/>
        <w:tab/>
        <w:t xml:space="preserve">  1</w:t>
      </w:r>
    </w:p>
    <w:p>
      <w:pPr>
        <w:pStyle w:val="style30"/>
        <w:spacing w:after="0" w:before="0" w:line="100" w:lineRule="atLeast"/>
        <w:ind w:hanging="0" w:left="0" w:right="0"/>
        <w:contextualSpacing w:val="false"/>
        <w:jc w:val="both"/>
      </w:pPr>
      <w:r>
        <w:rPr>
          <w:rFonts w:ascii="Arial" w:hAnsi="Arial"/>
          <w:i w:val="false"/>
          <w:iCs w:val="false"/>
          <w:color w:val="000000"/>
          <w:sz w:val="23"/>
          <w:szCs w:val="23"/>
        </w:rPr>
        <w:tab/>
      </w:r>
      <w:r>
        <w:rPr>
          <w:rFonts w:ascii="Arial" w:hAnsi="Arial"/>
          <w:i w:val="false"/>
          <w:iCs w:val="false"/>
          <w:color w:val="000000"/>
          <w:sz w:val="23"/>
          <w:szCs w:val="23"/>
          <w:lang w:val="mn-MN"/>
        </w:rPr>
        <w:t>Бүгд</w:t>
        <w:tab/>
        <w:tab/>
        <w:tab/>
        <w:t xml:space="preserve"> 12</w:t>
      </w:r>
    </w:p>
    <w:p>
      <w:pPr>
        <w:pStyle w:val="style29"/>
        <w:spacing w:after="0" w:before="0" w:line="100" w:lineRule="atLeast"/>
        <w:contextualSpacing w:val="false"/>
        <w:jc w:val="both"/>
      </w:pPr>
      <w:r>
        <w:rPr>
          <w:rStyle w:val="style19"/>
          <w:rFonts w:ascii="Arial" w:cs="Arial" w:hAnsi="Arial"/>
          <w:b w:val="false"/>
          <w:bCs w:val="false"/>
          <w:i w:val="false"/>
          <w:iCs w:val="false"/>
          <w:color w:val="000000"/>
          <w:sz w:val="23"/>
          <w:szCs w:val="23"/>
          <w:u w:val="none"/>
          <w:lang w:val="mn-MN"/>
        </w:rPr>
        <w:tab/>
        <w:t>92.3 хувийн саналаар дэмжигдлээ.</w:t>
      </w:r>
    </w:p>
    <w:p>
      <w:pPr>
        <w:pStyle w:val="style30"/>
        <w:spacing w:after="0" w:before="0" w:line="100" w:lineRule="atLeast"/>
        <w:contextualSpacing w:val="false"/>
        <w:jc w:val="both"/>
      </w:pPr>
      <w:r>
        <w:rPr/>
      </w:r>
    </w:p>
    <w:p>
      <w:pPr>
        <w:pStyle w:val="style30"/>
        <w:spacing w:after="0" w:before="0" w:line="100" w:lineRule="atLeast"/>
        <w:contextualSpacing w:val="false"/>
        <w:jc w:val="center"/>
      </w:pPr>
      <w:r>
        <w:rPr>
          <w:rFonts w:ascii="Arial" w:hAnsi="Arial"/>
          <w:b w:val="false"/>
          <w:bCs w:val="false"/>
          <w:i/>
          <w:color w:val="000000"/>
          <w:sz w:val="23"/>
          <w:szCs w:val="23"/>
          <w:lang w:val="mn-MN"/>
        </w:rPr>
        <w:t>Хуралдаан 08 минут үргэлжилж, 19 цаг 08 минутад өндөрлөв.</w:t>
      </w:r>
    </w:p>
    <w:p>
      <w:pPr>
        <w:pStyle w:val="style30"/>
        <w:spacing w:after="0" w:before="0" w:line="100" w:lineRule="atLeast"/>
        <w:contextualSpacing w:val="false"/>
        <w:jc w:val="center"/>
      </w:pPr>
      <w:r>
        <w:rPr/>
      </w:r>
    </w:p>
    <w:p>
      <w:pPr>
        <w:pStyle w:val="style30"/>
        <w:spacing w:after="0" w:before="0" w:line="100" w:lineRule="atLeast"/>
        <w:contextualSpacing w:val="false"/>
        <w:jc w:val="left"/>
      </w:pPr>
      <w:r>
        <w:rPr>
          <w:rFonts w:ascii="Arial" w:hAnsi="Arial"/>
          <w:b/>
          <w:i/>
          <w:color w:val="000000"/>
          <w:sz w:val="23"/>
          <w:szCs w:val="23"/>
          <w:lang w:val="mn-MN"/>
        </w:rPr>
        <w:tab/>
      </w:r>
      <w:r>
        <w:rPr>
          <w:rFonts w:ascii="Arial" w:hAnsi="Arial"/>
          <w:b/>
          <w:i/>
          <w:color w:val="000000"/>
          <w:sz w:val="20"/>
          <w:szCs w:val="20"/>
          <w:lang w:val="mn-MN"/>
        </w:rPr>
        <w:t>Тэмдэглэлтэй танилцсан:</w:t>
      </w:r>
    </w:p>
    <w:p>
      <w:pPr>
        <w:pStyle w:val="style35"/>
        <w:spacing w:after="0" w:before="0" w:line="200" w:lineRule="atLeast"/>
        <w:contextualSpacing w:val="false"/>
        <w:jc w:val="both"/>
      </w:pPr>
      <w:r>
        <w:rPr>
          <w:rFonts w:ascii="Arial" w:hAnsi="Arial"/>
          <w:color w:val="000000"/>
          <w:sz w:val="20"/>
          <w:szCs w:val="20"/>
          <w:lang w:val="mn-MN"/>
        </w:rPr>
        <w:tab/>
        <w:t>ЭДИЙН ЗАСГИЙН  БАЙНГЫН</w:t>
      </w:r>
    </w:p>
    <w:p>
      <w:pPr>
        <w:pStyle w:val="style35"/>
        <w:spacing w:after="0" w:before="0" w:line="200" w:lineRule="atLeast"/>
        <w:contextualSpacing w:val="false"/>
        <w:jc w:val="both"/>
      </w:pPr>
      <w:r>
        <w:rPr>
          <w:rFonts w:ascii="Arial" w:hAnsi="Arial"/>
          <w:color w:val="000000"/>
          <w:sz w:val="20"/>
          <w:szCs w:val="20"/>
          <w:lang w:val="mn-MN"/>
        </w:rPr>
        <w:t xml:space="preserve"> </w:t>
      </w:r>
      <w:r>
        <w:rPr>
          <w:rFonts w:ascii="Arial" w:hAnsi="Arial"/>
          <w:color w:val="000000"/>
          <w:sz w:val="20"/>
          <w:szCs w:val="20"/>
          <w:lang w:val="mn-MN"/>
        </w:rPr>
        <w:tab/>
        <w:t>ХОРООНЫ ДАРГА                                                          Ж.БАТСУУРЬ</w:t>
      </w:r>
    </w:p>
    <w:p>
      <w:pPr>
        <w:pStyle w:val="style35"/>
        <w:spacing w:after="0" w:before="0" w:line="200" w:lineRule="atLeast"/>
        <w:contextualSpacing w:val="false"/>
        <w:jc w:val="both"/>
      </w:pPr>
      <w:r>
        <w:rPr/>
      </w:r>
    </w:p>
    <w:p>
      <w:pPr>
        <w:pStyle w:val="style35"/>
        <w:spacing w:after="0" w:before="0" w:line="200" w:lineRule="atLeast"/>
        <w:contextualSpacing w:val="false"/>
        <w:jc w:val="both"/>
      </w:pPr>
      <w:r>
        <w:rPr>
          <w:rFonts w:ascii="Arial" w:hAnsi="Arial"/>
          <w:b/>
          <w:color w:val="000000"/>
          <w:sz w:val="20"/>
          <w:szCs w:val="20"/>
          <w:lang w:val="mn-MN"/>
        </w:rPr>
        <w:tab/>
        <w:t>Тэмдэглэл хөтөлсөн:</w:t>
      </w:r>
    </w:p>
    <w:p>
      <w:pPr>
        <w:pStyle w:val="style35"/>
        <w:spacing w:after="0" w:before="0" w:line="200" w:lineRule="atLeast"/>
        <w:contextualSpacing w:val="false"/>
        <w:jc w:val="both"/>
      </w:pPr>
      <w:r>
        <w:rPr>
          <w:rFonts w:ascii="Arial" w:hAnsi="Arial"/>
          <w:color w:val="000000"/>
          <w:sz w:val="20"/>
          <w:szCs w:val="20"/>
          <w:lang w:val="mn-MN"/>
        </w:rPr>
        <w:tab/>
        <w:t xml:space="preserve">ПРОТОКОЛЫН АЛБАНЫ                     </w:t>
      </w:r>
    </w:p>
    <w:p>
      <w:pPr>
        <w:pStyle w:val="style35"/>
        <w:spacing w:after="0" w:before="0" w:line="200" w:lineRule="atLeast"/>
        <w:ind w:firstLine="720" w:left="0" w:right="0"/>
        <w:contextualSpacing w:val="false"/>
        <w:jc w:val="both"/>
      </w:pPr>
      <w:r>
        <w:rPr>
          <w:rFonts w:ascii="Arial" w:cs="Arial" w:hAnsi="Arial"/>
          <w:b w:val="false"/>
          <w:bCs w:val="false"/>
          <w:i w:val="false"/>
          <w:iCs w:val="false"/>
          <w:color w:val="000000"/>
          <w:sz w:val="20"/>
          <w:szCs w:val="20"/>
          <w:shd w:fill="FFFFFF" w:val="clear"/>
          <w:lang w:bidi="he-IL" w:val="mn-MN"/>
        </w:rPr>
        <w:t xml:space="preserve">ШИНЖЭЭЧ                                                                      </w:t>
      </w:r>
      <w:r>
        <w:rPr>
          <w:rFonts w:ascii="Arial" w:cs="Arial" w:hAnsi="Arial"/>
          <w:b w:val="false"/>
          <w:bCs w:val="false"/>
          <w:i w:val="false"/>
          <w:iCs w:val="false"/>
          <w:color w:val="000000"/>
          <w:sz w:val="20"/>
          <w:szCs w:val="20"/>
          <w:effect w:val="blinkBackground"/>
          <w:shd w:fill="FFFFFF" w:val="clear"/>
          <w:lang w:bidi="he-IL" w:val="mn-MN"/>
        </w:rPr>
        <w:t>П</w:t>
      </w:r>
      <w:r>
        <w:rPr>
          <w:rFonts w:ascii="Arial" w:cs="Arial" w:hAnsi="Arial"/>
          <w:b w:val="false"/>
          <w:bCs w:val="false"/>
          <w:i w:val="false"/>
          <w:iCs w:val="false"/>
          <w:color w:val="000000"/>
          <w:sz w:val="20"/>
          <w:szCs w:val="20"/>
          <w:shd w:fill="FFFFFF" w:val="clear"/>
          <w:lang w:bidi="he-IL" w:val="mn-MN"/>
        </w:rPr>
        <w:t>.МЯДАГМАА</w:t>
      </w:r>
    </w:p>
    <w:p>
      <w:pPr>
        <w:pStyle w:val="style35"/>
        <w:spacing w:after="0" w:before="0" w:line="200" w:lineRule="atLeast"/>
        <w:ind w:firstLine="720" w:left="0" w:right="0"/>
        <w:contextualSpacing w:val="false"/>
        <w:jc w:val="both"/>
      </w:pPr>
      <w:r>
        <w:rPr/>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
    </w:p>
    <w:p>
      <w:pPr>
        <w:pStyle w:val="style35"/>
        <w:spacing w:after="0" w:before="0" w:line="200" w:lineRule="atLeast"/>
        <w:ind w:hanging="0" w:left="0" w:right="0"/>
        <w:contextualSpacing w:val="false"/>
        <w:jc w:val="both"/>
      </w:pPr>
      <w:r>
        <w:rPr/>
      </w:r>
    </w:p>
    <w:p>
      <w:pPr>
        <w:pStyle w:val="style29"/>
        <w:spacing w:after="0" w:before="0" w:line="100" w:lineRule="atLeast"/>
        <w:contextualSpacing w:val="false"/>
        <w:jc w:val="center"/>
      </w:pPr>
      <w:bookmarkStart w:id="0" w:name="__DdeLink__1388_313588205"/>
      <w:bookmarkEnd w:id="0"/>
      <w:r>
        <w:rPr>
          <w:rFonts w:ascii="Arial" w:hAnsi="Arial"/>
          <w:b/>
          <w:bCs/>
          <w:i w:val="false"/>
          <w:iCs w:val="false"/>
          <w:color w:val="000000"/>
          <w:sz w:val="24"/>
          <w:szCs w:val="24"/>
          <w:lang w:val="mn-MN"/>
        </w:rPr>
        <w:t xml:space="preserve">УЛСЫН ИХ ХУРЛЫН 2015 ОНЫ ХАВРЫН ЭЭЛЖИТ ЧУУЛГАНЫ </w:t>
      </w:r>
    </w:p>
    <w:p>
      <w:pPr>
        <w:pStyle w:val="style29"/>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7 ДУГААР </w:t>
      </w:r>
    </w:p>
    <w:p>
      <w:pPr>
        <w:pStyle w:val="style29"/>
        <w:spacing w:after="0" w:before="0" w:line="100" w:lineRule="atLeast"/>
        <w:contextualSpacing w:val="false"/>
        <w:jc w:val="center"/>
      </w:pPr>
      <w:r>
        <w:rPr>
          <w:rFonts w:ascii="Arial" w:hAnsi="Arial"/>
          <w:b/>
          <w:bCs/>
          <w:i w:val="false"/>
          <w:iCs w:val="false"/>
          <w:color w:val="000000"/>
          <w:sz w:val="24"/>
          <w:szCs w:val="24"/>
          <w:lang w:val="mn-MN"/>
        </w:rPr>
        <w:t>САРЫН 02-НЫ ӨДРИЙН ХУРАЛДААНЫ</w:t>
      </w:r>
    </w:p>
    <w:p>
      <w:pPr>
        <w:pStyle w:val="style29"/>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29"/>
        <w:spacing w:after="0" w:before="0" w:line="100" w:lineRule="atLeast"/>
        <w:contextualSpacing w:val="false"/>
        <w:jc w:val="center"/>
      </w:pPr>
      <w:r>
        <w:rPr/>
      </w:r>
    </w:p>
    <w:p>
      <w:pPr>
        <w:pStyle w:val="style29"/>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val="false"/>
          <w:iCs w:val="false"/>
          <w:color w:val="000000"/>
          <w:sz w:val="24"/>
          <w:szCs w:val="24"/>
          <w:lang w:val="mn-MN"/>
        </w:rPr>
        <w:t xml:space="preserve"> -Та бүгдэд энэ өдрийн мэндийг дэвшүүлье. Эдийн засгийн байнгын хорооны хуралдаан эхэлж байна. Ингээд 7 сарын 2-ны өдөр Эдийн засгийн байнгын хорооны хуралдаанаар ганцхан асуудал хэлэлцэнэ. Түрүүн </w:t>
      </w:r>
      <w:r>
        <w:rPr>
          <w:rFonts w:ascii="arial;helvetica;sans-serif" w:cs="Arial" w:hAnsi="arial;helvetica;sans-serif"/>
          <w:b w:val="false"/>
          <w:bCs w:val="false"/>
          <w:i w:val="false"/>
          <w:iCs w:val="false"/>
          <w:color w:val="000000"/>
          <w:sz w:val="24"/>
          <w:szCs w:val="24"/>
          <w:lang w:val="mn-MN"/>
        </w:rPr>
        <w:t>“Төрийн өмчийг 2015</w:t>
      </w:r>
      <w:r>
        <w:rPr>
          <w:rFonts w:ascii="arial;helvetica;sans-serif" w:cs="Arial" w:hAnsi="arial;helvetica;sans-serif"/>
          <w:b w:val="false"/>
          <w:bCs w:val="false"/>
          <w:i w:val="false"/>
          <w:iCs w:val="false"/>
          <w:color w:val="000000"/>
          <w:sz w:val="24"/>
          <w:szCs w:val="24"/>
          <w:lang w:val="en-US"/>
        </w:rPr>
        <w:t>-</w:t>
      </w:r>
      <w:r>
        <w:rPr>
          <w:rFonts w:ascii="arial;helvetica;sans-serif" w:cs="Arial" w:hAnsi="arial;helvetica;sans-serif"/>
          <w:b w:val="false"/>
          <w:bCs w:val="false"/>
          <w:i w:val="false"/>
          <w:iCs w:val="false"/>
          <w:color w:val="000000"/>
          <w:sz w:val="24"/>
          <w:szCs w:val="24"/>
          <w:lang w:val="mn-MN"/>
        </w:rPr>
        <w:t xml:space="preserve">2016 онд хувьчлах, өөрчлөн байгуулах үндсэн чиглэл” батлах тухай Улсын Их Хурлын тогтоолын төслийн анхны хэлэлцүүлэг хийсэн. Ингээд анхны хэлэлцүүлэг үргэлжилж байгаа гэж ойлгогдож байна. Бас саналын томьёоллууд дээр бас ингээд зөрөлдөөн үүссэн учраас энийг одоо эцэслэн хураая. Тэр 1991 оны өмч хувьчлалын хуулийг хүчингүй болсон гээд Их Хурлын дарга өнөөдөр индэр дээрээс зарлаад байсан. Үнэн чанартаа бол хүчингүй болоогүй гэдгийг өнгөрсөн Байнгын хорооны хурал дээр бид нар яриад манай хуулийн зөвлөхүүд энийг лавлаад энэ хууль бол хүчин төгөлдөр байгаа. </w:t>
      </w:r>
      <w:r>
        <w:rPr>
          <w:rFonts w:ascii="arial;helvetica;sans-serif" w:cs="Arial" w:hAnsi="arial;helvetica;sans-serif"/>
          <w:b w:val="false"/>
          <w:bCs w:val="false"/>
          <w:i w:val="false"/>
          <w:iCs w:val="false"/>
          <w:color w:val="000000"/>
          <w:sz w:val="24"/>
          <w:szCs w:val="24"/>
          <w:lang w:val="mn-MN"/>
        </w:rPr>
        <w:t>Г</w:t>
      </w:r>
      <w:r>
        <w:rPr>
          <w:rFonts w:ascii="arial;helvetica;sans-serif" w:cs="Arial" w:hAnsi="arial;helvetica;sans-serif"/>
          <w:b w:val="false"/>
          <w:bCs w:val="false"/>
          <w:i w:val="false"/>
          <w:iCs w:val="false"/>
          <w:color w:val="000000"/>
          <w:sz w:val="24"/>
          <w:szCs w:val="24"/>
          <w:lang w:val="mn-MN"/>
        </w:rPr>
        <w:t xml:space="preserve">эхдээ энэ зарим саналын томьёолол дээр зарчмын зөрүүтэй саналаар тэгээд ажлын хэсэг сая ажлын хэсгийн гишүүд санал нэгтэйгээр саналын томьёоллуудыг шинэчилж оруулж ирлээ.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Ингээд асуулт асуух гишүүд байна уу. Асуулт асуух гишүүн алга байна.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Үг хэлэх гишүүд алга байна. Ингээд бичгээр тараасан зарчмын зөрүүтэй саналын томьёоллоор санал хураалт явуулъя.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1. Тогтоолын төслийн 2 дугаар заалтыг дор дурдсанаар өөрчлөн найруулах:</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“2. Төрийн өмчийг хувьчлах, өөрчлөн байгуулах үндсэн чиглэлд заасан хуулийн этгээдийг хувьчлах, өөрчлөн байгуулах ажлыг холбогдох хууль тогтоомжийн хүрээнд зохион байгуулахыг Монгол Улсын Засгийн газар /Ч.Сайханбилэг/-т даалгасугай.” энэ дээр ингээд санал хураалт явуулъя. Санал хураалт. Гарамгайбаатар дэмжиж байгаа карт хийчхээрэй л гэж байна. Ингээд 12 гишүүн санал хураалтад оролцож, 11 гишүүн дэмжиж 91.7 хувийн саналаар санал дэмжигдлээ.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2.Тогтоолын төслийн хавсралтын 2.1.4 дэх заалтыг бүхэлд нь хасах санал хураалт.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Аан тогтоолын төслийн 2.1.4 биш 2.2-уу. Энийг тэгж залруулаад саяын санал хураалтыг хүчинтэйгээр тооцъё.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2.1.4 чинь мөн мөн. 2.2 чинь эхэн дээрээ өөрчлөн найруулаад явчихсан шүү дээ.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Санал хураалтад 12 гишүүн оролцож, 11 гишүүн дэмжиж 91.7 хувийн саналаар санал дэмжигдлээ.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3.Тогтоолын төслийн хавсралтын 4.11 дэх хэсгийн “ажиллагсад нь төрийн эзэмшлийн хувьцаанаас 5 хувийг эзэмшүүлэн”, гэснийг хасах. Санал хураалт.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Санал хураалтад 12 гишүүн оролцож, 11 гишүүн дэмжиж 91.7 хувийн саналаар санал дэмжигдлээ.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4. Тогтоолын төслийн хавсралтын 4.19 дэх хэсгийн “хувьцааны 10 хувийг ажиллагсдад нь “ажиллагсдад нь хувьцаа эзэмшүүлэх хөтөлбөр”-ийн хүрээнд үнэгүйгээр эзэмшүүлэх, үлдсэн” гэснийг хасах;</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lang w:val="mn-MN"/>
        </w:rPr>
        <w:tab/>
        <w:t xml:space="preserve">Санал хураалт. Санал хураалтад 13 гишүүн оролцож, 13 гишүүн дэмжиж 100 хувийн саналаар санал дэмжигдлээ. </w:t>
      </w:r>
    </w:p>
    <w:p>
      <w:pPr>
        <w:pStyle w:val="style29"/>
        <w:spacing w:after="0" w:before="0" w:line="100" w:lineRule="atLeast"/>
        <w:contextualSpacing w:val="false"/>
        <w:jc w:val="both"/>
      </w:pPr>
      <w:r>
        <w:rPr/>
      </w:r>
    </w:p>
    <w:p>
      <w:pPr>
        <w:pStyle w:val="style29"/>
        <w:spacing w:after="0" w:before="0" w:line="100" w:lineRule="atLeast"/>
        <w:contextualSpacing w:val="false"/>
        <w:jc w:val="center"/>
      </w:pPr>
      <w:r>
        <w:rPr>
          <w:rFonts w:ascii="arial;helvetica;sans-serif" w:cs="Arial" w:hAnsi="arial;helvetica;sans-serif"/>
          <w:b w:val="false"/>
          <w:bCs w:val="false"/>
          <w:i w:val="false"/>
          <w:iCs w:val="false"/>
          <w:color w:val="000000"/>
          <w:sz w:val="24"/>
          <w:szCs w:val="24"/>
          <w:lang w:val="mn-MN"/>
        </w:rPr>
        <w:tab/>
      </w:r>
      <w:r>
        <w:rPr>
          <w:rFonts w:ascii="arial;helvetica;sans-serif" w:cs="Arial" w:hAnsi="arial;helvetica;sans-serif"/>
          <w:b/>
          <w:bCs/>
          <w:i w:val="false"/>
          <w:iCs w:val="false"/>
          <w:color w:val="000000"/>
          <w:sz w:val="24"/>
          <w:szCs w:val="24"/>
          <w:u w:val="single"/>
          <w:lang w:val="mn-MN"/>
        </w:rPr>
        <w:t>Хоёр. Найруулгын санал</w:t>
      </w:r>
    </w:p>
    <w:p>
      <w:pPr>
        <w:pStyle w:val="style29"/>
        <w:spacing w:after="0" w:before="0" w:line="100" w:lineRule="atLeast"/>
        <w:contextualSpacing w:val="false"/>
        <w:jc w:val="center"/>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u w:val="none"/>
          <w:lang w:val="mn-MN"/>
        </w:rPr>
        <w:tab/>
        <w:t>1. Тогтоолын төслийн 2.2 дахь хэсэг, төслийн хавсралтын 1.1, 2.1.4, 3.2.6, 4.15, 4.19 дэх хэсгийн “төрийн мэдлийн” гэснийг “төрийн эзэмшлийн” гэж тус тус өөрчлөх.</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u w:val="none"/>
          <w:lang w:val="mn-MN"/>
        </w:rPr>
        <w:tab/>
        <w:t xml:space="preserve">Санал хураалт явуулъя. Санал хураалтад 13 гишүүн оролцож, 12 гишүүн дэмжиж 92.3 хувийн саналаар санал дэмжигдлээ.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u w:val="none"/>
          <w:lang w:val="mn-MN"/>
        </w:rPr>
        <w:tab/>
        <w:t xml:space="preserve">Тэр дугаар, зүйл, заалт нь өөрчлөгдсөн юм байвал энийг одоо засаж оруулахаар ингээд редакцын саналтайгаар энэ дэмжигдлээ.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Fonts w:ascii="arial;helvetica;sans-serif" w:cs="Arial" w:hAnsi="arial;helvetica;sans-serif"/>
          <w:b w:val="false"/>
          <w:bCs w:val="false"/>
          <w:i w:val="false"/>
          <w:iCs w:val="false"/>
          <w:color w:val="000000"/>
          <w:sz w:val="24"/>
          <w:szCs w:val="24"/>
          <w:u w:val="none"/>
          <w:lang w:val="mn-MN"/>
        </w:rPr>
        <w:tab/>
        <w:t xml:space="preserve">Гишүүдэд баярлалаа. Байнгын хорооны хуралдаан дууссаныг мэдэгдье. </w:t>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
    </w:p>
    <w:p>
      <w:pPr>
        <w:pStyle w:val="style29"/>
        <w:spacing w:after="0" w:before="0" w:line="100" w:lineRule="atLeast"/>
        <w:contextualSpacing w:val="false"/>
        <w:jc w:val="both"/>
      </w:pPr>
      <w:r>
        <w:rPr/>
      </w:r>
    </w:p>
    <w:p>
      <w:pPr>
        <w:pStyle w:val="style29"/>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29"/>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22880" w:linePitch="84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spacing w:after="200" w:before="0"/>
      <w:contextualSpacing w:val="false"/>
      <w:jc w:val="right"/>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30" w:type="paragraph">
    <w:name w:val="Text Body"/>
    <w:basedOn w:val="style29"/>
    <w:next w:val="style30"/>
    <w:pPr>
      <w:spacing w:after="120" w:before="0"/>
      <w:contextualSpacing w:val="false"/>
    </w:pPr>
    <w:rPr/>
  </w:style>
  <w:style w:styleId="style31" w:type="paragraph">
    <w:name w:val="Footer"/>
    <w:basedOn w:val="style29"/>
    <w:next w:val="style31"/>
    <w:pPr>
      <w:suppressLineNumbers/>
      <w:tabs>
        <w:tab w:leader="none" w:pos="4521" w:val="center"/>
        <w:tab w:leader="none" w:pos="9043" w:val="right"/>
      </w:tabs>
    </w:pPr>
    <w:rPr/>
  </w:style>
  <w:style w:styleId="style32" w:type="paragraph">
    <w:name w:val="No Spacing"/>
    <w:next w:val="style32"/>
    <w:pPr>
      <w:widowControl/>
      <w:tabs/>
      <w:suppressAutoHyphens w:val="true"/>
    </w:pPr>
    <w:rPr>
      <w:rFonts w:ascii="Arial" w:cs="Arial" w:eastAsia="Calibri" w:hAnsi="Arial"/>
      <w:color w:val="00000A"/>
      <w:sz w:val="24"/>
      <w:szCs w:val="22"/>
      <w:lang w:bidi="ar-SA" w:eastAsia="zh-CN" w:val="en-US"/>
    </w:rPr>
  </w:style>
  <w:style w:styleId="style33" w:type="paragraph">
    <w:name w:val="Body Text Indent 3"/>
    <w:basedOn w:val="style29"/>
    <w:next w:val="style33"/>
    <w:pPr>
      <w:spacing w:after="120" w:before="0"/>
      <w:ind w:hanging="0" w:left="360" w:right="0"/>
      <w:contextualSpacing w:val="false"/>
    </w:pPr>
    <w:rPr>
      <w:sz w:val="16"/>
      <w:szCs w:val="16"/>
    </w:rPr>
  </w:style>
  <w:style w:styleId="style34" w:type="paragraph">
    <w:name w:val="Text Body Indent"/>
    <w:basedOn w:val="style29"/>
    <w:next w:val="style34"/>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5" w:type="paragraph">
    <w:name w:val="no spasing"/>
    <w:basedOn w:val="style29"/>
    <w:next w:val="style35"/>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2015-07-22T12:49:42.90Z</cp:lastPrinted>
  <dcterms:modified xsi:type="dcterms:W3CDTF">2014-02-20T14:59:00.00Z</dcterms:modified>
  <cp:revision>55</cp:revision>
</cp:coreProperties>
</file>