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Монгол Улсын Их Хурлын 2013 оны хаврын ээлжит чуулганы</w:t>
      </w:r>
    </w:p>
    <w:p>
      <w:pPr>
        <w:pStyle w:val="style0"/>
        <w:jc w:val="center"/>
      </w:pPr>
      <w:r>
        <w:rPr>
          <w:b/>
          <w:bCs/>
          <w:lang w:val="mn-MN"/>
        </w:rPr>
        <w:tab/>
        <w:t>Хууль зүйн байнгын хорооны 7 дугаар сарын 04-ний өдөр</w:t>
      </w:r>
    </w:p>
    <w:p>
      <w:pPr>
        <w:pStyle w:val="style0"/>
        <w:jc w:val="center"/>
      </w:pPr>
      <w:r>
        <w:rPr>
          <w:b/>
          <w:bCs/>
          <w:lang w:val="mn-MN"/>
        </w:rPr>
        <w:tab/>
        <w:t>/Пүрэв гараг/-ийн хуралдааны гар тэмдэглэл</w:t>
      </w:r>
    </w:p>
    <w:p>
      <w:pPr>
        <w:pStyle w:val="style0"/>
        <w:jc w:val="both"/>
      </w:pPr>
      <w:r>
        <w:rPr/>
      </w:r>
    </w:p>
    <w:p>
      <w:pPr>
        <w:pStyle w:val="style0"/>
        <w:jc w:val="both"/>
      </w:pPr>
      <w:r>
        <w:rPr>
          <w:lang w:val="mn-MN"/>
        </w:rPr>
        <w:tab/>
        <w:t>Улсын Их Хурлын гишүүн С.Баярцогт ирц, хэлэлцэх асуудлын дарааллыг танилцуулж, хуралдааныг даргалав.</w:t>
      </w:r>
    </w:p>
    <w:p>
      <w:pPr>
        <w:pStyle w:val="style0"/>
        <w:jc w:val="both"/>
      </w:pPr>
      <w:r>
        <w:rPr/>
      </w:r>
    </w:p>
    <w:p>
      <w:pPr>
        <w:pStyle w:val="style0"/>
        <w:jc w:val="both"/>
      </w:pPr>
      <w:r>
        <w:rPr>
          <w:lang w:val="mn-MN"/>
        </w:rPr>
        <w:tab/>
        <w:t xml:space="preserve">Ирвэл зохих 19 гишүүнээс 11 гишүүн ирж, 57.8 хувийн ирцтэйгээр хуралдаан  </w:t>
      </w:r>
    </w:p>
    <w:p>
      <w:pPr>
        <w:pStyle w:val="style0"/>
        <w:jc w:val="both"/>
      </w:pPr>
      <w:r>
        <w:rPr>
          <w:lang w:val="mn-MN"/>
        </w:rPr>
        <w:t>18 цаг 00 минутад Төрийн ордны “Б” танхимд эхлэв.</w:t>
      </w:r>
    </w:p>
    <w:p>
      <w:pPr>
        <w:pStyle w:val="style0"/>
        <w:jc w:val="both"/>
      </w:pPr>
      <w:r>
        <w:rPr/>
      </w:r>
    </w:p>
    <w:p>
      <w:pPr>
        <w:pStyle w:val="style0"/>
        <w:jc w:val="both"/>
      </w:pPr>
      <w:r>
        <w:rPr>
          <w:lang w:val="mn-MN"/>
        </w:rPr>
        <w:tab/>
      </w:r>
      <w:r>
        <w:rPr>
          <w:i/>
          <w:iCs/>
          <w:lang w:val="mn-MN"/>
        </w:rPr>
        <w:t xml:space="preserve">Чөлөөтэй: </w:t>
      </w:r>
      <w:r>
        <w:rPr>
          <w:i w:val="false"/>
          <w:iCs w:val="false"/>
          <w:lang w:val="mn-MN"/>
        </w:rPr>
        <w:t xml:space="preserve">Ш.Түвдэндорж, Л.Болд, С.Эрдэнэ; </w:t>
      </w:r>
    </w:p>
    <w:p>
      <w:pPr>
        <w:pStyle w:val="style0"/>
        <w:jc w:val="both"/>
      </w:pPr>
      <w:r>
        <w:rPr>
          <w:i/>
          <w:iCs/>
          <w:lang w:val="mn-MN"/>
        </w:rPr>
        <w:tab/>
        <w:t xml:space="preserve">Өвчтэй: </w:t>
      </w:r>
      <w:r>
        <w:rPr>
          <w:i w:val="false"/>
          <w:iCs w:val="false"/>
          <w:lang w:val="mn-MN"/>
        </w:rPr>
        <w:t>З.Баянсэлэнгэ</w:t>
      </w:r>
      <w:r>
        <w:rPr>
          <w:i w:val="false"/>
          <w:iCs w:val="false"/>
          <w:lang w:val="en-US"/>
        </w:rPr>
        <w:t>;</w:t>
      </w:r>
    </w:p>
    <w:p>
      <w:pPr>
        <w:pStyle w:val="style0"/>
        <w:jc w:val="both"/>
      </w:pPr>
      <w:r>
        <w:rPr>
          <w:i w:val="false"/>
          <w:iCs w:val="false"/>
          <w:lang w:val="mn-MN"/>
        </w:rPr>
        <w:tab/>
        <w:t>Тасалсан: О.Баасанхүү, Б.Бат-Эрдэнэ, Б.Чойжилсүрэн, Ө.Энхтүвшин.</w:t>
      </w:r>
    </w:p>
    <w:p>
      <w:pPr>
        <w:pStyle w:val="style0"/>
        <w:jc w:val="both"/>
      </w:pPr>
      <w:r>
        <w:rPr/>
      </w:r>
    </w:p>
    <w:p>
      <w:pPr>
        <w:pStyle w:val="style0"/>
        <w:jc w:val="both"/>
      </w:pPr>
      <w:r>
        <w:rPr>
          <w:i w:val="false"/>
          <w:iCs w:val="false"/>
          <w:lang w:val="mn-MN"/>
        </w:rPr>
        <w:tab/>
      </w:r>
      <w:r>
        <w:rPr>
          <w:b/>
          <w:bCs/>
          <w:i/>
          <w:iCs/>
          <w:lang w:val="mn-MN"/>
        </w:rPr>
        <w:t xml:space="preserve">Нэг. 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w:t>
      </w:r>
      <w:r>
        <w:rPr>
          <w:b w:val="false"/>
          <w:bCs w:val="false"/>
          <w:i/>
          <w:iCs/>
          <w:lang w:val="mn-MN"/>
        </w:rPr>
        <w:t xml:space="preserve">/эцсийн хэлэлцүүлэг/.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ахлах мэргэжилтэн Д.Ариунтуяа, мэргэжилтэн Э.Сэлэнгэ, Хууль зүйн нэгдсэн бодлогын газрын дарга Б.Баасандорж, Цагдаагийн ерөнхий газрын дэд дарга Ж.Ганбаатар, мөн газрын Хуулийн хэлтсийн дарга Д.Эрдэнэбаатар, Мэдээлэл, судалгааны төвийн дарга Ц.Азбаяр, Улсын ерөнхий прокурорын орлогч Г.Эрдэнэбат, Улсын Их Хурлын Хууль зүйн байнгын хорооны ажлын албаны ахлах зөвлөх Э.Түвшинжаргал, зөвлөх Ч.Ариунхур нар байлцав.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Хуулийн төслийг эцсийн хэлэлцүүлэгт бэлтгэсэн талаарх танилцуулгыг Улсын Их Хурлын гишүүн С.Баярцогт танилцуулав.</w:t>
      </w:r>
    </w:p>
    <w:p>
      <w:pPr>
        <w:pStyle w:val="style0"/>
        <w:jc w:val="both"/>
      </w:pPr>
      <w:r>
        <w:rPr/>
      </w:r>
    </w:p>
    <w:p>
      <w:pPr>
        <w:pStyle w:val="style0"/>
        <w:jc w:val="both"/>
      </w:pPr>
      <w:r>
        <w:rPr>
          <w:b w:val="false"/>
          <w:bCs w:val="false"/>
          <w:i w:val="false"/>
          <w:iCs w:val="false"/>
          <w:lang w:val="mn-MN"/>
        </w:rPr>
        <w:tab/>
        <w:t>Хуулийн төслийн талаарх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t>1.Төслийн 31.1 дэх хэсгийн энэ хуулийн 31.2-т заасан гэр бүлийн гишүүдийн зөвхөн нэг хүнд албан хаагчийн сүүлд авч байсан үндсэн цалингийн 50 хувийг сар бүр 10 жилийн туршид гэснийг тухайн албан хаагчийн гэр бүлийн нэг гишүүн, түүний үндсэн цалинтай тэнцэх хэмжээний тэтгэмжийг 10 жилийн туршид сар тутам гэж өөрчлөх гэсэн саналыг гуравны хоёроор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Дээрх санал дэмжигдсэн учир 1 дүгээр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2.Төслийн 16.1 дэх хэсгийн “хэрэг” гэсний өмнө “гэмт“ гэдгийг нэмэх гэсэн саналыг гишүүдийн гуравны хоёроор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Дээрх саналтай холбогдуулан Улсын Их Хурлын гишүүн Х.Тэмүүжин, Д.Лүндээжанцан нар тайлбар хийв.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Төслийн 16.1 дэх хэсгийн “хэрэг” гэсний өмнө “гэмт” гэж нэмэх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3.Төслийн 6.7.1-6.7.5 дахь заалтын “алба” гэснийг хасах. 6.6 дахь хэсгийн албыг гэснийг нэгжийг, албадаас гэснийг нэгжээс, 6.7, 6.10 дахь хэсгийн албатай гэснийг нэгжтэй, 6.6, 25.2 дахь хэсгийн газрын гэснийг нэгжийн гэж тус тус өөрчлөх гэсэн саналыг дэмжиж байгаа гишүүд гишүүд гараа өргөнө үү.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4.Иргэний хэрэг шүүхэд хянан шийдвэрлэх тухай хуулийн 43.5 дахь хэсгийн Цагдаагийн байгууллагад гэснийг “Маршалын албанд” гэж, 77.10 дахь хэсгийн цагдаагийн байгууллага гэснийг “Маршалын алба” гэж, Захиргааны хэрэг хянан шийдвэрлэх тухай хуулийн “цагдаагийн байгууллагад” гэснийг “маршалын албанд” гэж тус тус өөрчлөх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5.Төслийн “маршал” гэснийг “тахар” гэж өөрчилъё гэсэн саналыг дэмжиж байгаа гишүүд гараа өргөнө үү. Бусад төслүүд дээр ийм санал адил дэмжигдэнэ.</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”Маршал” гэсэн үг “тахар” гэж өөрчлөгдсөнтэй холбогдуулж:</w:t>
      </w:r>
    </w:p>
    <w:p>
      <w:pPr>
        <w:pStyle w:val="style0"/>
        <w:jc w:val="both"/>
      </w:pPr>
      <w:r>
        <w:rPr/>
      </w:r>
    </w:p>
    <w:p>
      <w:pPr>
        <w:pStyle w:val="style0"/>
        <w:jc w:val="both"/>
      </w:pPr>
      <w:r>
        <w:rPr>
          <w:b w:val="false"/>
          <w:bCs w:val="false"/>
          <w:i w:val="false"/>
          <w:iCs w:val="false"/>
          <w:lang w:val="mn-MN"/>
        </w:rPr>
        <w:tab/>
        <w:t>6. Тав дахь санал дэмжигдсэн тул төслийн 25.3 дахь хэсэг, 27-гийн “дэд” гэснийг “шадар” гэж өөрчлөх, 25.4 дэх хэсгийн дэд ахлагч, ахлагч, “ахлах ахлагч, дэслэгч, ахлах дэслэгч, ахмад гэсэн албан тушаалын цолтой байж болно гэснийг туслах тахар цолтой байна гэж өөрчлөх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танилцуулгыг Улсын Их Хурлын гишүүн С.Баярцогт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19 цаг 20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Хоёр. Төлбөрийн чадваргүй яллагдагчид үзүүлэх хууль зүйн туслалцааны тухай хуулийн төсөл</w:t>
      </w:r>
      <w:r>
        <w:rPr>
          <w:b w:val="false"/>
          <w:bCs w:val="false"/>
          <w:i w:val="false"/>
          <w:iCs w:val="false"/>
          <w:lang w:val="mn-MN"/>
        </w:rPr>
        <w:t xml:space="preserve"> </w:t>
      </w:r>
      <w:r>
        <w:rPr>
          <w:b w:val="false"/>
          <w:bCs w:val="false"/>
          <w:i/>
          <w:iCs/>
          <w:lang w:val="mn-MN"/>
        </w:rPr>
        <w:t>/эцсийн хэлэлцүүлэг/.</w:t>
      </w:r>
    </w:p>
    <w:p>
      <w:pPr>
        <w:pStyle w:val="style0"/>
        <w:jc w:val="both"/>
      </w:pPr>
      <w:r>
        <w:rPr/>
      </w:r>
    </w:p>
    <w:p>
      <w:pPr>
        <w:pStyle w:val="style0"/>
        <w:jc w:val="both"/>
      </w:pPr>
      <w:r>
        <w:rPr>
          <w:b w:val="false"/>
          <w:bCs w:val="false"/>
          <w:i w:val="false"/>
          <w:iCs w:val="false"/>
          <w:lang w:val="mn-MN"/>
        </w:rPr>
        <w:tab/>
        <w:t>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Д.Эрдэнэбаатар, Улсын Их Хурлын Хууль зүйн байнгын хорооны ажлын албаны ахлах зөвлөх Э.Түвшинжаргал, зөвлөх Г.Нямдэлгэр нар байлцав.</w:t>
      </w:r>
    </w:p>
    <w:p>
      <w:pPr>
        <w:pStyle w:val="style0"/>
        <w:jc w:val="both"/>
      </w:pPr>
      <w:r>
        <w:rPr/>
      </w:r>
    </w:p>
    <w:p>
      <w:pPr>
        <w:pStyle w:val="style0"/>
        <w:jc w:val="both"/>
      </w:pPr>
      <w:r>
        <w:rPr>
          <w:b w:val="false"/>
          <w:bCs w:val="false"/>
          <w:i w:val="false"/>
          <w:iCs w:val="false"/>
          <w:lang w:val="mn-MN"/>
        </w:rPr>
        <w:tab/>
        <w:t>Хуулийн төслийг эцсийн хэлэлцүүлэгт бэлтгэсэн талаарх танилцуулгыг Улсын Их Хурлын гишүүн С.Баярцогт танилцуулав.</w:t>
      </w:r>
    </w:p>
    <w:p>
      <w:pPr>
        <w:pStyle w:val="style0"/>
        <w:jc w:val="both"/>
      </w:pPr>
      <w:r>
        <w:rPr/>
      </w:r>
    </w:p>
    <w:p>
      <w:pPr>
        <w:pStyle w:val="style0"/>
        <w:jc w:val="both"/>
      </w:pPr>
      <w:r>
        <w:rPr>
          <w:b w:val="false"/>
          <w:bCs w:val="false"/>
          <w:i w:val="false"/>
          <w:iCs w:val="false"/>
          <w:lang w:val="mn-MN"/>
        </w:rPr>
        <w:tab/>
        <w:t>Хуулийн төслийн эцсийн хэлэлцүүлэгтэй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-Төлбөрийн чадваргүй яллагдагчид үзүүлэх хууль зүйн туслалцааны тухай хуулийн төслийн эцсийн хэлэлцүүлгийг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tab/>
      </w:r>
      <w:r>
        <w:rPr>
          <w:lang w:val="mn-MN"/>
        </w:rPr>
        <w:t>Байнгын хорооноос гарах танилцуулгыг Улсын Их Хурлын гишүүн Ж.Батзандан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Уг асуудлыг 19 цаг 30 минутад хэлэлцэж дуусав.</w:t>
      </w:r>
    </w:p>
    <w:p>
      <w:pPr>
        <w:pStyle w:val="style0"/>
        <w:jc w:val="both"/>
      </w:pPr>
      <w:r>
        <w:rPr/>
      </w:r>
    </w:p>
    <w:p>
      <w:pPr>
        <w:pStyle w:val="style0"/>
        <w:jc w:val="both"/>
      </w:pPr>
      <w:r>
        <w:rPr>
          <w:b/>
          <w:bCs/>
          <w:i/>
          <w:iCs/>
          <w:lang w:val="mn-MN"/>
        </w:rPr>
        <w:tab/>
        <w:t xml:space="preserve">Гурав.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b w:val="false"/>
          <w:bCs w:val="false"/>
          <w:i/>
          <w:iCs/>
          <w:lang w:val="mn-MN"/>
        </w:rPr>
        <w:t>/анхны хэлэлцүүлэг/.</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Хууль зүйн нэгдсэн бодлогын газрын дарга Б.Баасандорж, Цагдаагийн ерөнхий газрын дэд дарга Ж.Ганбаатар, мөн газрын Хуулийн хэлтсийн дарга Д.Эрдэнэбаатар, Мэдээлэл, судалгааны төвийн дарга Ц.Азбаяр, Улсын ерөнхий прокурорын орлогч Г.Эрдэнэбат, Улсын Их Хурлын Хууль зүйн байнгын хорооны ажлын албаны ахлах зөвлөх Э.Түвшинжаргал, зөвлөх Ч.Ариунхур нар байлцав.</w:t>
      </w:r>
    </w:p>
    <w:p>
      <w:pPr>
        <w:pStyle w:val="style0"/>
        <w:jc w:val="both"/>
      </w:pPr>
      <w:r>
        <w:rPr/>
      </w:r>
    </w:p>
    <w:p>
      <w:pPr>
        <w:pStyle w:val="style0"/>
        <w:jc w:val="both"/>
      </w:pPr>
      <w:r>
        <w:rPr>
          <w:b w:val="false"/>
          <w:bCs w:val="false"/>
          <w:i w:val="false"/>
          <w:iCs w:val="false"/>
          <w:lang w:val="mn-MN"/>
        </w:rPr>
        <w:tab/>
        <w:t xml:space="preserve">Улсын Их Хурлын гишүүн С.Баярцогт Төсвийн байнгын хорооноос ирүүлсэн санал, дүгнэлтийг уншиж танилцуулав. </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Татварын мэргэшсэн зөвлөх үйлчилгээний хуулийн талаар Төсвийн байнгын хороо хэлэлцээд гаргасан зарчмын зөрүүтэй саналын томьёолол: </w:t>
      </w:r>
    </w:p>
    <w:p>
      <w:pPr>
        <w:pStyle w:val="style0"/>
        <w:jc w:val="both"/>
      </w:pPr>
      <w:r>
        <w:rPr/>
      </w:r>
    </w:p>
    <w:p>
      <w:pPr>
        <w:pStyle w:val="style0"/>
        <w:jc w:val="both"/>
      </w:pPr>
      <w:r>
        <w:rPr>
          <w:b w:val="false"/>
          <w:bCs w:val="false"/>
          <w:i w:val="false"/>
          <w:iCs w:val="false"/>
          <w:lang w:val="mn-MN"/>
        </w:rPr>
        <w:tab/>
        <w:t>1.Төслийн 2 дугаар зүйл дэх хууль зүйн зөвлөгөө гэснийг хасаж, татварын мэргэшсэн зөвлөх үйлчилгээний тухай хуулийн 6 дугаар зүйлийн 6.1.1 дэх заалтын хууль зүйн зөвлөгөө гэснийг хуулийн зөвлөгөө гэж өөрчлөх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Дээрх саналтай холбогдуулан Улсын Их Хурлын гишүүн Х.Тэмүүжин, Р.Гончигдорж, З.Энхболд нар санал хэлэв.</w:t>
      </w:r>
    </w:p>
    <w:p>
      <w:pPr>
        <w:pStyle w:val="style0"/>
        <w:jc w:val="both"/>
      </w:pPr>
      <w:r>
        <w:rPr/>
      </w:r>
    </w:p>
    <w:p>
      <w:pPr>
        <w:pStyle w:val="style0"/>
        <w:jc w:val="both"/>
      </w:pPr>
      <w:r>
        <w:rPr>
          <w:b w:val="false"/>
          <w:bCs w:val="false"/>
          <w:i w:val="false"/>
          <w:iCs w:val="false"/>
          <w:lang w:val="mn-MN"/>
        </w:rPr>
        <w:tab/>
        <w:t>Төсвийн байнгын хорооноос ирүүлсэн зарчмын зөрүүтэй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 xml:space="preserve"> 4</w:t>
      </w:r>
    </w:p>
    <w:p>
      <w:pPr>
        <w:pStyle w:val="style0"/>
        <w:jc w:val="both"/>
      </w:pPr>
      <w:r>
        <w:rPr>
          <w:b w:val="false"/>
          <w:bCs w:val="false"/>
          <w:i w:val="false"/>
          <w:iCs w:val="false"/>
          <w:lang w:val="mn-MN"/>
        </w:rPr>
        <w:tab/>
        <w:t>Татгалзсан</w:t>
        <w:tab/>
        <w:tab/>
        <w:t xml:space="preserve"> 7</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дэмжигдсэнгүй.</w:t>
      </w:r>
    </w:p>
    <w:p>
      <w:pPr>
        <w:pStyle w:val="style0"/>
        <w:jc w:val="both"/>
      </w:pPr>
      <w:r>
        <w:rPr/>
      </w:r>
    </w:p>
    <w:p>
      <w:pPr>
        <w:pStyle w:val="style0"/>
        <w:jc w:val="both"/>
      </w:pPr>
      <w:r>
        <w:rPr>
          <w:b w:val="false"/>
          <w:bCs w:val="false"/>
          <w:i w:val="false"/>
          <w:iCs w:val="false"/>
          <w:lang w:val="mn-MN"/>
        </w:rPr>
        <w:tab/>
        <w:t xml:space="preserve">Улсын Их Хурлын гишүүн Х.Тэмүүжингийн гаргасан, Төслийн 6.1.1-ийг найруулаад татварын тухай хууль тогтоомжийн талаар зөвлөгөө өгөх, мэргэжлийн туслалцаа үзүүлэх, татварын тухай хууль тогтоомжийг сурталчлан таниулах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 xml:space="preserve">Дээрх саналтай холбогдуулан Улсын Их Хурлын гишүүн Х.Тэмүүжин, З.Энхболд нар санал хэлэв. </w:t>
      </w:r>
    </w:p>
    <w:p>
      <w:pPr>
        <w:pStyle w:val="style0"/>
        <w:jc w:val="both"/>
      </w:pPr>
      <w:r>
        <w:rPr/>
      </w:r>
    </w:p>
    <w:p>
      <w:pPr>
        <w:pStyle w:val="style0"/>
        <w:jc w:val="both"/>
      </w:pPr>
      <w:r>
        <w:rPr>
          <w:b w:val="false"/>
          <w:bCs w:val="false"/>
          <w:i w:val="false"/>
          <w:iCs w:val="false"/>
          <w:lang w:val="mn-MN"/>
        </w:rPr>
        <w:tab/>
        <w:t>Төслийн 2 дугаар зүйл дэх хууль зүйн зөвлөгөө гэснийг хасаж, татварын мэргэшсэн зөвлөх үйлчилгээний тухай хуулийн 6.1.1-ийн 1 дэх заалтыг найруулах:</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 xml:space="preserve">Татварын тухай хууль тогтоомжийг хэрэгжүүлэх, тогтоомжийн талаар зөвлөгөө өгөх, түүнийг хэрэгжүүлэхтэй холбогдох мэргэжлийн туслалцаа үзүүлэх, татварын тухай хууль тогтоомжийг сурталчлан таниулах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Улсын Их Хурлын гишүүн З.Энхболд, Х.Тэмүүжин, Д.Лүндээжанцан, Д.Ганбат, С.Баярцогт, Р.Гончигдорж нар санал хэлж, дахин санал хураалт явуулав.</w:t>
      </w:r>
    </w:p>
    <w:p>
      <w:pPr>
        <w:pStyle w:val="style0"/>
        <w:jc w:val="both"/>
      </w:pPr>
      <w:r>
        <w:rPr/>
      </w:r>
    </w:p>
    <w:p>
      <w:pPr>
        <w:pStyle w:val="style0"/>
        <w:jc w:val="both"/>
      </w:pPr>
      <w:r>
        <w:rPr>
          <w:b w:val="false"/>
          <w:bCs w:val="false"/>
          <w:i w:val="false"/>
          <w:iCs w:val="false"/>
          <w:lang w:val="mn-MN"/>
        </w:rPr>
        <w:tab/>
        <w:t xml:space="preserve">Улсын Их Хурлын гишүүн Х.Тэмүүжингийн гаргасан, Татварын тухай хууль тогтоомжийн талаар зөвлөгөө өгөх, Татварын тухай хууль тогтоомжийг хэрэгжүүлэхтэй холбогдуулан мэргэжлийн туслалцаа үзүүлэх, сурталчлан таниулах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төслийн анхны хэлэлцүүлгийг Улсын Их Хурлын чуулганы нэгдсэн хуралдаанд оруулж хэлэлцүүлье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хорооноос гарах санал, дүгнэлтийг Улсын Их Хурлын гишүүн С.Баярцогт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20 цаг 00 минутад хэлэлцэж дуусав.</w:t>
      </w:r>
    </w:p>
    <w:p>
      <w:pPr>
        <w:pStyle w:val="style0"/>
        <w:jc w:val="both"/>
      </w:pPr>
      <w:r>
        <w:rPr/>
      </w:r>
    </w:p>
    <w:p>
      <w:pPr>
        <w:pStyle w:val="style0"/>
        <w:jc w:val="both"/>
      </w:pPr>
      <w:r>
        <w:rPr>
          <w:b/>
          <w:bCs/>
          <w:i/>
          <w:iCs/>
          <w:lang w:val="mn-MN"/>
        </w:rPr>
        <w:tab/>
        <w:t xml:space="preserve">Дөрөв.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 </w:t>
      </w:r>
      <w:r>
        <w:rPr>
          <w:b w:val="false"/>
          <w:bCs w:val="false"/>
          <w:i/>
          <w:iCs/>
          <w:lang w:val="mn-MN"/>
        </w:rPr>
        <w:t>/эцсийн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 xml:space="preserve">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Г.Эрдэнэбат, Улсын Их Хурлын Хууль зүйн байнгын хорооны ажлын албаны ахлах зөвлөх Э.Түвшинжаргал, зөвлөх Ч.Ариунхур нар байлцав. </w:t>
      </w:r>
    </w:p>
    <w:p>
      <w:pPr>
        <w:pStyle w:val="style0"/>
        <w:jc w:val="both"/>
      </w:pPr>
      <w:r>
        <w:rPr/>
      </w:r>
    </w:p>
    <w:p>
      <w:pPr>
        <w:pStyle w:val="style0"/>
        <w:jc w:val="both"/>
      </w:pPr>
      <w:r>
        <w:rPr>
          <w:b w:val="false"/>
          <w:bCs w:val="false"/>
          <w:i w:val="false"/>
          <w:iCs w:val="false"/>
          <w:lang w:val="mn-MN"/>
        </w:rPr>
        <w:tab/>
        <w:t>Хуулийн төсөл болон дагалдах бусад хуулийн төслийг эцсийн хэлэлцүүлэгт бэлтгэсэн талаарх танилцуулгыг Улсын Их Хурлын гишүүн С.Баярцогт хийв.</w:t>
      </w:r>
    </w:p>
    <w:p>
      <w:pPr>
        <w:pStyle w:val="style0"/>
        <w:jc w:val="both"/>
      </w:pPr>
      <w:r>
        <w:rPr/>
      </w:r>
    </w:p>
    <w:p>
      <w:pPr>
        <w:pStyle w:val="style0"/>
        <w:jc w:val="both"/>
      </w:pPr>
      <w:r>
        <w:rPr>
          <w:b w:val="false"/>
          <w:bCs w:val="false"/>
          <w:i w:val="false"/>
          <w:iCs w:val="false"/>
          <w:lang w:val="mn-MN"/>
        </w:rPr>
        <w:tab/>
        <w:t>Улсын Их Хурлын гишүүн С.Баярцогт зарчмын зөрүүтэй саналын томьёоллоор санал хураалт явуулав.</w:t>
      </w:r>
    </w:p>
    <w:p>
      <w:pPr>
        <w:pStyle w:val="style0"/>
        <w:jc w:val="both"/>
      </w:pPr>
      <w:r>
        <w:rPr/>
      </w:r>
    </w:p>
    <w:p>
      <w:pPr>
        <w:pStyle w:val="style0"/>
        <w:jc w:val="both"/>
      </w:pPr>
      <w:r>
        <w:rPr>
          <w:b w:val="false"/>
          <w:bCs w:val="false"/>
          <w:i w:val="false"/>
          <w:iCs w:val="false"/>
          <w:lang w:val="mn-MN"/>
        </w:rPr>
        <w:tab/>
        <w:t xml:space="preserve">1.Маршалын албаны тухай хуулийн “маршал” гэдэг нэр томьёог “тахар” болгосонтой холбогдуулаад Гэрч, хохирогчийг хамгаалах тухай хуулийн төслийн 4.1.3, 8.1, 21.2.1, 23.1.3, 23.2, 23.3, 23.4, 23.5, 25.5 дахь хэсэг заалтын “маршал”-ын гэснийг “тахар”-ын гэж өөрчлөх гэсэн саналыг дэмжиж байгаа гишүүд гараа өргөнө үү.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2.Засгийн газрын тусгай сангийн тухай хуульд нэмэлт, өөрчлөлт оруулах тухай хуулийн төсөл. Төслийн 1 дүгээр зүйлээр шинээр нэмж байгаа 23</w:t>
      </w:r>
      <w:r>
        <w:rPr>
          <w:rFonts w:cs="Arial"/>
          <w:b w:val="false"/>
          <w:bCs w:val="false"/>
          <w:i w:val="false"/>
          <w:iCs w:val="false"/>
          <w:sz w:val="24"/>
          <w:szCs w:val="24"/>
          <w:vertAlign w:val="superscript"/>
          <w:lang w:val="mn-MN"/>
        </w:rPr>
        <w:t>3</w:t>
      </w:r>
      <w:r>
        <w:rPr>
          <w:rFonts w:cs="Arial"/>
          <w:b w:val="false"/>
          <w:bCs w:val="false"/>
          <w:i w:val="false"/>
          <w:iCs w:val="false"/>
          <w:sz w:val="24"/>
          <w:szCs w:val="24"/>
          <w:lang w:val="mn-MN"/>
        </w:rPr>
        <w:t>.1</w:t>
      </w:r>
      <w:r>
        <w:rPr>
          <w:b w:val="false"/>
          <w:bCs w:val="false"/>
          <w:i w:val="false"/>
          <w:iCs w:val="false"/>
          <w:lang w:val="mn-MN"/>
        </w:rPr>
        <w:t>0 дахь хэсгийн гэрч, хохирогчийн гэснийг гэрч, хохирогчийг хамгаалах тухай хуульд заасны дагуу хамгаалалтанд байгаа гэрч хохирогч гэж өөрчлөх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-Гэрч, хохирогчийг хамгаалах тухай хуулийг бүхэлд нь эцсийн хэлэлцүүлгийг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танилцуулгыг Улсын Их Хурлын гишүүн Ц.Оюунбаатар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20 цаг 10 минутад хэлэлцэж дуусав.</w:t>
      </w:r>
    </w:p>
    <w:p>
      <w:pPr>
        <w:pStyle w:val="style0"/>
        <w:jc w:val="both"/>
      </w:pPr>
      <w:r>
        <w:rPr/>
      </w:r>
    </w:p>
    <w:p>
      <w:pPr>
        <w:pStyle w:val="style0"/>
        <w:jc w:val="both"/>
      </w:pPr>
      <w:r>
        <w:rPr>
          <w:b/>
          <w:bCs/>
          <w:i/>
          <w:iCs/>
          <w:lang w:val="mn-MN"/>
        </w:rPr>
        <w:tab/>
        <w:t>Тав. Цагдаагийн албаны тухай хуулийн төсөл, Гэмт хэргээс урьдчилан сэргийлэх тухай хуульд нэмэлт, өөрчлөлт оруулах тухай, Галт зэв</w:t>
      </w:r>
      <w:r>
        <w:rPr>
          <w:b/>
          <w:bCs/>
          <w:i/>
          <w:iCs/>
          <w:lang w:val="mn-MN"/>
        </w:rPr>
        <w:t>с</w:t>
      </w:r>
      <w:r>
        <w:rPr>
          <w:b/>
          <w:bCs/>
          <w:i/>
          <w:iCs/>
          <w:lang w:val="mn-MN"/>
        </w:rPr>
        <w:t xml:space="preserve">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w:t>
      </w:r>
      <w:r>
        <w:rPr>
          <w:b/>
          <w:bCs/>
          <w:i/>
          <w:iCs/>
          <w:lang w:val="mn-MN"/>
        </w:rPr>
        <w:t>Э</w:t>
      </w:r>
      <w:r>
        <w:rPr>
          <w:b/>
          <w:bCs/>
          <w:i/>
          <w:iCs/>
          <w:lang w:val="mn-MN"/>
        </w:rPr>
        <w:t xml:space="preserve">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w:t>
      </w:r>
      <w:r>
        <w:rPr>
          <w:b/>
          <w:bCs/>
          <w:i/>
          <w:iCs/>
          <w:lang w:val="mn-MN"/>
        </w:rPr>
        <w:t>С</w:t>
      </w:r>
      <w:r>
        <w:rPr>
          <w:b/>
          <w:bCs/>
          <w:i/>
          <w:iCs/>
          <w:lang w:val="mn-MN"/>
        </w:rPr>
        <w:t>огтуур</w:t>
      </w:r>
      <w:r>
        <w:rPr>
          <w:b/>
          <w:bCs/>
          <w:i/>
          <w:iCs/>
          <w:lang w:val="mn-MN"/>
        </w:rPr>
        <w:t>уул</w:t>
      </w:r>
      <w:r>
        <w:rPr>
          <w:b/>
          <w:bCs/>
          <w:i/>
          <w:iCs/>
          <w:lang w:val="mn-MN"/>
        </w:rPr>
        <w:t>ах ундаа хэтрүүлэн хэрэглэсэн этгээдийг албадан эрүүлжүүлэх тухай хуульд өөрчлөлт оруулах тухай,</w:t>
      </w:r>
      <w:r>
        <w:rPr>
          <w:b w:val="false"/>
          <w:bCs w:val="false"/>
          <w:i w:val="false"/>
          <w:iCs w:val="false"/>
          <w:lang w:val="mn-MN"/>
        </w:rPr>
        <w:t xml:space="preserve"> </w:t>
      </w:r>
      <w:r>
        <w:rPr>
          <w:b/>
          <w:bCs/>
          <w:i/>
          <w:iCs/>
          <w:lang w:val="mn-MN"/>
        </w:rPr>
        <w:t>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w:t>
      </w:r>
      <w:r>
        <w:rPr>
          <w:b w:val="false"/>
          <w:bCs w:val="false"/>
          <w:i w:val="false"/>
          <w:iCs w:val="false"/>
          <w:lang w:val="mn-MN"/>
        </w:rPr>
        <w:t xml:space="preserve"> </w:t>
      </w:r>
      <w:r>
        <w:rPr>
          <w:b/>
          <w:bCs/>
          <w:i/>
          <w:iCs/>
          <w:lang w:val="mn-MN"/>
        </w:rPr>
        <w:t xml:space="preserve">төслүүд </w:t>
      </w:r>
      <w:r>
        <w:rPr>
          <w:b w:val="false"/>
          <w:bCs w:val="false"/>
          <w:i/>
          <w:iCs/>
          <w:lang w:val="mn-MN"/>
        </w:rPr>
        <w:t>/эцсийн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Г.Эрдэнэбат, Цагдаагийн ерөнхий газрын дэд дарга Ж.Ганбаатар, мөн газрын Хуулийн хэлтсийн дарга Д.Эрдэнэбаатар, Улсын Их Хурлын Хууль зүйн үйлчилгээний хэлтсийн экспертийн албаны ахлах зөвлөх Н.Тунгалаг, Хууль зүйн байнгын хорооны ажлын албаны ахлах зөвлөх Э.Түвшинжаргал нар байлцав.</w:t>
      </w:r>
    </w:p>
    <w:p>
      <w:pPr>
        <w:pStyle w:val="style0"/>
        <w:jc w:val="both"/>
      </w:pPr>
      <w:r>
        <w:rPr/>
      </w:r>
    </w:p>
    <w:p>
      <w:pPr>
        <w:pStyle w:val="style0"/>
        <w:jc w:val="both"/>
      </w:pPr>
      <w:r>
        <w:rPr>
          <w:b w:val="false"/>
          <w:bCs w:val="false"/>
          <w:i w:val="false"/>
          <w:iCs w:val="false"/>
          <w:lang w:val="mn-MN"/>
        </w:rPr>
        <w:tab/>
        <w:t>Хуулийн төслийг эцсийн хэлэлцүүлэгт бэлтгэсэн талаарх танилцуулгыг Улсын Их Хурлын гишүүн С.Баярцогт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Д.Лүндээжанцан, Р.Гончигдорж, Д.Ганбат, Д.Оюунхорол, З.Энхболд нар санал хэлэв.</w:t>
      </w:r>
    </w:p>
    <w:p>
      <w:pPr>
        <w:pStyle w:val="style0"/>
        <w:jc w:val="both"/>
      </w:pPr>
      <w:r>
        <w:rPr/>
      </w:r>
    </w:p>
    <w:p>
      <w:pPr>
        <w:pStyle w:val="style0"/>
        <w:jc w:val="both"/>
      </w:pPr>
      <w:r>
        <w:rPr>
          <w:b w:val="false"/>
          <w:bCs w:val="false"/>
          <w:i w:val="false"/>
          <w:iCs w:val="false"/>
          <w:lang w:val="mn-MN"/>
        </w:rPr>
        <w:tab/>
        <w:t>32.2 дугаар заалтаас ийм дүрэм гэдгийг хасах гэсэн саналыг гишүүдийн гуравны хоёрыг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Дээрх санал дэмжигдсэн учраас ийм дүрэм гэдгийг хасъя гэдгийг дэмжиж байгаа гишүүд гараа өргөнө үү.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Дээрх саналтай холбогдуулан Улсын Их Хурлын гишүүн Д.Лүндээжанцан, Х.Тэмүүжин, Д.Ганбат нар тайлбар хийв.</w:t>
      </w:r>
    </w:p>
    <w:p>
      <w:pPr>
        <w:pStyle w:val="style0"/>
        <w:jc w:val="both"/>
      </w:pPr>
      <w:r>
        <w:rPr/>
      </w:r>
    </w:p>
    <w:p>
      <w:pPr>
        <w:pStyle w:val="style0"/>
        <w:jc w:val="both"/>
      </w:pPr>
      <w:r>
        <w:rPr>
          <w:b w:val="false"/>
          <w:bCs w:val="false"/>
          <w:i w:val="false"/>
          <w:iCs w:val="false"/>
          <w:lang w:val="mn-MN"/>
        </w:rPr>
        <w:tab/>
        <w:t>Хотын цагдаагийн даргыг хотын захирагчтай зөвшилцөн цагдаагийн төв байгууллагын дарга томилно гэж хуучнаар нь үлдээе гэсэн саналаар дахиад санал хураалгая.</w:t>
      </w:r>
    </w:p>
    <w:p>
      <w:pPr>
        <w:pStyle w:val="style0"/>
        <w:jc w:val="both"/>
      </w:pPr>
      <w:r>
        <w:rPr/>
      </w:r>
    </w:p>
    <w:p>
      <w:pPr>
        <w:pStyle w:val="style0"/>
        <w:jc w:val="both"/>
      </w:pPr>
      <w:r>
        <w:rPr>
          <w:b w:val="false"/>
          <w:bCs w:val="false"/>
          <w:i w:val="false"/>
          <w:iCs w:val="false"/>
          <w:lang w:val="mn-MN"/>
        </w:rPr>
        <w:tab/>
        <w:t xml:space="preserve">Дээрх саналтай холбогдуулан Улсын Их Хурлын гишүүн Х.Тэмүүжин, Д.Лүндээцанцан, Р.Гончигдорж нар тайлбар хийв. </w:t>
      </w:r>
    </w:p>
    <w:p>
      <w:pPr>
        <w:pStyle w:val="style0"/>
        <w:jc w:val="both"/>
      </w:pPr>
      <w:r>
        <w:rPr/>
      </w:r>
    </w:p>
    <w:p>
      <w:pPr>
        <w:pStyle w:val="style0"/>
        <w:jc w:val="both"/>
      </w:pPr>
      <w:r>
        <w:rPr>
          <w:b w:val="false"/>
          <w:bCs w:val="false"/>
          <w:i w:val="false"/>
          <w:iCs w:val="false"/>
          <w:lang w:val="mn-MN"/>
        </w:rPr>
        <w:tab/>
      </w:r>
      <w:r>
        <w:rPr>
          <w:b/>
          <w:bCs/>
          <w:i w:val="false"/>
          <w:iCs w:val="false"/>
          <w:lang w:val="mn-MN"/>
        </w:rPr>
        <w:t>С.Бярцогт:</w:t>
      </w:r>
      <w:r>
        <w:rPr>
          <w:b w:val="false"/>
          <w:bCs w:val="false"/>
          <w:i w:val="false"/>
          <w:iCs w:val="false"/>
          <w:lang w:val="mn-MN"/>
        </w:rPr>
        <w:t xml:space="preserve"> -Улсын Их Хурлын гишүүн  Д.Ганбатын гаргасан, 6.4.5-аар санал хураах нь зүйтэй гэж үзэж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 xml:space="preserve"> 4</w:t>
      </w:r>
    </w:p>
    <w:p>
      <w:pPr>
        <w:pStyle w:val="style0"/>
        <w:jc w:val="both"/>
      </w:pPr>
      <w:r>
        <w:rPr>
          <w:b w:val="false"/>
          <w:bCs w:val="false"/>
          <w:i w:val="false"/>
          <w:iCs w:val="false"/>
          <w:lang w:val="mn-MN"/>
        </w:rPr>
        <w:tab/>
        <w:t>Татгалзсан</w:t>
        <w:tab/>
        <w:tab/>
        <w:t xml:space="preserve"> 7</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дэмжигдсэнгүй.</w:t>
      </w:r>
    </w:p>
    <w:p>
      <w:pPr>
        <w:pStyle w:val="style0"/>
        <w:jc w:val="both"/>
      </w:pPr>
      <w:r>
        <w:rPr/>
      </w:r>
    </w:p>
    <w:p>
      <w:pPr>
        <w:pStyle w:val="style0"/>
        <w:jc w:val="both"/>
      </w:pPr>
      <w:r>
        <w:rPr>
          <w:b w:val="false"/>
          <w:bCs w:val="false"/>
          <w:i w:val="false"/>
          <w:iCs w:val="false"/>
          <w:lang w:val="mn-MN"/>
        </w:rPr>
        <w:tab/>
        <w:t>Цагдаагийн албаны тухай хуулийн төслийн эцсийн хэлэлцүүлгийг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танилцуулгыг Улсын Их Хурлын гишүүн Д.Ганбат Улсын Их Хурлын чуулганы нэгдсэн хуралдаанд танилцуулахаар тогтов.</w:t>
      </w:r>
    </w:p>
    <w:p>
      <w:pPr>
        <w:pStyle w:val="style0"/>
        <w:jc w:val="both"/>
      </w:pPr>
      <w:r>
        <w:rPr/>
      </w:r>
    </w:p>
    <w:p>
      <w:pPr>
        <w:pStyle w:val="style0"/>
        <w:jc w:val="both"/>
      </w:pPr>
      <w:r>
        <w:rPr>
          <w:i w:val="false"/>
          <w:iCs w:val="false"/>
          <w:lang w:val="mn-MN"/>
        </w:rPr>
        <w:tab/>
      </w:r>
      <w:r>
        <w:rPr>
          <w:b/>
          <w:bCs/>
          <w:i/>
          <w:iCs/>
          <w:lang w:val="mn-MN"/>
        </w:rPr>
        <w:t>Хуралдаан 20 цаг 30 минутад өндөрлөв.</w:t>
      </w:r>
    </w:p>
    <w:p>
      <w:pPr>
        <w:pStyle w:val="style0"/>
        <w:jc w:val="both"/>
      </w:pPr>
      <w:r>
        <w:rPr/>
      </w:r>
    </w:p>
    <w:p>
      <w:pPr>
        <w:pStyle w:val="style0"/>
        <w:jc w:val="both"/>
      </w:pPr>
      <w:r>
        <w:rPr>
          <w:i w:val="false"/>
          <w:iCs w:val="false"/>
          <w:lang w:val="mn-MN"/>
        </w:rPr>
        <w:tab/>
      </w:r>
      <w:r>
        <w:rPr>
          <w:b/>
          <w:bCs/>
          <w:i/>
          <w:iCs/>
          <w:lang w:val="mn-MN"/>
        </w:rPr>
        <w:t>Тэмдэглэлтэй танилцсан:</w:t>
      </w:r>
    </w:p>
    <w:p>
      <w:pPr>
        <w:pStyle w:val="style0"/>
        <w:jc w:val="both"/>
      </w:pPr>
      <w:r>
        <w:rPr>
          <w:i w:val="false"/>
          <w:iCs w:val="false"/>
          <w:lang w:val="mn-MN"/>
        </w:rPr>
        <w:tab/>
        <w:t xml:space="preserve">ХУУЛЬ ЗҮЙН БАЙНГЫН </w:t>
      </w:r>
    </w:p>
    <w:p>
      <w:pPr>
        <w:pStyle w:val="style0"/>
        <w:jc w:val="both"/>
      </w:pPr>
      <w:r>
        <w:rPr>
          <w:i w:val="false"/>
          <w:iCs w:val="false"/>
          <w:lang w:val="mn-MN"/>
        </w:rPr>
        <w:tab/>
        <w:t>ХОРООНЫ ДАРГА</w:t>
        <w:tab/>
        <w:t xml:space="preserve"> </w:t>
        <w:tab/>
        <w:tab/>
        <w:tab/>
        <w:tab/>
        <w:tab/>
        <w:tab/>
        <w:t>Ш.ТҮВДЭНДОРЖ</w:t>
      </w:r>
    </w:p>
    <w:p>
      <w:pPr>
        <w:pStyle w:val="style0"/>
        <w:jc w:val="both"/>
      </w:pPr>
      <w:r>
        <w:rPr/>
      </w:r>
    </w:p>
    <w:p>
      <w:pPr>
        <w:pStyle w:val="style0"/>
        <w:jc w:val="both"/>
      </w:pPr>
      <w:r>
        <w:rPr>
          <w:i w:val="false"/>
          <w:iCs w:val="false"/>
          <w:lang w:val="mn-MN"/>
        </w:rPr>
        <w:tab/>
      </w:r>
    </w:p>
    <w:p>
      <w:pPr>
        <w:pStyle w:val="style0"/>
        <w:jc w:val="both"/>
      </w:pPr>
      <w:r>
        <w:rPr>
          <w:b/>
          <w:bCs/>
          <w:i w:val="false"/>
          <w:iCs w:val="false"/>
          <w:lang w:val="mn-MN"/>
        </w:rPr>
        <w:tab/>
      </w:r>
      <w:r>
        <w:rPr>
          <w:b/>
          <w:bCs/>
          <w:i/>
          <w:iCs/>
          <w:lang w:val="mn-MN"/>
        </w:rPr>
        <w:t>Тэмдэглэл хөтөлсөн:</w:t>
      </w:r>
    </w:p>
    <w:p>
      <w:pPr>
        <w:pStyle w:val="style0"/>
        <w:jc w:val="both"/>
      </w:pPr>
      <w:r>
        <w:rPr>
          <w:i w:val="false"/>
          <w:iCs w:val="false"/>
          <w:lang w:val="mn-MN"/>
        </w:rPr>
        <w:tab/>
        <w:t>ПРОТОКОЛЫН АЛБАНЫ</w:t>
      </w:r>
    </w:p>
    <w:p>
      <w:pPr>
        <w:pStyle w:val="style0"/>
        <w:jc w:val="both"/>
      </w:pPr>
      <w:r>
        <w:rPr>
          <w:i w:val="false"/>
          <w:iCs w:val="false"/>
          <w:lang w:val="mn-MN"/>
        </w:rPr>
        <w:tab/>
        <w:t>ШИНЖЭЭЧ</w:t>
        <w:tab/>
        <w:tab/>
        <w:tab/>
        <w:tab/>
        <w:tab/>
        <w:tab/>
        <w:tab/>
        <w:tab/>
        <w:t>Д.ЭНЭБИШ</w:t>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val="false"/>
          <w:iCs w:val="false"/>
          <w:lang w:val="mn-MN"/>
        </w:rPr>
        <w:t xml:space="preserve">          </w:t>
      </w:r>
      <w:r>
        <w:rPr>
          <w:b/>
          <w:bCs/>
          <w:i w:val="false"/>
          <w:iCs w:val="false"/>
          <w:lang w:val="mn-MN"/>
        </w:rPr>
        <w:t>МОНГОЛ УЛСЫН ИХ ХУРЛЫН 2013 ОНЫ ХАВРЫН ЭЭЛЖИТ ЧУУЛГАНЫ</w:t>
      </w:r>
    </w:p>
    <w:p>
      <w:pPr>
        <w:pStyle w:val="style0"/>
        <w:jc w:val="center"/>
      </w:pPr>
      <w:r>
        <w:rPr>
          <w:b/>
          <w:bCs/>
          <w:i w:val="false"/>
          <w:iCs w:val="false"/>
          <w:lang w:val="mn-MN"/>
        </w:rPr>
        <w:tab/>
        <w:t>ХУУЛЬ ЗҮЙН БАЙНГЫН ХОРООНЫ 7 ДУГААР САРЫН 04-НИЙ ӨДРИЙН</w:t>
      </w:r>
    </w:p>
    <w:p>
      <w:pPr>
        <w:pStyle w:val="style0"/>
        <w:jc w:val="center"/>
      </w:pPr>
      <w:r>
        <w:rPr>
          <w:b/>
          <w:bCs/>
          <w:i w:val="false"/>
          <w:iCs w:val="false"/>
          <w:lang w:val="mn-MN"/>
        </w:rPr>
        <w:tab/>
        <w:t>ХУРАЛДААНЫ ДЭЛГЭРЭНГҮЙ ТЭМДЭГЛЭЛ</w:t>
      </w:r>
    </w:p>
    <w:p>
      <w:pPr>
        <w:pStyle w:val="style0"/>
        <w:jc w:val="center"/>
      </w:pPr>
      <w:r>
        <w:rPr/>
      </w:r>
    </w:p>
    <w:p>
      <w:pPr>
        <w:pStyle w:val="style0"/>
        <w:jc w:val="both"/>
      </w:pPr>
      <w:r>
        <w:rPr>
          <w:b/>
          <w:bCs/>
          <w:i w:val="false"/>
          <w:iCs w:val="false"/>
          <w:lang w:val="mn-MN"/>
        </w:rPr>
        <w:tab/>
        <w:t xml:space="preserve">С.Баярцогт: </w:t>
      </w:r>
      <w:r>
        <w:rPr>
          <w:b w:val="false"/>
          <w:bCs w:val="false"/>
          <w:i w:val="false"/>
          <w:iCs w:val="false"/>
          <w:lang w:val="mn-MN"/>
        </w:rPr>
        <w:t>-2013 оны 7 дугаар сарын 4-ний өдрийн хуралдаанаар ирвэл зохих 19 гишүүнээс 10 гишүүн ирсэн байна. Ингээд хуралдаанаа эхэлье.</w:t>
      </w:r>
    </w:p>
    <w:p>
      <w:pPr>
        <w:pStyle w:val="style0"/>
        <w:jc w:val="both"/>
      </w:pPr>
      <w:r>
        <w:rPr/>
      </w:r>
    </w:p>
    <w:p>
      <w:pPr>
        <w:pStyle w:val="style0"/>
        <w:jc w:val="both"/>
      </w:pPr>
      <w:r>
        <w:rPr>
          <w:b w:val="false"/>
          <w:bCs w:val="false"/>
          <w:i w:val="false"/>
          <w:iCs w:val="false"/>
          <w:lang w:val="mn-MN"/>
        </w:rPr>
        <w:tab/>
        <w:t>Хуралдааны хэлэлцэх асуудлыг танилцуулъя.</w:t>
      </w:r>
    </w:p>
    <w:p>
      <w:pPr>
        <w:pStyle w:val="style0"/>
        <w:jc w:val="both"/>
      </w:pPr>
      <w:r>
        <w:rPr/>
      </w:r>
    </w:p>
    <w:p>
      <w:pPr>
        <w:pStyle w:val="style0"/>
        <w:jc w:val="both"/>
      </w:pPr>
      <w:r>
        <w:rPr>
          <w:b w:val="false"/>
          <w:bCs w:val="false"/>
          <w:i w:val="false"/>
          <w:iCs w:val="false"/>
          <w:lang w:val="mn-MN"/>
        </w:rPr>
        <w:tab/>
        <w:t xml:space="preserve">1.Хуульчийн эрх зүйн байдлын тухай хууль нэгдүгээр хэлэлцүүлэг. Хуульчийн эрх зүйн байдлын тухай хуульд нэмэлт, өөрчлөлт оруулах тухай, Нөхөрлөлийн 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төслийн анхны хэлэлцүүлэг. </w:t>
      </w:r>
    </w:p>
    <w:p>
      <w:pPr>
        <w:pStyle w:val="style0"/>
        <w:jc w:val="both"/>
      </w:pPr>
      <w:r>
        <w:rPr/>
      </w:r>
    </w:p>
    <w:p>
      <w:pPr>
        <w:pStyle w:val="style0"/>
        <w:jc w:val="both"/>
      </w:pPr>
      <w:r>
        <w:rPr>
          <w:b w:val="false"/>
          <w:bCs w:val="false"/>
          <w:i w:val="false"/>
          <w:iCs w:val="false"/>
          <w:lang w:val="mn-MN"/>
        </w:rPr>
        <w:tab/>
        <w:t>2.Маршалын албаны тухай хуулийн төсөл болон дагалдах бусад хуулийн төслүүд эцсийн хэлэлцүүлэг.</w:t>
      </w:r>
    </w:p>
    <w:p>
      <w:pPr>
        <w:pStyle w:val="style0"/>
        <w:jc w:val="both"/>
      </w:pPr>
      <w:r>
        <w:rPr/>
      </w:r>
    </w:p>
    <w:p>
      <w:pPr>
        <w:pStyle w:val="style0"/>
        <w:jc w:val="both"/>
      </w:pPr>
      <w:r>
        <w:rPr>
          <w:b w:val="false"/>
          <w:bCs w:val="false"/>
          <w:i w:val="false"/>
          <w:iCs w:val="false"/>
          <w:lang w:val="mn-MN"/>
        </w:rPr>
        <w:tab/>
        <w:t>3.Гэрч, хохирогчийг хамгаалах тухай хуулийн төсөл болон дагалдах бусад хуулийн төслүүд эцсийн хэлэлцүүлэг.</w:t>
      </w:r>
    </w:p>
    <w:p>
      <w:pPr>
        <w:pStyle w:val="style0"/>
        <w:jc w:val="both"/>
      </w:pPr>
      <w:r>
        <w:rPr/>
      </w:r>
    </w:p>
    <w:p>
      <w:pPr>
        <w:pStyle w:val="style0"/>
        <w:jc w:val="both"/>
      </w:pPr>
      <w:r>
        <w:rPr>
          <w:b w:val="false"/>
          <w:bCs w:val="false"/>
          <w:i w:val="false"/>
          <w:iCs w:val="false"/>
          <w:lang w:val="mn-MN"/>
        </w:rPr>
        <w:tab/>
        <w:t>4.Төлбөрийн чадваргүй яллагдагчид үзүүлэх хууль зүйн туслалцааны тухай хуулийн төсөл эцсийн хэлэлцүүлэг.</w:t>
      </w:r>
    </w:p>
    <w:p>
      <w:pPr>
        <w:pStyle w:val="style0"/>
        <w:jc w:val="both"/>
      </w:pPr>
      <w:r>
        <w:rPr/>
      </w:r>
    </w:p>
    <w:p>
      <w:pPr>
        <w:pStyle w:val="style0"/>
        <w:jc w:val="both"/>
      </w:pPr>
      <w:r>
        <w:rPr>
          <w:b w:val="false"/>
          <w:bCs w:val="false"/>
          <w:i w:val="false"/>
          <w:iCs w:val="false"/>
          <w:lang w:val="mn-MN"/>
        </w:rPr>
        <w:tab/>
        <w:t>5.Цагдаагийн албаны тухай хуулийн төсөл болон дагалдах бусад хуулийн төслүүд эцсийн хэлэлцүүлэг гэсэн ийм асуудлуудыг хэлэлцэхээр байна.</w:t>
      </w:r>
    </w:p>
    <w:p>
      <w:pPr>
        <w:pStyle w:val="style0"/>
        <w:jc w:val="both"/>
      </w:pPr>
      <w:r>
        <w:rPr/>
      </w:r>
    </w:p>
    <w:p>
      <w:pPr>
        <w:pStyle w:val="style0"/>
        <w:jc w:val="both"/>
      </w:pPr>
      <w:r>
        <w:rPr>
          <w:b w:val="false"/>
          <w:bCs w:val="false"/>
          <w:i w:val="false"/>
          <w:iCs w:val="false"/>
          <w:lang w:val="mn-MN"/>
        </w:rPr>
        <w:tab/>
        <w:t xml:space="preserve">Хэлэлцэх асуудалтай холбогдуулж санал хэлэх гишүүд байна уу. Тэгэхээр чинь хэлэлцүүлээд явчихдаг дараа нь Төсвийн байнгын хороо хуралдаад өөр санал оруулаад ирвэл яах юм. Дарга сая хуваарь гаргаад зарлачихсан шүү дээ. </w:t>
      </w:r>
    </w:p>
    <w:p>
      <w:pPr>
        <w:pStyle w:val="style0"/>
        <w:jc w:val="both"/>
      </w:pPr>
      <w:r>
        <w:rPr/>
      </w:r>
    </w:p>
    <w:p>
      <w:pPr>
        <w:pStyle w:val="style0"/>
        <w:jc w:val="both"/>
      </w:pPr>
      <w:r>
        <w:rPr>
          <w:b w:val="false"/>
          <w:bCs w:val="false"/>
          <w:i w:val="false"/>
          <w:iCs w:val="false"/>
          <w:lang w:val="mn-MN"/>
        </w:rPr>
        <w:tab/>
        <w:t>За яг Төсвийн байнгын хорооны саналаас хамаарахгүйгээр хэлэлцэх бололцоотой хууль нь Маршалын албаны тухай хууль, Төлбөрийн чадваргүй яллагдагчид үзүүлэх хууль зүйн туслалцааны тухай хууль байна. Тэгээд Маршалынхыг Төсвийн байнгын хороо хэлэлцэхээ больчихъё гэсэн сая. Тэгээд энэ хоёр хуулиа ямар ч байсан хэлэлцчихье. Тэгээд даргаас чиглэл авч байгаад зохицуулъя. Дарга өөрөө хуваарь гаргаад Төсвийн байнгын хорооны хурлыг нь зарлачихсан юм.</w:t>
      </w:r>
    </w:p>
    <w:p>
      <w:pPr>
        <w:pStyle w:val="style0"/>
        <w:jc w:val="both"/>
      </w:pPr>
      <w:r>
        <w:rPr/>
      </w:r>
    </w:p>
    <w:p>
      <w:pPr>
        <w:pStyle w:val="style0"/>
        <w:jc w:val="both"/>
      </w:pPr>
      <w:r>
        <w:rPr>
          <w:b w:val="false"/>
          <w:bCs w:val="false"/>
          <w:i w:val="false"/>
          <w:iCs w:val="false"/>
          <w:lang w:val="mn-MN"/>
        </w:rPr>
        <w:tab/>
        <w:t xml:space="preserve">Тэр Хуульчийн эрх зүйн байдлын тухай хууль гээд нэгдүгээр асуудал бий шүү дээ. Анхны хэлэлцүүлэг гэж байгаа. Тэр бол заавал ч үгүй Төсвийн байнгын хороогоор орохгүй бол нэг бүтэн хууль нь тэр чигээрээ хүчингүй болчих гээд байгаа юм. Тийм учраас хуулийн зөвлөгөө үзүүлнэ гэдэг юм маань нэг талдаа ойлголцохгүй бол нөгөө. Ганцхан … гэдгээ хасаад уу. Зүгээр зөвлөгөө өгнө гэсэн үгтэй болчихно шүү дээ. Тэгэхээр чинь юугаараа өгөх юм. </w:t>
      </w:r>
    </w:p>
    <w:p>
      <w:pPr>
        <w:pStyle w:val="style0"/>
        <w:jc w:val="both"/>
      </w:pPr>
      <w:r>
        <w:rPr/>
      </w:r>
    </w:p>
    <w:p>
      <w:pPr>
        <w:pStyle w:val="style0"/>
        <w:jc w:val="both"/>
      </w:pPr>
      <w:r>
        <w:rPr>
          <w:b w:val="false"/>
          <w:bCs w:val="false"/>
          <w:i w:val="false"/>
          <w:iCs w:val="false"/>
          <w:lang w:val="mn-MN"/>
        </w:rPr>
        <w:tab/>
        <w:t>За ямар ч байсан одоо энэ дотор асуудалгүй байгаа Төлбөрийн чадваргүй яллагдагчид үзүүлэх. Энхболд дарга эргэж орж ирнэ биз дээ. Энэ асуудалгүй хуулиа явуулж байя.</w:t>
      </w:r>
    </w:p>
    <w:p>
      <w:pPr>
        <w:pStyle w:val="style0"/>
        <w:jc w:val="both"/>
      </w:pPr>
      <w:r>
        <w:rPr/>
      </w:r>
    </w:p>
    <w:p>
      <w:pPr>
        <w:pStyle w:val="style0"/>
        <w:jc w:val="both"/>
      </w:pPr>
      <w:r>
        <w:rPr>
          <w:b w:val="false"/>
          <w:bCs w:val="false"/>
          <w:i w:val="false"/>
          <w:iCs w:val="false"/>
          <w:lang w:val="mn-MN"/>
        </w:rPr>
        <w:tab/>
        <w:t xml:space="preserve">Төлбөрийн чадваргүй яллагдагчид үзүүлэх хууль зүйн туслалцааны тухай хуулийн төслийн эцсийн хэлэлцүүлэгт бэлтгэсэн Хууль зүйн байнгын хорооны танилцуулга. Энхболд даргаа ингэе. Асуудалгүй байгаа хоёр хуулиа явуулж байя. Төсвийн байнгын хорооноос асуудалтай гэж үзээд байгаа 3 хуулийн талаар та Даваасүрэн даргатай ярилцаж байгаад тэгээд нэг тийш нь зохицуулчих тэгэх үү. Тэгэхгүй бол хуваарь гаргачихаад тэднийх тэнд “А” зааланд суугаад байгаа юм чинь.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-Уг нь сая чуулган дээр ирцтэй байсан юм чинь тэгээд бүрдэхгүй байна уу. Тэднийх бол 5-хан минутын ажил шүү дээ уг нь. Энэ хуулиудад заагдсан мөнгийг гаргахад төсөвт ирээдүйд болж байна аа л гэдэг ганц өгүүлбэртэй л юм байхад болно л доо.</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цагдаагийн 5 жил чинь Баярцэцэг ээ, тооцоо нь хэд байгаа юм. Цагдаагийн 5 жилийн нэмэгдэл байгаа шүү дээ тийм ээ. Одоо багш, багш нарынх бол жилдээ нэг 30 тэрбум болоод байдаг шүү дээ. Тийм тооцоонууд нь байгаа юу та нарт. Төсвийн байнгын хороонд танилцуулга хийхэд. Нэг 40, 50 тэрбум болох байх тийм ээ. Яахаар байна Төсвийн байнгын хороо, бүрдчихсээн.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-Та хоёр бушуухан орчихоод ир, бид нар эндээ сууж байя.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-...ороод ирнэ. Тэр болтол нь Төсвийн байнгын хороотой хамааралгүй 2 хуулиа эхлээд ярьж байя. </w:t>
      </w:r>
    </w:p>
    <w:p>
      <w:pPr>
        <w:pStyle w:val="style0"/>
        <w:jc w:val="both"/>
      </w:pPr>
      <w:r>
        <w:rPr/>
      </w:r>
    </w:p>
    <w:p>
      <w:pPr>
        <w:pStyle w:val="style0"/>
        <w:jc w:val="both"/>
      </w:pPr>
      <w:r>
        <w:rPr>
          <w:b w:val="false"/>
          <w:bCs w:val="false"/>
          <w:i w:val="false"/>
          <w:iCs w:val="false"/>
          <w:lang w:val="mn-MN"/>
        </w:rPr>
        <w:tab/>
        <w:t>Нэг дэх нь болохоор Маршалын албаны тухай хуулийн төсөл болон дагалдах бусад хуулийн төслүүдийн эцсийн хэлэлцүүлэг.</w:t>
      </w:r>
    </w:p>
    <w:p>
      <w:pPr>
        <w:pStyle w:val="style0"/>
        <w:jc w:val="both"/>
      </w:pPr>
      <w:r>
        <w:rPr/>
      </w:r>
    </w:p>
    <w:p>
      <w:pPr>
        <w:pStyle w:val="style0"/>
        <w:jc w:val="both"/>
      </w:pPr>
      <w:r>
        <w:rPr>
          <w:b w:val="false"/>
          <w:bCs w:val="false"/>
          <w:i w:val="false"/>
          <w:iCs w:val="false"/>
          <w:lang w:val="mn-MN"/>
        </w:rPr>
        <w:tab/>
        <w:t xml:space="preserve">Хэлэлцэх асуудлын талаар саналтай гишүүд байна уу. Алга байна. Хэлэлцэх асуудлаа баталчихъя. </w:t>
      </w:r>
    </w:p>
    <w:p>
      <w:pPr>
        <w:pStyle w:val="style0"/>
        <w:jc w:val="both"/>
      </w:pPr>
      <w:r>
        <w:rPr/>
      </w:r>
    </w:p>
    <w:p>
      <w:pPr>
        <w:pStyle w:val="style0"/>
        <w:jc w:val="both"/>
      </w:pPr>
      <w:r>
        <w:rPr>
          <w:b w:val="false"/>
          <w:bCs w:val="false"/>
          <w:i w:val="false"/>
          <w:iCs w:val="false"/>
          <w:lang w:val="mn-MN"/>
        </w:rPr>
        <w:tab/>
        <w:t>Маршалын албаны тухай хуулийн төсөл болон дагалдах хуулийн эцсийн хэлэлцүүлэг. Танилцуулгыг нь хийгээдэхье.</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-Монгол Улсын Засгийн газраас Улсын Их Хуралд 2013 оны 4 дүгээр сарын 10-ны өдөр өргөн мэдүүлсэн Маршалын албаны тухай хуулийн төсөл, Гүйцэтгэх ажлын тухай, Монгол Улсын хилийн тухай, Байгаль орчныг хамгаалах тухай, Монгол Улсын батлан хамгаалах тухай хуулиудад нэмэлт, өөрчлөлт оруулах тухай, Шүүхийн шийдвэр гүйцэтгэх, Монгол Улсын засаг захиргаа, нутаг дэвсгэрийн нэгж, түүний удирдлагын тухай хуулиудад нэмэлт, өөрчлөлт оруулах, Монгол Улсын шүүхийн тухай хуульд өөрчлөлт оруулах тухай хуулийн төслүүдийн анхны хэлэлцүүлгийг Улсын Их Хурлын чуулганы 2013 оны 7 дугаар сарын 4-ний өдрийн хуралдаанаар хийж, төслүүдийг эцсийн хэлэлцүүлэгт бэлтгүүлэхээр Хууль зүйн байнгын хороонд шилжүүлсэн.</w:t>
      </w:r>
    </w:p>
    <w:p>
      <w:pPr>
        <w:pStyle w:val="style0"/>
        <w:jc w:val="both"/>
      </w:pPr>
      <w:r>
        <w:rPr/>
      </w:r>
    </w:p>
    <w:p>
      <w:pPr>
        <w:pStyle w:val="style0"/>
        <w:jc w:val="both"/>
      </w:pPr>
      <w:r>
        <w:rPr>
          <w:b w:val="false"/>
          <w:bCs w:val="false"/>
          <w:i w:val="false"/>
          <w:iCs w:val="false"/>
          <w:lang w:val="mn-MN"/>
        </w:rPr>
        <w:tab/>
        <w:t>Хууль зүйн байнгын хороо 2013 оны 7 сарын 4-ний өдрийн хуралдаанаараа төслийн эцсийн хэлэлцүүлгийг бэлтгэж, зарчмын зөрүүтэй саналуудыг бол ярилцанаа. Ингээд зарчмын зөрүүтэй саналуудын талаар санал хураалт явуулъя.</w:t>
      </w:r>
    </w:p>
    <w:p>
      <w:pPr>
        <w:pStyle w:val="style0"/>
        <w:jc w:val="both"/>
      </w:pPr>
      <w:r>
        <w:rPr/>
      </w:r>
    </w:p>
    <w:p>
      <w:pPr>
        <w:pStyle w:val="style0"/>
        <w:jc w:val="both"/>
      </w:pPr>
      <w:r>
        <w:rPr>
          <w:b w:val="false"/>
          <w:bCs w:val="false"/>
          <w:i w:val="false"/>
          <w:iCs w:val="false"/>
          <w:lang w:val="mn-MN"/>
        </w:rPr>
        <w:tab/>
        <w:t xml:space="preserve">1 дүгээр санал. Төслийн 31.1 дэх хэсгийн энэ хуулийн 31.2-т заасан гэр бүлийн гишүүдийн зөвхөн нэг хүнд албан хаагчийн сүүлд авч байсан үндсэн цалингийн 50 хувийг сар бүр 10 жилийн туршид гэснийг тухайн албан хаагчийн гэр бүлийн нэг гишүүн, түүний үндсэн цалинтай тэнцэх хэмжээний тэтгэмжийг 10 жилийн туршид сар тутам гэж өөрчлөх. </w:t>
      </w:r>
    </w:p>
    <w:p>
      <w:pPr>
        <w:pStyle w:val="style0"/>
        <w:jc w:val="both"/>
      </w:pPr>
      <w:r>
        <w:rPr/>
      </w:r>
    </w:p>
    <w:p>
      <w:pPr>
        <w:pStyle w:val="style0"/>
        <w:jc w:val="both"/>
      </w:pPr>
      <w:r>
        <w:rPr>
          <w:b w:val="false"/>
          <w:bCs w:val="false"/>
          <w:i w:val="false"/>
          <w:iCs w:val="false"/>
          <w:lang w:val="mn-MN"/>
        </w:rPr>
        <w:tab/>
        <w:t>Энэ 3-ны 2-оор нөгөө унасан санал. 3-ны 2-оор босох ёстой. Тэгээд гишүүдийг анхааралтай саналаа өгөхийг хүсэж байна. Дэмжиж байгаа гишүүд гараа өргөнө үү. Тэгье, уучлаарай. Энэ 3-ны 2-оор унасан санал учраас энэ 2 дугаар хэлэлцүүлгээр эцсийн хэлэлцүүлгээр 3-ны 2-оор дэмжих эсэхийг нь эхлээд энэ асуудал дээр санал хураах эсэхийг дэмжиж байгаа гишүүд гараа өргөнө үү. 11-11. 100.0 хувь дэмжсэн.</w:t>
      </w:r>
    </w:p>
    <w:p>
      <w:pPr>
        <w:pStyle w:val="style0"/>
        <w:jc w:val="both"/>
      </w:pPr>
      <w:r>
        <w:rPr/>
      </w:r>
    </w:p>
    <w:p>
      <w:pPr>
        <w:pStyle w:val="style0"/>
        <w:jc w:val="both"/>
      </w:pPr>
      <w:r>
        <w:rPr>
          <w:b w:val="false"/>
          <w:bCs w:val="false"/>
          <w:i w:val="false"/>
          <w:iCs w:val="false"/>
          <w:lang w:val="mn-MN"/>
        </w:rPr>
        <w:tab/>
        <w:t>Тийм учраас энэ асуудлаар санал хураалт явуулъя. Би төслийг нь түрүүн уншчихсан. 1 дүгээр саналаар саналыг дэмжиж байгаа гишүүд гараа өргөнө үү. 11-11. 100.0 хувийн санал 3-ны 2-ын дэмжлэг хангасан учраас энэ санал дэмжигдлээ.</w:t>
      </w:r>
    </w:p>
    <w:p>
      <w:pPr>
        <w:pStyle w:val="style0"/>
        <w:jc w:val="both"/>
      </w:pPr>
      <w:r>
        <w:rPr/>
      </w:r>
    </w:p>
    <w:p>
      <w:pPr>
        <w:pStyle w:val="style0"/>
        <w:jc w:val="both"/>
      </w:pPr>
      <w:r>
        <w:rPr>
          <w:b w:val="false"/>
          <w:bCs w:val="false"/>
          <w:i w:val="false"/>
          <w:iCs w:val="false"/>
          <w:lang w:val="mn-MN"/>
        </w:rPr>
        <w:tab/>
        <w:t xml:space="preserve">2 дугаар санал. Төслийн 16.1 дэх хэсгийн хэрэг гэсний өмнө гэмт гэдгийг бас хассан. Энэ асуудлаар бас 3-ны 2-оор энийг дахиж санал хураах уу, үгүй юу гэдгээ дахиж шийднээ. Тийм учраас 2 дугаар саналаар санал хураалт явуулах эсэхийг дэмжиж байгаа гишүүд гараа өргөнө үү. 11-11.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-Тэр чинь гэмт гэдэг нь хасагдчихаар чинь захиргааны иргэний хэргүүд бүгд орчих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-Тэмүүжин гишүүн. Санал бол дэмжигдсэн. Одоо 2 дугаар саналтай холбогдуулж санал хэлэх гишүүн байна уу. 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-Яахав дээ энэ дээр бол өчигдөр тэгсэн шүү дээ. Хэрэг хянан шийдвэрлэх явцад гэдэг үг нь бол эрүүгийн байцаан шийтгэх хуулийнхаа үгээр одоогийн хүчин төгөлдөр байгаа. Тэгэхдээ эрүүгийн байцаан шийтгэх хуулинд бол хэрэг хянан шийдвэрлэх гээд ингээд явчихсан байгаа юм. Энэ нь бодвол эрүүгийн хэрэг гэж ойлгогдож байгаа юм л даа тийм үү тэр хуулиараа бол. </w:t>
      </w:r>
    </w:p>
    <w:p>
      <w:pPr>
        <w:pStyle w:val="style0"/>
        <w:jc w:val="both"/>
      </w:pPr>
      <w:r>
        <w:rPr/>
      </w:r>
    </w:p>
    <w:p>
      <w:pPr>
        <w:pStyle w:val="style0"/>
        <w:jc w:val="both"/>
      </w:pPr>
      <w:r>
        <w:rPr>
          <w:b w:val="false"/>
          <w:bCs w:val="false"/>
          <w:i w:val="false"/>
          <w:iCs w:val="false"/>
          <w:lang w:val="mn-MN"/>
        </w:rPr>
        <w:tab/>
        <w:t>Бид нар бол яах вэ энэ дээр бичихдээ протоколдоо үзээд тэр гэмт хэрэг хянан хэлэлцэх үйл ажиллагаа гээд тэр бол хуулийг нь нэрлээгүй гэмт хэрэг хянан хэлэлцэх үйл ажиллагааг л хэлж байгаа юм уул нь бол. Гэхдээ энэ одоо тэр хууль нь гараагүй байхад гэж ойлгогдоод одоо буруу ташаа ойлгогдоод ч юм уу ийм байгаа учраас энийг бол одоо хуулиа явуулахын тулд би бол заавал гэмт гээд яах вэ хэргийн хянан шийдвэрлэх үйл ажиллагааны явцад гээд явах.</w:t>
      </w:r>
    </w:p>
    <w:p>
      <w:pPr>
        <w:pStyle w:val="style0"/>
        <w:jc w:val="both"/>
      </w:pPr>
      <w:r>
        <w:rPr/>
      </w:r>
    </w:p>
    <w:p>
      <w:pPr>
        <w:pStyle w:val="style0"/>
        <w:jc w:val="both"/>
      </w:pPr>
      <w:r>
        <w:rPr>
          <w:b w:val="false"/>
          <w:bCs w:val="false"/>
          <w:i w:val="false"/>
          <w:iCs w:val="false"/>
          <w:lang w:val="mn-MN"/>
        </w:rPr>
        <w:tab/>
        <w:t>Тэгээд би бол ийм маягаар л саналаа хэллээ. Цөөнх болоод авахгүй. Тэгээд та нар шийдээд яв.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-За Тэмүүжин гишүүн бол өчигдөр тайлбарлачихсан шүү дээ тийм ээ. Энэ бол нөгөө захиргааны, иргэний гээд бусад хэрэг хамарчих гээд байгаа учраас гэмт гэдэг үгийг нь тавьж байж цаашдаа бол нөгөө цэвэр эрүүгийн хуультай холбогдолтой зүйлийг нь яринаа гээд. Тэгэхгүй бол нөгөө дараагийн хэд хэдэн хуультайгаа зөрчилдөх асуудал үүсээд байгаа учраас бас. </w:t>
      </w:r>
    </w:p>
    <w:p>
      <w:pPr>
        <w:pStyle w:val="style0"/>
        <w:jc w:val="both"/>
      </w:pPr>
      <w:r>
        <w:rPr/>
      </w:r>
    </w:p>
    <w:p>
      <w:pPr>
        <w:pStyle w:val="style0"/>
        <w:jc w:val="both"/>
      </w:pPr>
      <w:r>
        <w:rPr>
          <w:b w:val="false"/>
          <w:bCs w:val="false"/>
          <w:i w:val="false"/>
          <w:iCs w:val="false"/>
          <w:lang w:val="mn-MN"/>
        </w:rPr>
        <w:tab/>
        <w:t>За ингээд төслийн 2 дугаар санал, Төслийн 16.1 дэх хэсгийн хэрэг гэсний өмнө гэмт гэж нэмэх. Энэ асуудлыг дэмжиж байгаа гишүүд гараа өргөнө үү. 11-11. 3-ны 2-ын шаардлагыг хангаж байгаа учраас энэ санал дэмжигдлээ.</w:t>
      </w:r>
    </w:p>
    <w:p>
      <w:pPr>
        <w:pStyle w:val="style0"/>
        <w:jc w:val="both"/>
      </w:pPr>
      <w:r>
        <w:rPr/>
      </w:r>
    </w:p>
    <w:p>
      <w:pPr>
        <w:pStyle w:val="style0"/>
        <w:jc w:val="both"/>
      </w:pPr>
      <w:r>
        <w:rPr>
          <w:b w:val="false"/>
          <w:bCs w:val="false"/>
          <w:i w:val="false"/>
          <w:iCs w:val="false"/>
          <w:lang w:val="mn-MN"/>
        </w:rPr>
        <w:tab/>
        <w:t>3 дахь санал. Төслийн 6.7.1-6.7.5 дахь заалтын “алба” гэснийг хасах. 6.6 дахь хэсгийн албыг гэснийг нэгжийг, албадаас гэснийг нэгжээс, 6.7, 6.10 дахь хэсгийн албатай гэснийг нэгжтэй, 6.6, 25.2 дахь хэсгийн газрын гэснийг нэгжийн гэж тус тус өөрчлөх. Энэ саналыг дэмжиж байгаа гишүүд гараа өргөнө үү. 11-11. 3 дахь санал дэмжигдлээ.</w:t>
      </w:r>
    </w:p>
    <w:p>
      <w:pPr>
        <w:pStyle w:val="style0"/>
        <w:jc w:val="both"/>
      </w:pPr>
      <w:r>
        <w:rPr/>
      </w:r>
    </w:p>
    <w:p>
      <w:pPr>
        <w:pStyle w:val="style0"/>
        <w:jc w:val="both"/>
      </w:pPr>
      <w:r>
        <w:rPr>
          <w:b w:val="false"/>
          <w:bCs w:val="false"/>
          <w:i w:val="false"/>
          <w:iCs w:val="false"/>
          <w:lang w:val="mn-MN"/>
        </w:rPr>
        <w:tab/>
        <w:t>4 дэх санал. Иргэний хэрэг шүүхэд хянан шийдвэрлэх тухай хуулийн 43.5 дахь хэсгийн Цагдаагийн байгууллагад гэснийг “Маршалын албанд” гэж, үгүй болоогүй байна. 77.10 дахь хэсгийн цагдаагийн байгууллаг</w:t>
      </w:r>
      <w:r>
        <w:rPr>
          <w:b w:val="false"/>
          <w:bCs w:val="false"/>
          <w:i w:val="false"/>
          <w:iCs w:val="false"/>
          <w:lang w:val="mn-MN"/>
        </w:rPr>
        <w:t xml:space="preserve">а </w:t>
      </w:r>
      <w:r>
        <w:rPr>
          <w:b w:val="false"/>
          <w:bCs w:val="false"/>
          <w:i w:val="false"/>
          <w:iCs w:val="false"/>
          <w:lang w:val="mn-MN"/>
        </w:rPr>
        <w:t xml:space="preserve">гэснийг маршалын алба гэж, захиргааны хэрэг хянан шийдвэрлэх тухай хуулийн цагдаагийн байгууллагад гэснийг маршалын албанд гэж тус тус өөрчлөх. Энэ саналыг дэмжиж байгаа гишүүд гараа өргөнө үү. 11-11. </w:t>
      </w:r>
    </w:p>
    <w:p>
      <w:pPr>
        <w:pStyle w:val="style0"/>
        <w:jc w:val="both"/>
      </w:pPr>
      <w:r>
        <w:rPr/>
      </w:r>
    </w:p>
    <w:p>
      <w:pPr>
        <w:pStyle w:val="style0"/>
        <w:jc w:val="both"/>
      </w:pPr>
      <w:r>
        <w:rPr>
          <w:b w:val="false"/>
          <w:bCs w:val="false"/>
          <w:i w:val="false"/>
          <w:iCs w:val="false"/>
          <w:lang w:val="mn-MN"/>
        </w:rPr>
        <w:tab/>
        <w:t>5 дахь санал. Төслийн маршал гэснийг тахар гэж өөрчилъё гэж байгаа юм. Бүх асуудал дээр.11-10.</w:t>
      </w:r>
    </w:p>
    <w:p>
      <w:pPr>
        <w:pStyle w:val="style0"/>
        <w:jc w:val="both"/>
      </w:pPr>
      <w:r>
        <w:rPr/>
      </w:r>
    </w:p>
    <w:p>
      <w:pPr>
        <w:pStyle w:val="style0"/>
        <w:jc w:val="both"/>
      </w:pPr>
      <w:r>
        <w:rPr>
          <w:b w:val="false"/>
          <w:bCs w:val="false"/>
          <w:i w:val="false"/>
          <w:iCs w:val="false"/>
          <w:lang w:val="mn-MN"/>
        </w:rPr>
        <w:tab/>
        <w:t xml:space="preserve">Тахар гэдэг, маршал гэдэг нэр тахар гэж өөрчлөгдсөнтэй холбогдуулж 6 дугаар санал гарч байгаа юм. 6 дахь санал. 5 дахь санал дэмжигдсэн тохиолдолд төслийн 25.3 дахь хэсэг, 27-гийн дэд гэснийг шадар гэж өөрчлөх, 25.4 дэх хэсгийн дэд ахлагч, ахлагч, ахлах ахлагч, дэслэгч, ахлах дэслэгч, ахмад гэсэн албан тушаалын цолтой байж болно гэснийг туслах тахар цолтой байна гэж өөрчлөх. Энэ саналыг дэмжиж байгаа гишүүд гараа өргөнө үү. 11-11. </w:t>
      </w:r>
    </w:p>
    <w:p>
      <w:pPr>
        <w:pStyle w:val="style0"/>
        <w:jc w:val="both"/>
      </w:pPr>
      <w:r>
        <w:rPr/>
      </w:r>
    </w:p>
    <w:p>
      <w:pPr>
        <w:pStyle w:val="style0"/>
        <w:jc w:val="both"/>
      </w:pPr>
      <w:r>
        <w:rPr>
          <w:b w:val="false"/>
          <w:bCs w:val="false"/>
          <w:i w:val="false"/>
          <w:iCs w:val="false"/>
          <w:lang w:val="mn-MN"/>
        </w:rPr>
        <w:tab/>
        <w:t>Маршалын албаны тухай хуулийн эцсийн хэлэлцүүлэгт бэлтгэсэн зарчмын зөрүүтэй саналаар санал хураалгаж дууслаа. Илтгэх гишүүн ажлын хэсгийн дарга байсан Баярцогт гишүүнээр.</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-Баярцогт гишүүн ээ, нөгөө гэрч, хохирогчийг хамгаалах хуулин дээр байгаа маршал гэдэг үгүүдийг.</w:t>
      </w:r>
    </w:p>
    <w:p>
      <w:pPr>
        <w:pStyle w:val="style0"/>
        <w:jc w:val="both"/>
      </w:pPr>
      <w:r>
        <w:rPr>
          <w:b/>
          <w:bCs/>
        </w:rPr>
      </w:r>
    </w:p>
    <w:p>
      <w:pPr>
        <w:pStyle w:val="style0"/>
        <w:jc w:val="both"/>
      </w:pPr>
      <w:r>
        <w:rPr>
          <w:b/>
          <w:bCs/>
          <w:i w:val="false"/>
          <w:iCs w:val="false"/>
          <w:lang w:val="mn-MN"/>
        </w:rPr>
        <w:tab/>
        <w:t>С.Баярцогт:</w:t>
      </w:r>
      <w:r>
        <w:rPr>
          <w:b w:val="false"/>
          <w:bCs w:val="false"/>
          <w:i w:val="false"/>
          <w:iCs w:val="false"/>
          <w:lang w:val="mn-MN"/>
        </w:rPr>
        <w:t xml:space="preserve"> -Гэрч, хохирогч дээрээ ярьчихъя.  Төсвийн байнгын хорооноос бичиг ирсэн үү.</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-Баярцогт гишүүн ээ, Энэ хооронд нэг үг хэлье.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-Лүндээжанцан гишүүн.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-Энэ ингэж байгаа юмаа. Маршалын алба гэхээр байна шүү дээ их гоё шинэ алба гарч ирээд л, одоо мундаг албанд ажилланаа гэж ойлгоод байгаа юм. Яг маршалын албаны хийдэг бүх ажил бол ерөөсөө л хуучны тахарын хийдэг бүх ажил яг зуун хувь яг нийлж байгаа байхгүй юу. </w:t>
      </w:r>
    </w:p>
    <w:p>
      <w:pPr>
        <w:pStyle w:val="style0"/>
        <w:jc w:val="both"/>
      </w:pPr>
      <w:r>
        <w:rPr/>
      </w:r>
    </w:p>
    <w:p>
      <w:pPr>
        <w:pStyle w:val="style0"/>
        <w:jc w:val="both"/>
      </w:pPr>
      <w:r>
        <w:rPr>
          <w:b w:val="false"/>
          <w:bCs w:val="false"/>
          <w:i w:val="false"/>
          <w:iCs w:val="false"/>
          <w:lang w:val="mn-MN"/>
        </w:rPr>
        <w:tab/>
        <w:t xml:space="preserve">Тэгээд тахар хуяг хоёр байсан Тамгын газарт тийм үү. Хошуу захирагч бол тэрийгээ удирддаг, хошуу захирагч нь удирддаг. Мэрэн залан хоёр нь болохоор, занги гурав нь болохоор цэргийнхээ албыг хариуцчихдаг. Тэгээд яг ерөөсөө хуяг нь болохоор бид угаасаа өмнө нь авчихсан байсан тийм ээ. </w:t>
      </w:r>
    </w:p>
    <w:p>
      <w:pPr>
        <w:pStyle w:val="style0"/>
        <w:jc w:val="both"/>
      </w:pPr>
      <w:r>
        <w:rPr/>
      </w:r>
    </w:p>
    <w:p>
      <w:pPr>
        <w:pStyle w:val="style0"/>
        <w:jc w:val="both"/>
      </w:pPr>
      <w:r>
        <w:rPr>
          <w:b w:val="false"/>
          <w:bCs w:val="false"/>
          <w:i w:val="false"/>
          <w:iCs w:val="false"/>
          <w:lang w:val="mn-MN"/>
        </w:rPr>
        <w:tab/>
        <w:t xml:space="preserve">Тэрийг нь бол яах вэ ингээд эхлээд бол яах вэ тахар гэхээр л нөгөө нэг юугаар ойлгогдоно. Сар юм уу ингээд үйлчлээд ирэнгүүт ерөөсөө яг хэвийн байдалд орно, та нар хараарай. Яахав, эхлээд тэгдэг юм. Эхлээд маш олон үг эхлээд яг тэгж сонсогдоод тэгээд зүгээр болсон байхгүй юу. Харин би яриад байна шүү дээ. Зарлиг гэдэг үг байна шүү дээ яасан муухай сонсогдож байлаа, феодалын юм сонсогдоод байсан гэж байгаа шүү дээ. Тэгээд л болсон байхгүй юу даа яг. </w:t>
      </w:r>
    </w:p>
    <w:p>
      <w:pPr>
        <w:pStyle w:val="style0"/>
        <w:jc w:val="both"/>
      </w:pPr>
      <w:r>
        <w:rPr/>
      </w:r>
    </w:p>
    <w:p>
      <w:pPr>
        <w:pStyle w:val="style0"/>
        <w:jc w:val="both"/>
      </w:pPr>
      <w:r>
        <w:rPr>
          <w:b w:val="false"/>
          <w:bCs w:val="false"/>
          <w:i w:val="false"/>
          <w:iCs w:val="false"/>
          <w:lang w:val="mn-MN"/>
        </w:rPr>
        <w:tab/>
        <w:t>Одоо Оюунхорол гишүүн жилийн дараа тахар гэдэг үг байна шүү дээ, яг нормальный тогтоод л явчихна.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-За Лүндээжанцан гишүүн тайлбар өг</w:t>
      </w:r>
      <w:r>
        <w:rPr>
          <w:b w:val="false"/>
          <w:bCs w:val="false"/>
          <w:i w:val="false"/>
          <w:iCs w:val="false"/>
          <w:lang w:val="mn-MN"/>
        </w:rPr>
        <w:t>с</w:t>
      </w:r>
      <w:r>
        <w:rPr>
          <w:b w:val="false"/>
          <w:bCs w:val="false"/>
          <w:i w:val="false"/>
          <w:iCs w:val="false"/>
          <w:lang w:val="mn-MN"/>
        </w:rPr>
        <w:t>өнд баярлалаа. Ер нь бол би Лүндээжанцан гишүүн, бусад гишүүн нөгөө энэ хууль батлагдсаны дараа энэ нэрийн талаар бас эерэг тайлбар, судалгааны материал, сонин хэвлэл болон ярилцлагаар бэлтгэж өгөөрэй. Би Ганбат гишүүнд бас хэлж байна. Лүндээжанцан гишүүнд хэлж байна.</w:t>
      </w:r>
    </w:p>
    <w:p>
      <w:pPr>
        <w:pStyle w:val="style0"/>
        <w:jc w:val="both"/>
      </w:pPr>
      <w:r>
        <w:rPr/>
      </w:r>
    </w:p>
    <w:p>
      <w:pPr>
        <w:pStyle w:val="style0"/>
        <w:jc w:val="both"/>
      </w:pPr>
      <w:r>
        <w:rPr>
          <w:b w:val="false"/>
          <w:bCs w:val="false"/>
          <w:i w:val="false"/>
          <w:iCs w:val="false"/>
          <w:lang w:val="mn-MN"/>
        </w:rPr>
        <w:tab/>
        <w:t>За Төлбөрийн чадваргүй яллагдагчид үзүүлэх хууль зүйн туслалцааны тухай хуулийн төслийн эцсийн хэлэлцүүлэгт бэлтгэсэн Байнгын хорооны танилцуулга.</w:t>
      </w:r>
    </w:p>
    <w:p>
      <w:pPr>
        <w:pStyle w:val="style0"/>
        <w:jc w:val="both"/>
      </w:pPr>
      <w:r>
        <w:rPr/>
      </w:r>
    </w:p>
    <w:p>
      <w:pPr>
        <w:pStyle w:val="style0"/>
        <w:jc w:val="both"/>
      </w:pPr>
      <w:r>
        <w:rPr>
          <w:b w:val="false"/>
          <w:bCs w:val="false"/>
          <w:i w:val="false"/>
          <w:iCs w:val="false"/>
          <w:lang w:val="mn-MN"/>
        </w:rPr>
        <w:tab/>
        <w:t>Улсын Их Хурал 2013 оны 4 сарын 10-ны өдрийн хуралдаанаар өргөн мэдүүлсэн. Анхны хэлэлцүүлгийг Улсын Их Хурал 2013 оны 7 сарын 4-ний өдөр хийж, төслийн эцсийн хэлэлцүүлгийг Хууль зүйн байнгын хороонд шилжүүлсэн байгаа. Ингээд эцсийн хэлэлцүүлгээ хийе.</w:t>
      </w:r>
    </w:p>
    <w:p>
      <w:pPr>
        <w:pStyle w:val="style0"/>
        <w:jc w:val="both"/>
      </w:pPr>
      <w:r>
        <w:rPr/>
      </w:r>
    </w:p>
    <w:p>
      <w:pPr>
        <w:pStyle w:val="style0"/>
        <w:jc w:val="both"/>
      </w:pPr>
      <w:r>
        <w:rPr>
          <w:b w:val="false"/>
          <w:bCs w:val="false"/>
          <w:i w:val="false"/>
          <w:iCs w:val="false"/>
          <w:lang w:val="mn-MN"/>
        </w:rPr>
        <w:tab/>
        <w:t xml:space="preserve">Энэнтэй холбогдуулаад зарчмын зөрүүтэй санал байхгүй тийм ээ. За зарчмын зөрүүтэй санал байхгүй байгаа учраас эцсийн хэлэлцүүлгийг хийж Улсын Их Хуралд оруулах нь зүйтэй гэж үзэж байгаа гишүүд гараа өргөнө үү. 11-11. </w:t>
      </w:r>
    </w:p>
    <w:p>
      <w:pPr>
        <w:pStyle w:val="style0"/>
        <w:jc w:val="both"/>
      </w:pPr>
      <w:r>
        <w:rPr/>
      </w:r>
    </w:p>
    <w:p>
      <w:pPr>
        <w:pStyle w:val="style0"/>
        <w:jc w:val="both"/>
      </w:pPr>
      <w:r>
        <w:rPr>
          <w:b w:val="false"/>
          <w:bCs w:val="false"/>
          <w:i w:val="false"/>
          <w:iCs w:val="false"/>
          <w:lang w:val="mn-MN"/>
        </w:rPr>
        <w:tab/>
        <w:t>За Төлбөрийн чадваргүй яллагдагчид үзүүлэх хууль зүйн туслалцааны тухай хуулийн илтгэгчээр ажлын дэд хэсгийн ахлагч Батзандан гишүүнийг томилж байна. Ингээд асуудлыг хэлэлцэж шийдвэрлэлээ.</w:t>
      </w:r>
    </w:p>
    <w:p>
      <w:pPr>
        <w:pStyle w:val="style0"/>
        <w:jc w:val="both"/>
      </w:pPr>
      <w:r>
        <w:rPr/>
      </w:r>
    </w:p>
    <w:p>
      <w:pPr>
        <w:pStyle w:val="style0"/>
        <w:jc w:val="both"/>
      </w:pPr>
      <w:r>
        <w:rPr>
          <w:b w:val="false"/>
          <w:bCs w:val="false"/>
          <w:i w:val="false"/>
          <w:iCs w:val="false"/>
          <w:lang w:val="mn-MN"/>
        </w:rPr>
        <w:tab/>
        <w:t xml:space="preserve">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анхны хэлэлцүүлгийг хийх гэж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-Энэний өмнө Төсвийн байнгын хорооны санал, дүгнэлтийг та бүхэнд танилцуулчихъя. </w:t>
      </w:r>
    </w:p>
    <w:p>
      <w:pPr>
        <w:pStyle w:val="style0"/>
        <w:jc w:val="both"/>
      </w:pPr>
      <w:r>
        <w:rPr/>
      </w:r>
    </w:p>
    <w:p>
      <w:pPr>
        <w:pStyle w:val="style0"/>
        <w:jc w:val="both"/>
      </w:pPr>
      <w:r>
        <w:rPr>
          <w:b w:val="false"/>
          <w:bCs w:val="false"/>
          <w:i w:val="false"/>
          <w:iCs w:val="false"/>
          <w:lang w:val="mn-MN"/>
        </w:rPr>
        <w:tab/>
        <w:t>Татварын мэргэшсэн зөвлөх үйлчилгээний хуулийн талаар Төсвийн байнгын хороо хэлэлцээд зарчмын зөрүүтэй саналын томьёолол гаргасан байна. Энийг та бүхэнд танилцуулчихъя.</w:t>
      </w:r>
    </w:p>
    <w:p>
      <w:pPr>
        <w:pStyle w:val="style0"/>
        <w:jc w:val="both"/>
      </w:pPr>
      <w:r>
        <w:rPr/>
      </w:r>
    </w:p>
    <w:p>
      <w:pPr>
        <w:pStyle w:val="style0"/>
        <w:jc w:val="both"/>
      </w:pPr>
      <w:r>
        <w:rPr>
          <w:b w:val="false"/>
          <w:bCs w:val="false"/>
          <w:i w:val="false"/>
          <w:iCs w:val="false"/>
          <w:lang w:val="mn-MN"/>
        </w:rPr>
        <w:tab/>
        <w:t>Гишүүдэд тараасан байгаа юу үгүй юу. Би энийг уншчихъя. Ганцхан заалт байгаа. Тэгэхээр манайхан маш анхааралтай байж байгаад энэ дээр шууд саналаа өгчихье гэж бодож байна.</w:t>
      </w:r>
    </w:p>
    <w:p>
      <w:pPr>
        <w:pStyle w:val="style0"/>
        <w:jc w:val="both"/>
      </w:pPr>
      <w:r>
        <w:rPr/>
      </w:r>
    </w:p>
    <w:p>
      <w:pPr>
        <w:pStyle w:val="style0"/>
        <w:jc w:val="both"/>
      </w:pPr>
      <w:r>
        <w:rPr>
          <w:b w:val="false"/>
          <w:bCs w:val="false"/>
          <w:i w:val="false"/>
          <w:iCs w:val="false"/>
          <w:lang w:val="mn-MN"/>
        </w:rPr>
        <w:tab/>
        <w:t>1.Төслийн 2 дугаар зүйл дэх хууль зүйн зөвлөгөө гэснийг хасаж, татварын мэргэшсэн зөвлөх үйлчилгээний тухай хуулийн 6 дугаар зүйлийн 6.1.1 дэх заалтын хууль зүйн зөвлөгөө гэснийг хуулийн зөвлөгөө гэж өөрчлөх. Энэ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-Наад дээр чинь ийм найруулга байвал яах вэ. Би нэг.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саналтай холбогдуулаад Тэмүүжин гишүүн санал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-Бүтэн өгүүлбэрийг нь надаа авчраад өгөөч. Яг хуулийнхаа.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ингэж байгаа юм. Татварын хууль тогтоомжийг хэрэгжүүлэхтэй холбогдуулан мэргэжлийн туслалцаа үзүүлэх хуулийн зөвлөгөө өгөх, татварын хууль тогтоомжийг сурталчлан танилцуулах гэж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-Би бол ингэчихмээр санагдаад байх юм. Татварын хууль тогтоомжийн талаар зөвлөгөө өгөх, мэргэжлийн туслалцаа үзүүлэх, Татварын тухай хууль тогтоомжийг сурталчлан таниулах гэвэл яадаг юм. Татварын тухай хууль тогтоомжийн талаар зөвлөгөө өгөх тийм. Тэгэхээр чинь ойлгочихож байгаа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-Хуулийн талаар гэхээр талаар болчихоод байна гээд байгаа байхгүй юу. Хууль тогтоомжийн.</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-Манай хуулийн ямар заалттай холбогдож наадах өөрчлөлт нь орж байгаа юм. Тэрнийгээ тайлбарлахад л ойлгомжтой болно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-Эсвэл ингэчихье л дээ. Тогтоомж гэдгийг нь хасаад л. Татварын хуулийн.</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-Хуулийн талаар.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-Хуулийн зөвлөгөө.</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-Ямар ямар асуудалтай холбогдож эндэх өөрчлөлт орж байна түүнийг нь тайлбарлаж өгөхөөр л.</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-Ард нь аргачлал гээд зөндөө гарна шүү дээ. Тэрнийг нь хүртэл зөвлөгөө өгч болох байхгүй юу. Ингэе л дээ. Татварын тухай хууль тогтоомжийн талаар зөвлөгөө өгөх. Тэгээд мэргэжлийн туслалца</w:t>
      </w:r>
      <w:r>
        <w:rPr>
          <w:b w:val="false"/>
          <w:bCs w:val="false"/>
          <w:i w:val="false"/>
          <w:iCs w:val="false"/>
          <w:lang w:val="mn-MN"/>
        </w:rPr>
        <w:t xml:space="preserve">а </w:t>
      </w:r>
      <w:r>
        <w:rPr>
          <w:b w:val="false"/>
          <w:bCs w:val="false"/>
          <w:i w:val="false"/>
          <w:iCs w:val="false"/>
          <w:lang w:val="mn-MN"/>
        </w:rPr>
        <w:t>үзүүлэх, татварын хууль тогтоомжийг сурталчлан таниулах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-Тэгээд ямар хуультай.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-Биш биш, шинээр өргөн барьсан Хуульчийн эрх зүйн байдлын тухай хууль. Шинээр батлагдсан Хуульчийн эрх зүйн байдлын тухай хууль байна шүү дээ. Тэрэнтэй холбогдож Татварын мэргэшсэн зөвлөгөө бол.</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-Тэрүүгээр ч гэсэн зөвлөгөө өгч болно шүү дээ. Тийм учраас  хууль тогтоомжийн талаар зөвлөгөө өгөх гэж бичихэд болж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-Хуулийн зөвлөгөө өгөх л гэж хэлүүлэх гээд байгаа юм байна л даа. Санаа нь бол.</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-Хууль тогтоомжийн талаар зөвлөгөө өгөх гэхэд ойлгогдож байгаа байхгүй юу. Маргаантай хуулийн зөвлөгөө биш болчих байхгүй юу.  Гэхдээ яг тэр хууль тогтоомжийнх...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-Батлаад гаргачихсан 2 хууль хоорондоо зөрчилдөхгүй юу. Хуульчийн эрх зүйн байдлын тухай хууль өмнө нь гарчихсан. Дараа нь татварын мэргэшсэн гарахдаа тэр Хуульчийн эрх зүйн байдлын тухай хуулиасаа өөр юм. Тэрийг л жигдэлж байгаа юм. Татварынхыг … очиж ашгийн төлөө ажилладагийг болиулаад хуулийн зөвлөгөөгөө үйлчилгээ маягаар ав аа, танай компанид татварын зөвлөхүүдийн компани дотор хуульч хүн байж болохгүй гэж үзсэн байхгүй юу. Нөгөө хуулиар нь болно гээд биччихсэн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-За ингэе. За санал хураалт явуулъя. Төсвийн байнгын хорооноос ирүүлсэн зарчмын зөрүүтэй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-Дараагийн хувилбарыг дэмжчихье тэгэх үү. Дараагийн хувилбарыг нь, миний хувилбарыг.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-За уншчих. 11-4. Төсвийн байнгын хорооноос ирсэн зарчмын зөрүүтэй санал бол дэмжигдсэнгүй.</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-Би хувилбараа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-Тэмүүжин гишүүн бол өөрийн бас хувилбарыг яг энэ дээр дэвшүүлье гэж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-3.1.5-ыг найруулаад. Бишээ, 6.1.1-ийг найруулаад татварын тухай хууль тогтоомжийн талаар зөвлөгөө өгөх, мэргэжлийн туслалцаа үзүүлэх, татварын тухай хууль тогтоомжийг сурталчлан таниулах.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-Тэмүүжин гишүүний гаргасан зарчмын зөрүүтэй саналыг дэмжиж байгаа гишүүд. Энэ бол татварын мэргэшсэн зөвлөгөө зөвлөх үйлчилгээний тухай хуульд өөрчлөлт оруулах хууль. Энэ бол дагалдаж байгаа хууль байхгүй юу. Хуульчийн эрх зүйн.</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-Татварын тухай хууль тогтоомжийн талаарх зөвлөгөө өгөх, мэргэжлийн туслалцаа үзүүлэх, татварын тухай хууль тогтоомжийг сурталчлан таниулах.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-Тэр ажлыг хуульч хийж болох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-Энийг нь тэд нар өөрсдөө хийж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-Нөгөө татварын байцаагч нь өөрсдөө.</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-Татварын тэр мэргэжилтэнгүүд нь.</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нэг хууль зүйн л логик, нэр томьёоны хувьд бол хууль зүйн зөвлөгөө гэдэг юмнаас л зугатаагаад байгаа юм. Хууль зүйн зөвлөгөөгий нь бол хуульч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-Хууль зүйн зөвлөгөөг зөвхөн хуульч хүн өгнө. Зөвхөн лицензтэй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-Тийм тийм.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-Тэгэхээр яах вэ яг тэр татварын мэргэшсэн тэр хүмүүс бол татварын хууль, тэрийг дагуулаад янз бүрийн аргачлал гарна шүү дээ. Тэгэхээр нь тэр нь тогтоомж дотор орчих байх. Татварын хууль тогтоомжийн талаар бол зөвлөгөө өгнө. Гэхдээ энэ хууль зүйн зөвлөгөө биш байгаад байгаа байхгүй юу. Тэгэхдээ хууль зүйн тогтоомжийн талаарх зөвлөгөө өгнө, мэргэжлийн туслалцаа үзүүлнэ.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яг нарийн дээрээ бол энийг ингэж зөв зохицуулахгүй бол энэ хууль нь өөрөө огт хэрэггүй хууль болж хувирах гээд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-Огт хэрэггүй ч биш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-Юу яая. Одоо Тэмүүжин гишүүний гаргасан зарчмын зөрүүтэй саналыг би дахиад уншаадахъя. </w:t>
      </w:r>
    </w:p>
    <w:p>
      <w:pPr>
        <w:pStyle w:val="style0"/>
        <w:jc w:val="both"/>
      </w:pPr>
      <w:r>
        <w:rPr/>
      </w:r>
    </w:p>
    <w:p>
      <w:pPr>
        <w:pStyle w:val="style0"/>
        <w:jc w:val="both"/>
      </w:pPr>
      <w:r>
        <w:rPr>
          <w:b w:val="false"/>
          <w:bCs w:val="false"/>
          <w:i w:val="false"/>
          <w:iCs w:val="false"/>
          <w:lang w:val="mn-MN"/>
        </w:rPr>
        <w:tab/>
        <w:t>Төслийн 2 дугаар зүйл дэх хууль зүйн зөвлөгөө гэснийг хасаж, татварын мэргэшсэн зөвлөх үйлчилгээний тухай хуулийн 6.1.1-ийн 1 дэх заалтыг ийм маягаар найруулж байна. Татварын тухай хууль тогтоомжийг хэрэгжүүлэх, тогтоомжийн талаар зөвлөгөө өгөх, түүнийг хэрэгжүүлэхтэй холбогдох мэргэжлийн туслалцаа үзүүлэх, татварын тухай хууль тогтоомжийг сурталчлан таниулах гэсэн ийм маягаар бол.</w:t>
      </w:r>
    </w:p>
    <w:p>
      <w:pPr>
        <w:pStyle w:val="style0"/>
        <w:jc w:val="both"/>
      </w:pPr>
      <w:r>
        <w:rPr/>
      </w:r>
    </w:p>
    <w:p>
      <w:pPr>
        <w:pStyle w:val="style0"/>
        <w:jc w:val="both"/>
      </w:pPr>
      <w:r>
        <w:rPr>
          <w:b w:val="false"/>
          <w:bCs w:val="false"/>
          <w:i w:val="false"/>
          <w:iCs w:val="false"/>
          <w:lang w:val="mn-MN"/>
        </w:rPr>
        <w:tab/>
        <w:t>Татварын хууль тогтоомжийн талаар зөвлөгөө өгөх, түүнийг хэрэгжүүлэхтэй холбогдуулан мэргэжлийн туслалцаа үзүүлэх.</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-Тэгвэл тэрийг түүнийг гэдгийг нь аваад.</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-Мэргэжлийн туслалцаа л гэчихгүй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-Тийм, мэргэжлийн туслалцаа үзүүлэх гээд энэ чинь давхцаад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-Нэг ийм юм байгаад байгаа юм. За ингэе. Татварын тухай хууль тогтоомжийн талаар зөвлөгөө өгөх, тэгээд уг гэдэг үг заавал оролцуулах болчихоод байгаа юм. Тэгээд яагаад гэвэл татварын хууль тогтоомжийг хэрэгжүүлэхтэй холбогдуулан мэргэжлийн туслалцаа үзүүлэх гээд биеэ даасан. </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-Энэ бол хуулийн тайлбар хийхгүй гэсэн үг шүү дээ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-Тийм, хуулийн тайлбар.</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-Хуулийн арга зүйн тайлбарууд бол хийхгүй. Хуулийн тайлбар бол өөр асуудал. Хуулийн арга зүйн тайлбар талаасаа бол хийхгүй. Яагаад гэвэл түүнийг зөвхөн одоо хуульчийн...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-Энийг хуульч хийх гээд байгаа юм уу, татварын байцаагч нь хийх гээд байгаа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-Ийм байгаа юм. Та бүхэн сая Төсвийн байнгын хорооны хурал бол юу гэсэн бэ гэхээр Татварын яг одоо конценсусэд хүрч ойлголцсон юм нь бол бүх хуулийн талаар зөвлөгөө өгч байгаа маягийн энэ зүйлийг нь хасчихъя. Зөвхөн татварын хуулийнхаа талаар зөвлөгөө өгөх эрх нь бол энэ байгууллагад үлдээе гэдэг конценсусаар авагдчихсан юм. Тэгээд Тэмүүжин гишүүн болохоор Хууль зүйн байнгын хороон дээр орж ирээд арай жаахан өөр болгочихож байна. Бишээ талаар гэхээр чинь хуулийн зөвлөгөө биш.</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-Наадахыг чинь хуульч өгөх гээд байгаа юм уу татварынхан өгөх гээд байгаа юм уу. Өөрсдөө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бол татварын мэргэшсэн зөвлөх үйлчилгээ үзүүлдэг компаний тухай асуудал яригдаж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-За за, тэгэхээр тэрийг нь эхэлж мэдэж л яахгүй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-Харин ийм дагалдаж байгаа хууль байхгүй юу. За Гончигдорж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-Нэгэнт хуулийн зөвлөгөө өгөх гэдгийг нэгтгэсэн байдлаар хуулинд янз бүрийн арга зүй, шинжлэх ухааны тайлбарууд бол нэгдсэн байдлаар, нэг сувгаар хийгдэнээ гэсэн тэр үзэл баримтлалаар бол хууль хийгдсэн гэж ойлгож байгаа тийм биз. Хуульчийн эрх зүйн байдлын тухай хуулинд бол. Яг тэгж нэгэнт хийсэн бол яг тийм чиглэлийгээ бол өөр юмтай, энэ хуулин дээр нь та нар хийж болно, энэ хуулин дээр нь болохгүй гэж тэгж зааглаж болохгүй.</w:t>
      </w:r>
    </w:p>
    <w:p>
      <w:pPr>
        <w:pStyle w:val="style0"/>
        <w:jc w:val="both"/>
      </w:pPr>
      <w:r>
        <w:rPr/>
      </w:r>
    </w:p>
    <w:p>
      <w:pPr>
        <w:pStyle w:val="style0"/>
        <w:jc w:val="both"/>
      </w:pPr>
      <w:r>
        <w:rPr>
          <w:b w:val="false"/>
          <w:bCs w:val="false"/>
          <w:i w:val="false"/>
          <w:iCs w:val="false"/>
          <w:lang w:val="mn-MN"/>
        </w:rPr>
        <w:tab/>
        <w:t>Яагаад гэвэл хууль болгон өөрөө цаанаа хэрэглэгчтэй, хууль болгон түүнийг дагаж үйл ажиллагаа явуулдаг байгууллагуудтай байгаа шүү дээ. Энэ яагаад өртөгдөв гэхээр зэрэг татварын асуудал дээр яг тийм хууль тусдаа байгаа учраас энэ асуудал гараад байна шүү дээ. Тэгээд нэг л хууль дээр энэ Хуульчийн эрх зүйн байдлын тухай хуулиас өөр зүйлийг өөр улсууд хийхээр онгойлгоод л өгчих юм бол бусад хууль дээр адилхан л онгойлгож өгөх хэрэгтэй. Ойлгогдож байгаа биз тийм. Онгойлгоно.</w:t>
      </w:r>
    </w:p>
    <w:p>
      <w:pPr>
        <w:pStyle w:val="style0"/>
        <w:jc w:val="both"/>
      </w:pPr>
      <w:r>
        <w:rPr/>
      </w:r>
    </w:p>
    <w:p>
      <w:pPr>
        <w:pStyle w:val="style0"/>
        <w:jc w:val="both"/>
      </w:pPr>
      <w:r>
        <w:rPr>
          <w:b w:val="false"/>
          <w:bCs w:val="false"/>
          <w:i w:val="false"/>
          <w:iCs w:val="false"/>
          <w:lang w:val="mn-MN"/>
        </w:rPr>
        <w:tab/>
        <w:t>Тийм учраас тэрнийгээ нэгэнт Хуульчийн эрх зүйн байдлын тухай хуулиараа хаасан тэр үзэл баримтлалаа бол бүтэн хаагаад, харин хуулийг хэрэгжүүлэхтэй холбогдсон арга зүйн зөвлөмж, арга зүй гэдэг нь юу гэдэг юм нягтлан бодох бүртгэл ингэнэ, юу юу яана гэдэг юм тийм үү. Хуулийн тайлбарын тухай асуудал биш. Тэгээд энэ дээрээ бол зөвлөгөө гэдэг нь бол одоо хуулийн биш мэргэжлийн зөвлөгөө шинжтэй агуулга уруугаа орох хэрэгтэй. Тийм, мэргэжлийн зөвлөгөө, мэргэжлийн арга зүйн туслалцаа гэсэн тийм юмаараа бол цаадуул нь.</w:t>
      </w:r>
    </w:p>
    <w:p>
      <w:pPr>
        <w:pStyle w:val="style0"/>
        <w:jc w:val="both"/>
      </w:pPr>
      <w:r>
        <w:rPr/>
      </w:r>
    </w:p>
    <w:p>
      <w:pPr>
        <w:pStyle w:val="style0"/>
        <w:jc w:val="both"/>
      </w:pPr>
      <w:r>
        <w:rPr>
          <w:b w:val="false"/>
          <w:bCs w:val="false"/>
          <w:i w:val="false"/>
          <w:iCs w:val="false"/>
          <w:lang w:val="mn-MN"/>
        </w:rPr>
        <w:tab/>
        <w:t xml:space="preserve">Тэгж нөгөө нягтлан бодох бүртгэлийн болон тэр чиглэлийнхээ үүднээс мэргэжлийн үйл ажиллагаа явуулдаг тэр байгууллагын зүгээсээ үзүүлэх туслалцаа, зөвлөлгөөнүүд нь тэгээд хязгаарлаад, хуулийн тайлбар, хуулийг ойлгуулах, хуулийг тайлбарлах, хуулийг хэрэглэхтэй холбогдсон зүйлүүдээ бол одоо манай Хуульчийн эрх зүйн байдал энийгээ л авч үлдэх хэрэгтэй шүү дээ. </w:t>
      </w:r>
    </w:p>
    <w:p>
      <w:pPr>
        <w:pStyle w:val="style0"/>
        <w:jc w:val="both"/>
      </w:pPr>
      <w:r>
        <w:rPr/>
      </w:r>
    </w:p>
    <w:p>
      <w:pPr>
        <w:pStyle w:val="style0"/>
        <w:jc w:val="both"/>
      </w:pPr>
      <w:r>
        <w:rPr>
          <w:b w:val="false"/>
          <w:bCs w:val="false"/>
          <w:i w:val="false"/>
          <w:iCs w:val="false"/>
          <w:lang w:val="mn-MN"/>
        </w:rPr>
        <w:tab/>
        <w:t>Цоорхой гарсан агуулгатай л гарч байгаа бол би зөвшөөрөхгүй. Тэгвэл өөр хууль дээр гарна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-Гончигдорж гишүүний саналыг сонслоо.</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-Санаа ойлгогдсон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-Тийм, тэгэхдээ та бас нэг зүйлийг өөрөө бас ойлгохгүй байна аа. Тэр юу вэ гэхээр энэ татварын мэргэшсэн зөвлөх үйлчилгээ үзүүлдэг компани, энд ажиллаж байгаа хүмүүс бүгд хуулиар л, хууль барьж л ажилладаг байхгүй юу. Татварын тухай хуулиудыг барьж ажиллана, тэрнээс санаанаасаа юм зохиохгүй. Нягтлан бодох бүртгэлийн хуулиудыг барьж ажиллана.</w:t>
      </w:r>
    </w:p>
    <w:p>
      <w:pPr>
        <w:pStyle w:val="style0"/>
        <w:jc w:val="both"/>
      </w:pPr>
      <w:r>
        <w:rPr/>
      </w:r>
    </w:p>
    <w:p>
      <w:pPr>
        <w:pStyle w:val="style0"/>
        <w:jc w:val="both"/>
      </w:pPr>
      <w:r>
        <w:rPr>
          <w:b w:val="false"/>
          <w:bCs w:val="false"/>
          <w:i w:val="false"/>
          <w:iCs w:val="false"/>
          <w:lang w:val="mn-MN"/>
        </w:rPr>
        <w:tab/>
        <w:t>Тийм учраас тэрэн дээр өгч байгаа зөвлөгөө нь дандаа хуулийн дагуу л зөвлөгөөнүүд байна, өөр юм байхгүй байхгүй юу.  Тэгэхдээ би хууль тайлбарлах тухай асуудал яриагүй.</w:t>
      </w:r>
    </w:p>
    <w:p>
      <w:pPr>
        <w:pStyle w:val="style0"/>
        <w:jc w:val="both"/>
      </w:pPr>
      <w:r>
        <w:rPr/>
      </w:r>
    </w:p>
    <w:p>
      <w:pPr>
        <w:pStyle w:val="style0"/>
        <w:jc w:val="both"/>
      </w:pPr>
      <w:r>
        <w:rPr>
          <w:b w:val="false"/>
          <w:bCs w:val="false"/>
          <w:i w:val="false"/>
          <w:iCs w:val="false"/>
          <w:lang w:val="mn-MN"/>
        </w:rPr>
        <w:tab/>
        <w:t xml:space="preserve"> Тэмүүжин гишүүний гол хэлээд байгаа юм нь энэ хуулийн лицензтэй хүн бол 2 юм хэлээд байгаа юм. Нэгдүгээрт нь бол, бизнесийн үйл ажиллагаа эрхэлж, өөр лицензгүй хүмүүстэй хамтарч болохгүй гэж. Энэ логикийг нь ойлгож байгаа. Дараа нь болохоор шүүхэд энэ асуудлаа төлөөлж болохгүй гэж байгаа байхгүй юу. Тийм л хоёр хязгаарлалт байгаа юм. </w:t>
      </w:r>
    </w:p>
    <w:p>
      <w:pPr>
        <w:pStyle w:val="style0"/>
        <w:jc w:val="both"/>
      </w:pPr>
      <w:r>
        <w:rPr/>
      </w:r>
    </w:p>
    <w:p>
      <w:pPr>
        <w:pStyle w:val="style0"/>
        <w:jc w:val="both"/>
      </w:pPr>
      <w:r>
        <w:rPr>
          <w:b w:val="false"/>
          <w:bCs w:val="false"/>
          <w:i w:val="false"/>
          <w:iCs w:val="false"/>
          <w:lang w:val="mn-MN"/>
        </w:rPr>
        <w:tab/>
        <w:t>Тэрнээс энэ бүхэл бүтэн институци энэ чинь биеэ даасан институци шүү дээ. Олон нийтийн байгууллагатай, энэ институт өөрөө огт хууль хэрэглэхгүйгээр юм уу зөвлөгөө өгөхгүйгээр ажил мэргэжлийн зөвлөгөө өгдөг тийм юм бол байж болохгүй юм байгаа юм. Тэгээд би харин Тэмүүжин гишүүнийхээр санал хураалгая гэсэн шүү дээ.</w:t>
      </w:r>
    </w:p>
    <w:p>
      <w:pPr>
        <w:pStyle w:val="style0"/>
        <w:jc w:val="both"/>
      </w:pPr>
      <w:r>
        <w:rPr/>
      </w:r>
    </w:p>
    <w:p>
      <w:pPr>
        <w:pStyle w:val="style0"/>
        <w:jc w:val="both"/>
      </w:pPr>
      <w:r>
        <w:rPr>
          <w:b w:val="false"/>
          <w:bCs w:val="false"/>
          <w:i w:val="false"/>
          <w:iCs w:val="false"/>
          <w:lang w:val="mn-MN"/>
        </w:rPr>
        <w:tab/>
        <w:t>Тэмүүжин гишүүн бол юу гэж хэлсэн бэ гэхээр Татварын тухай хууль тогтоомжийн талаар зөвлөгөө өгөх, түүнийг хэрэгжүүлэхтэй холбогдуулан мэргэжлийн туслалцаа үзүүлэх, татварын тухай хууль тогтоомжийг сурталчлан таниулах гэж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-Ерөнхийдөө юу нь.</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-Тэгэхдээ Төсвийн байнгын хорооныхоос бол агуулгаараа бол өөрчлөгдөж байгаа. Гэхдээ конценсуст хүрч болох...</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энэ дээр нэг юм хэлмээр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-Яахав чуулган дээр бол тэртэй тэргүй нөгөө поезьд ушёл болчихоод байна. Ер нь Тэмүүжин сайд аа, та одоо энэ хууль зүйн байна шүү дээ татварын итгэмжлэгдсэн эрх зүйч гэдгийг одоо яагаад ад үзээд ингээд хасах гээд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-Хуульч байвал болно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-Болох уу.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-Хамгийн гол нь наадах чинь юу болсон гэхээр татвараар зөвлөгөө өгөх гэж байгаа энэ татварын мэргэшсэн мэргэжилтнүүд хуульчийн лицензтэй хүний лицензтэй хамтраад хуулийн этгээд байгуулах гээд байгаа байхгүй юу. Тэрийг нь байж болохгүй ээ л гэж хэлж байгаа юм. Тэр бол болохгүй байхгүй юу. Гэрээгээр юм уу хамтраад ажиллах бол нээлттэй байгаа. Нөгөө талдаа хуульч бол татвараар мэргэшээд бүр татварын мэргэшсэн хуульч гэж нэр хэрэглэх нь ч нээлттэй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-Энхболд, дараа нь 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-Ер нь бол байна шүү дээ ийм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-Ялгаа заагаа ойлгомжтой зааглахгүй бол татварын байцаагчийн өгсөн хуулийн зөвлөгөөний дагуу би яваад байсан чинь бөөн торгуульд уначихлаа гээд шүүхэдвэл яах вэ.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-Зөвлөгөө буруу өгсөн нөхөр нь тэгээд.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-Харин тэгэхээр нөгөө хүн чинь хуульч мөн байсан, биш байсан гээд ингээд зарга үүснэ л дээ. Тэгэхээр одоо яг энэ зааг чинь өөрөө шүүхэд хүлээлгэхгүй энэ тэр яг үгээр нь бичиж өгөхгүй бол тэр маргаан чинь шүүхэд очвол яах вэ. Одоо бол зөвхөн ийм бага хэмжээний хууль зүйн үр дагавар гарахааргүй зөвлөгөөнийг өгч болно. Тэрнээс цаашаа бол болохгүй шүү гээд байна шүү дээ.</w:t>
      </w:r>
    </w:p>
    <w:p>
      <w:pPr>
        <w:pStyle w:val="style0"/>
        <w:jc w:val="both"/>
      </w:pPr>
      <w:r>
        <w:rPr/>
      </w:r>
    </w:p>
    <w:p>
      <w:pPr>
        <w:pStyle w:val="style0"/>
        <w:jc w:val="both"/>
      </w:pPr>
      <w:r>
        <w:rPr>
          <w:b w:val="false"/>
          <w:bCs w:val="false"/>
          <w:i w:val="false"/>
          <w:iCs w:val="false"/>
          <w:lang w:val="mn-MN"/>
        </w:rPr>
        <w:tab/>
        <w:t>Тэгээд тэрийгээ яг нөгөө ойлгомжтойгоор шүүхэд хүлээлгэх хориотой, энэнээс гарсан үр дагаврыг татварын байцаагч нь хариуцахгүй. Хууль зүйн зөвлөгөөтэй холбогдсон хэсэг гэж ингэж бүр л ойлгомжтой болгохгүй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-Энхболд даргын хэлээд байгаа санал бүр эсрэгээрээ. Энэ байгууллага бол бүр эсрэгээрээ татварыг яаж ингээд татварын бүх хуулиудыг уншиж байгаад ингэж ингэж та бөглөөд л хамгийн бага татвар төлнө. Одоо тийм л зөвлөгөө өгч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-Тэр нь буруу болоод хүн хохирчихвол яах вэ.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-Тэгэх юм бол тэгээд л шүүх дээр л очно шүү дээ. Яагаад гэвэл энэ байгууллагын зорилго нь бол нэгдүгээрт, өөрийнхөө татварыг үнэн зөв гаргаж чадахгүй байгаа иргэдийг хамгаалж байгаа юм. Тэр хүнийг үнэн зөв нэгдүгээрт гаргуулъя. Мэдэхгүйгээсээ болоод бага татвар төлөөд хэрэгт ороод байгаа, эсвэл мэдэхгүйгээсээ болоод маш их хэмжээний татвар төлөөд байгаа, хохирч байгаа хүмүүсийн эрх ашгийг энэ мэргэжлийн хүмүүс хамгаалж наана нь хийж өгч байгаа л тийм байгууллага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-Хууль зөрчүүлэхгүй байх үүрэг бас байгаа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-Тийм, хууль зөрчүүлэхгүй.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-Тэгэхээр нөгөө хэлсээр байтал нь зөрчөөд, дараа нь чи надад хуулийн зөвлөгөө буруу өгсөн гээд. Чиний татварын зөвлөгөөгий чинь ойлгож байна. Гэхдээ чиний өгсөн хуулийн зөвлөгөө чинь буруу байсан учраас би одоо сая төгрөг төлөх ёстой байсан чинь 100 саяыг төлчихлөө гээд заргалдаад байвал яах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-Гэрээ хэлцэлдээ түүнийг тусгаад.</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-Тэр нь бол хоёрдугаар, энэ хуулийнх нь хоёрдугаар бүлэг дээр байгаа юм. Одоо татварын мэргэшсэн зөвлөх үйлчилгээний тухай хуулийн 7 дугаар зүйл нь 2 дугаар бүлгийн 7 дугаар зүйл нь ийм байгаа юм. Үйлчлүүлэгчийн эрх үүрэг гээд. Тэгээд үйлчлүүлэгчийн эрх дээр 7.1.5. Татварын итгэмжлэгдсэн хуулийн этгээдийн буруутай үйл ажиллагаанаас учирсан хохирлыг нөхөн төлүүлэхийг тухайн хуулийн этгээдээс шаардах эрхтэй. Тэрүүгээрээ зохицуулагдана.</w:t>
      </w:r>
    </w:p>
    <w:p>
      <w:pPr>
        <w:pStyle w:val="style0"/>
        <w:jc w:val="both"/>
      </w:pPr>
      <w:r>
        <w:rPr/>
      </w:r>
    </w:p>
    <w:p>
      <w:pPr>
        <w:pStyle w:val="style0"/>
        <w:jc w:val="both"/>
      </w:pPr>
      <w:r>
        <w:rPr>
          <w:b w:val="false"/>
          <w:bCs w:val="false"/>
          <w:i w:val="false"/>
          <w:iCs w:val="false"/>
          <w:lang w:val="mn-MN"/>
        </w:rPr>
        <w:tab/>
        <w:t>Тэгээд үүргэн дотор нь энийг нь бас үүрэгжүүлчихсэн юмнууд байгаа. Энэ бол өөр хууль уруу ороод байна даа.</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-Наадах чинь бол жишээ нь манай Хуульчийн эрх зүйн байдлын хуулиас тэс өөр байхгүй юу. Хуульчийн эрх зүйн байдлын тухай хууль чинь болохоор лицензээрээ хоршиж байгаа нөхөрлөлийн хэлбэрээр гарч ирээд, одоо юу болж байгаа вэ гэхээр хэрвээ одоо ингээд хэн нэгэнд буруу хууль зүйн зөвлөгөө өгөөд алдагдал хүлээх юм бол тэр лицензээр хоршсон нь хэдэн хувиар хөрөнгө оруулсан, тэрүүгээрээ хариуцлага хүлээгээд, тэр нь одоо барагдуулж бүрэн гүйцэд гарахгүй бол нөгөө алдаа гаргасан хуульч нь хувийнхаа хөрөнгөөр хариуцлага хүлээдэг тийм хариуцлагын системтэй байхгүй юу.</w:t>
      </w:r>
    </w:p>
    <w:p>
      <w:pPr>
        <w:pStyle w:val="style0"/>
        <w:jc w:val="both"/>
      </w:pPr>
      <w:r>
        <w:rPr/>
      </w:r>
    </w:p>
    <w:p>
      <w:pPr>
        <w:pStyle w:val="style0"/>
        <w:jc w:val="both"/>
      </w:pPr>
      <w:r>
        <w:rPr>
          <w:b w:val="false"/>
          <w:bCs w:val="false"/>
          <w:i w:val="false"/>
          <w:iCs w:val="false"/>
          <w:lang w:val="mn-MN"/>
        </w:rPr>
        <w:tab/>
        <w:t>Тэгээд ийм нарийн системтэй болгоод лицензжүүлсэн хуульчийг аваачаад хариуцлагыг нь нарийвчилсан системгүй юм уруу аваачаад лицензээр нь одоо хоршигч болгож оруулах гэсэн тийм хууль хийчихсэн байхгүй юу. Тэгээд энэ чинь өөрөө биш байна аа. Хууль зүйн зөвлөгөө гэдэг бол өөрөө ардаа ийм хариуцлага дагуулдаг зүйл байдаг юмаа. Ийм хариуцлагын ялгаатай стандарттай юман дээр лицензээр хоршуулж ерөөсөө болохгүй гэж бид нар болиулж байгаа юм.</w:t>
      </w:r>
    </w:p>
    <w:p>
      <w:pPr>
        <w:pStyle w:val="style0"/>
        <w:jc w:val="both"/>
      </w:pPr>
      <w:r>
        <w:rPr/>
      </w:r>
    </w:p>
    <w:p>
      <w:pPr>
        <w:pStyle w:val="style0"/>
        <w:jc w:val="both"/>
      </w:pPr>
      <w:r>
        <w:rPr>
          <w:b w:val="false"/>
          <w:bCs w:val="false"/>
          <w:i w:val="false"/>
          <w:iCs w:val="false"/>
          <w:lang w:val="mn-MN"/>
        </w:rPr>
        <w:tab/>
        <w:t>Хууль зүйн үйлчилгээ гэдэг чинь ийм хариуцлага дагуулдаг үйл ажиллагаа байхгүй юу. Тийм учраас яг энэ татварын мэргэшсэн зөвлөх гээд байгаа чинь ар дахь ийм  хариуцлагын тогтолцоо нь огт өөр өөртөө хууль зүйн зөвлөгөө огт өгч болохгүй байхгүй юу. Тийм учраас л зүгээр хууль тогтоомжийн талаарх зөвлөгөөг л зөвлөөд хаячихаач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-Гэхдээ яах вэ бид нар бол өөр өөрсдийгөө бас хуурч болохгүй л дээ. Яагаад гэвэл энэ байгууллагын хийж байгаа ажиллагаа бол жил болгон үйлчилгээ авч байгаа иргэн юм уу компаний хувьд яг бүр мөнгөний үр дагавартай тооцоонууд байгаа байхгүй юу. Тэгээд татварын газраар шалгагддаг. Тэгээд тийм зүйлийг л хийдэг компанийн асуудал байгаад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-Би нэг ганцхан зүйлийг.</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-Тэгэхээр харин би Тэмүүжин гишүүнийхээр бүгдээрээ санал хураалгачих бололцоотой юм байна аа. Түрүүн бол Лүндээжанцан гишүүн найруулган дээр нь л хэлсэн шүү дээ. Уг гэдэг юм нь давтагдаад байгаа учраас уг гэдэггүйгээр явуулчих бололцоо байна уу, үгүй юу гээд. За Гончигдорж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-Энэ татварын асуудал дээр нь ерөөсөө тэр хуулийн этгээд юм уу хувь хүний орлогын татвар тэрэн дээр татварын албатай, тухайн хуулийн этгээд хувь хүнийг бүрэн эрхтэй төлөөлж, татварын үйл ажиллагаа, татвар тооцоод л, татвар төлөлт түүнийг нь хариуцаж байгаа тийм этгээдийн хэлбэрээр орж байгаа хэлбэр, орж байгаа гэж ойлгож болох уу  наад татварын тэр хуулин дээр. </w:t>
      </w:r>
    </w:p>
    <w:p>
      <w:pPr>
        <w:pStyle w:val="style0"/>
        <w:jc w:val="both"/>
      </w:pPr>
      <w:r>
        <w:rPr/>
      </w:r>
    </w:p>
    <w:p>
      <w:pPr>
        <w:pStyle w:val="style0"/>
        <w:jc w:val="both"/>
      </w:pPr>
      <w:r>
        <w:rPr>
          <w:b w:val="false"/>
          <w:bCs w:val="false"/>
          <w:i w:val="false"/>
          <w:iCs w:val="false"/>
          <w:lang w:val="mn-MN"/>
        </w:rPr>
        <w:tab/>
        <w:t>Эсвэл зүгээр нэг хажуугаас нь нэг зөвлөгөө өгчихсөн байдаг. Би ийм зөвлөгөө өгсөн, гэтэл энэ өөрөө бодох ёстой байсан шүү дээ. Энэ хүн татварын юутай ингээд ингээд хийсэн байна гээд. Зөвлөх нь зөвлөсөн, ингээд өөрөө хөндийрөгч этгээд юм уу, яг тэр итгэмжилсэн төлөөлөгч, итгэмжилсэн төлөөлөгч бүх татвар тооцоогий нь хийгээд, татвар төлөлтүүдийг нь хийгээд, тэгээд яаж байдаг итгэмжлэгдсэн төлөөлөгчийн хэлбэртэй бол тэр бүх хариуцлагаа тэр өөр дээрээ үүрэг ёстой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-Тэгж байгаа тэгж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-Уул нь бидний хуулийн санаа бол тийм л байх ёстой шүү дээ. Би өөрийн нэг татварын тийм зөвлөх үйлчилгээний юутай. Тэр миний нэрийн өмнөөс л бүгдийг хийнэ тийм. Тэгээд л төлөх ёстой тэр төлбөр гүйлгээ гүйцэтгэлийн юмыг нь бол бие биенийхээ хувьд юм уу, хуулийн этгээдийнхээ хувьд хийдэг юмыг нь хийгээд л өгдөг.</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-Хууль нь өөрөө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-Тийм л үзэл санаа биз дээ. Тэгэхээр зэрэг тэнд юун тайлбар хийх юм яриад байгаа юм яриад байгаа юм. Тэр өөрөө гүйцэтгэгч байхгүй юу. Тэр өөрөө өөртөө л хуулиа тайлбарлана биз дээ, өөрөө өөртөө хуулиа хэрэглэнэ биз дээ. Тэр хүн чинь иргэнд хууль хэрэглүүлэх гээгүй, тэр иргэнийг хуулийг ингэж хэрэглэ та, тэгж хэлэхгүй. Тэр хоёрын хооронд юу үүсэх вэ. Зүгээр тийм итгэлцэл үүснэ. За энэ бол сайн, энэ миний өмнөөс бүх юмыг хийнээ.</w:t>
      </w:r>
    </w:p>
    <w:p>
      <w:pPr>
        <w:pStyle w:val="style0"/>
        <w:jc w:val="both"/>
      </w:pPr>
      <w:r>
        <w:rPr/>
      </w:r>
    </w:p>
    <w:p>
      <w:pPr>
        <w:pStyle w:val="style0"/>
        <w:jc w:val="both"/>
      </w:pPr>
      <w:r>
        <w:rPr>
          <w:b w:val="false"/>
          <w:bCs w:val="false"/>
          <w:i w:val="false"/>
          <w:iCs w:val="false"/>
          <w:lang w:val="mn-MN"/>
        </w:rPr>
        <w:tab/>
        <w:t>Миний өмнөөс энэ бүх юмыг хийж байгаа үйлчилгээ чинь бол бий. Мэдээж хэрэг ийм хэмжээний хөлс төлнөө. Нөгөө манай хуулийн зөвлөгөө гэдэг чинь бол гуравдагч этгээдийн шинжтэйгээр тийм үү, хуулийн зөвлөгөө, хуулийн ойлголт тэрүүгээр нь бол зөвлөмжүүдээ өгнө. Тэрнээс нөгөө этгээдийг аль нэг байгууллага төлөөлөхгүй. Шүүхэд төлөөлөхгүй гэдэг чинь тэгсэн л агуулга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-Хуулийн лицензтэй хүмүүс шүүхэд төлөөлнө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-Түрүүний яасан тэр Тэмүүжин гишүүний хэлсэн хоёр юманд бол оролцохгүй гэж тодорхойлж томьёоллоо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-Дан хуулийн лицензтэй нөхөрлөл үүсгэчихсэн хүмүүс бол хүнд зөвлөгөө өгнө. Тэр хүнийг төлөөлөөд шүүхэд очно. Тийм эрхтэй байхгүй юу даргаа. Энэ дээр бол ганцхан юу хэлээд байна вэ гэхээр хуулийн лицензтэй хүн өөр нягтлан бодох, эдийн засагч баахан хүмүүстэй нийлээд ашгийн төлөө компани байгуулж болохгүй ээ л гэдгийг хязгаарлаад байгаа юм. Хамгийн гол хязгаарлалт нь энд байгаа гэж ойлгоод байгаа шүү дээ.</w:t>
      </w:r>
    </w:p>
    <w:p>
      <w:pPr>
        <w:pStyle w:val="style0"/>
        <w:jc w:val="both"/>
      </w:pPr>
      <w:r>
        <w:rPr/>
      </w:r>
    </w:p>
    <w:p>
      <w:pPr>
        <w:pStyle w:val="style0"/>
        <w:jc w:val="both"/>
      </w:pPr>
      <w:r>
        <w:rPr>
          <w:b w:val="false"/>
          <w:bCs w:val="false"/>
          <w:i w:val="false"/>
          <w:iCs w:val="false"/>
          <w:lang w:val="mn-MN"/>
        </w:rPr>
        <w:tab/>
        <w:t>Гэхдээ зүгээр институцийнхээ хувьд Төсвийн байнгын хороо.</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-Миний ойлгож байгаагаар бол аль алинд нь л юм байна. Аль алинд нь юм байгаа, аль аль нь холилдсон зүйл байна шүү дээ наадах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-Тийм тийм учраас Төсвийн байнгын хороо бол ямар саналтай байсан бэ гэхээр хэрвээ хууль зүйн зөвлөгөө өгдөгийг энэ дотроос хасчихвал бид нарын одоо шинэ Их Хурал баталсан хууль шүү дээ. Энэ өвөлхөн баталсан хууль бай</w:t>
      </w:r>
      <w:r>
        <w:rPr>
          <w:b w:val="false"/>
          <w:bCs w:val="false"/>
          <w:i w:val="false"/>
          <w:iCs w:val="false"/>
          <w:lang w:val="mn-MN"/>
        </w:rPr>
        <w:t>х</w:t>
      </w:r>
      <w:r>
        <w:rPr>
          <w:b w:val="false"/>
          <w:bCs w:val="false"/>
          <w:i w:val="false"/>
          <w:iCs w:val="false"/>
          <w:lang w:val="mn-MN"/>
        </w:rPr>
        <w:t xml:space="preserve">гүй юу. Энэ хууль чинь бүхэлдээ одоо агуулгын хувьд утгагүй болж байна аа. </w:t>
      </w:r>
    </w:p>
    <w:p>
      <w:pPr>
        <w:pStyle w:val="style0"/>
        <w:jc w:val="both"/>
      </w:pPr>
      <w:r>
        <w:rPr/>
      </w:r>
    </w:p>
    <w:p>
      <w:pPr>
        <w:pStyle w:val="style0"/>
        <w:jc w:val="both"/>
      </w:pPr>
      <w:r>
        <w:rPr>
          <w:b w:val="false"/>
          <w:bCs w:val="false"/>
          <w:i w:val="false"/>
          <w:iCs w:val="false"/>
          <w:lang w:val="mn-MN"/>
        </w:rPr>
        <w:tab/>
        <w:t xml:space="preserve">Тийм учраас тодорхой хэмжээгээр тэр хуулийн талаар тайлбар гаргадаг эрх нь бол байх ёстой. Тэгэхдээ тийм учраас яг энэ Тэмүүжин гишүүний хэлээд байгаа яг хуулийн агуулгаараа хууль зүйн зөвлөгөө өгдөг энэ юмыг нь л хэрэглэхээ больё. Тэрнээс арай жаахан өөр хэлбэрээр л одоо зөвлөгөө өгдөг тийм хэлбэрийг нь авчихъя гэж ярьж байгаад хуулийн зөвлөгөө гэдэг нэр томьёо оруулж ирсэн ийшээ. </w:t>
      </w:r>
    </w:p>
    <w:p>
      <w:pPr>
        <w:pStyle w:val="style0"/>
        <w:jc w:val="both"/>
      </w:pPr>
      <w:r>
        <w:rPr/>
      </w:r>
    </w:p>
    <w:p>
      <w:pPr>
        <w:pStyle w:val="style0"/>
        <w:jc w:val="both"/>
      </w:pPr>
      <w:r>
        <w:rPr>
          <w:b w:val="false"/>
          <w:bCs w:val="false"/>
          <w:i w:val="false"/>
          <w:iCs w:val="false"/>
          <w:lang w:val="mn-MN"/>
        </w:rPr>
        <w:tab/>
        <w:t>Тэмүүжин гишүүн болохоор бүр одоо өөр болгоод, харин татварын гэдэг нь угаасаа урд талд нь байгаа. Тийм, эрхгүй. Ийм байхгүй юу. Та нар дахиад нэг сонсоодох доо.</w:t>
      </w:r>
    </w:p>
    <w:p>
      <w:pPr>
        <w:pStyle w:val="style0"/>
        <w:jc w:val="both"/>
      </w:pPr>
      <w:r>
        <w:rPr/>
      </w:r>
    </w:p>
    <w:p>
      <w:pPr>
        <w:pStyle w:val="style0"/>
        <w:jc w:val="both"/>
      </w:pPr>
      <w:r>
        <w:rPr>
          <w:b w:val="false"/>
          <w:bCs w:val="false"/>
          <w:i w:val="false"/>
          <w:iCs w:val="false"/>
          <w:lang w:val="mn-MN"/>
        </w:rPr>
        <w:tab/>
        <w:t>Татварын яг одоо Төсвийн байнгын хорооноос оруулж ирж байгаа санал нь ингэж уншигдаж байгаа юм. Татварын тухай хууль тогтоомжийг хэрэгжүүлэхтэй  холбогдуулан мэргэжлийн туслалцаа үзүүлэх. Хуулийн зөвлөгөө өгөх, татварын тухай хууль тогтоомжийг сурталчлан таниулах.</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-Аль аль нь болмоор юм шиг санагдаад байх юм мэдэхгүй.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-Яг ингээд байх юм бол би Тэмүүжин сайдтай одоо санал нэгтэй болж байна. Тэр хүн зөвлөгөө өгөөд байх хэрэг байхгүй. Өөрөө л тэрний өмнөөс тэр хуулийн этгээдийн өмнөөс бүрэн эрхтэйгээр татвартай харилц. Тэр хүнд надад зөвлөгөө өгдөг хэрэггүй, надад зөвлөгөө хэрэггүй. Би ерөөсөө ийм л аж ахуйн нэгж, ийм л бүртгэлтэй... татвартай харьцаа тэр үйл ажиллагаагаа тэр татварынхантай хий.</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-Гончигоо даргаа тийм хоёр янзын эрх нь хоёулаа нээлттэй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-Яг зөвлөгөө өгөх үйлчилгээ энэ тэр гэдэг бол тэрний төлөөлөхгүй, олон талт үйлчилгээ байна шүү дээ хуульчдын бол олон талт үйлчилгээ.  Нэг үйлчилгээ нь хуулийн зөвлөгөө өгнө тийм ээ. Нөгөө нэг үйлчилгээ нь юу гэдэг юм түүнийг төлөөлөөд шүүх уруу нь орох бол. Мөн 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-Хоёрхон л үйлчилгээ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-Наадуулын чинь үйлчилгээ бол ганцхан л үйлчилгээ байх ёстой татварынхан. Ганцхан үйлчилгээ юу, тэр хуулийн этгээд хувь  хүний нэрийн өмнөөс татварын байгууллагатай бүрэн харьцаад, татварын бүх харилцаагий нь зохицуулаад, тэгээд л хийж байдаг тэр л нөхөр байх ёстой.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-Үгүй ээ, даргаа заавал та ингээд хүний өмнөөс ажил хийлгэх гээд. Энэ компани бол нэг хүн өөрийнхөө орлого, зарлага гүйлгээгээ барьж ирээд, энэ миний татварыг янзлаад өгөөч ээ гэхээр тэрийг нь хараад бүгдийг нь хуулийн дагуу янзалж өгөөд, за одоо энийгээ аваачаад татварынхаа газарт тушаа гээд тэгээд л болоо байхгүй юу. Тэрийг нь хийж өгч байгаа байхгүй юу.</w:t>
      </w:r>
    </w:p>
    <w:p>
      <w:pPr>
        <w:pStyle w:val="style0"/>
        <w:jc w:val="both"/>
      </w:pPr>
      <w:r>
        <w:rPr/>
      </w:r>
    </w:p>
    <w:p>
      <w:pPr>
        <w:pStyle w:val="style0"/>
        <w:jc w:val="both"/>
      </w:pPr>
      <w:r>
        <w:rPr>
          <w:b w:val="false"/>
          <w:bCs w:val="false"/>
          <w:i w:val="false"/>
          <w:iCs w:val="false"/>
          <w:lang w:val="mn-MN"/>
        </w:rPr>
        <w:tab/>
        <w:t>Яагаад гэвэл, тийм өмнөөс нь харьцах эсэх тэр нь нээлттэй байгаа байхгүй юу. Та заавал нэг юм уруу шахах гээд байгаа юм. Энэ хуулиар болохоор өмнөөс нь харьцаад дуусчихсан ч болно, эсвэл юмыг нь бэлтгэж өгөөд тэр хүнд өгөөд, тэр хүн нь аваачиж өгсөн ч болох энэний асуудал нь нээлттэй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-Аваачиж өгөх төвшин бол өөр шүү дээ. Аваачиж өгөх төвшин бол өөр.  Өөрөөр хэлэх юм бол яг үнэн хэрэг дээрээ бол ганцхан үйлчилгээгээр нь тэр татварын харилцааны юмыг бол ганцхан үйлчилгээгээр л.</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-Тийм тийм ганцхан л үйлчилгээ үзүүлж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-Хуульчлалынх нь бол үйлчилгээтэй.</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-Баярцогт гишүүн ээ, Төсвийн байнгын хорооны томьёоллыг дахиж нэг анхааралтай уншаад, Тэмүүжин сайдынхыг нэг сайн уншаад тийм үү, хоёулангий нь бид нар ингэж зэрэгцүүлж тавьж байгаа. Хуулийн зөвлөгөө гээд үгэн дээр нь жаахан тэгээд байгаа юм байна тийм үү Тэмүүжин сайд бол.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-Яахав хууль зүйн зөвлөгөө өгдөг дээр нь.</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-Тэгэхээр ийм байна шүү дээ. Яахав полистивизмыг нь нөгөө эрхийн онол гээд полистивизмын үүднээс гээд байдаг шүү дээ. Тэр юмаар бол ингэдэг шүү дээ. Эрх зүйн хэм хэмжээг хэрэгжүүлэн биелүүлэх гэдэг нь ашиглах, гүйцэтгэх, сахин биелүүлэх гурваас бүрддэг гээд. Сахин биелүүлэх нь бол тэртэй тэргүй иргэд, байгууллагын ерөнхий юм. Тэгвэл ашиглах, ашиглаж байна лээ шүү дээ эрх зүйн хэмжээг ашиглаж байна. Нөгөө талаараа биелүүлж байна, гүйцэтгэж байна. Энэ үйл  ажиллагаа явуулах.</w:t>
      </w:r>
    </w:p>
    <w:p>
      <w:pPr>
        <w:pStyle w:val="style0"/>
        <w:jc w:val="both"/>
      </w:pPr>
      <w:r>
        <w:rPr/>
      </w:r>
    </w:p>
    <w:p>
      <w:pPr>
        <w:pStyle w:val="style0"/>
        <w:jc w:val="both"/>
      </w:pPr>
      <w:r>
        <w:rPr>
          <w:b w:val="false"/>
          <w:bCs w:val="false"/>
          <w:i w:val="false"/>
          <w:iCs w:val="false"/>
          <w:lang w:val="mn-MN"/>
        </w:rPr>
        <w:tab/>
        <w:t>Эрх зүйн хэм хэмжээг хэрэглэх субъект гэдэг нь болохоор эрх бүхий байгууллага албан тушаалтан болоод явчихна. Энэ хоёрын зааг ялгаан дээр. Эрх зүйн хэм хэмжээг хэрэглэхийн тулд тайлбарын асуудал яригддаг. Тэгэхээр ингэж өргөсгөх үү, эрх зүйн хэмжээг ашиглах, биелүүлэх хүрээндээ авч үзэх үү гээд.</w:t>
      </w:r>
    </w:p>
    <w:p>
      <w:pPr>
        <w:pStyle w:val="style0"/>
        <w:jc w:val="both"/>
      </w:pPr>
      <w:r>
        <w:rPr/>
      </w:r>
    </w:p>
    <w:p>
      <w:pPr>
        <w:pStyle w:val="style0"/>
        <w:jc w:val="both"/>
      </w:pPr>
      <w:r>
        <w:rPr>
          <w:b w:val="false"/>
          <w:bCs w:val="false"/>
          <w:i w:val="false"/>
          <w:iCs w:val="false"/>
          <w:lang w:val="mn-MN"/>
        </w:rPr>
        <w:tab/>
        <w:t xml:space="preserve">Тэгэхээр татварын хууль тогтоомжийг нэгдүгээрт бол яана гэлээ. Талаар зөвлөгөө өгөх, хоёрт нь болоод ирэхээр байна шүү дээ тэрийг одоо хууль зүйн туслалцаа үзүүлэх, мэргэжил арга зүйн туслалцаа үзүүлэх, гуравт нь болоод ирэхээр бол сурталчилгаа. Тэр бол яах вэ нэг дотроо багтаад л явах. Нэг иймэрхүү нэг юу байна. Гэхдээ энэ Тэмүүжин сайдынхаар авахаар юм нь арай хэтэрхий хязгаарлагдчих вий гэж. Арай хязгаарлагдаж байна уу, үгүй юу. </w:t>
      </w:r>
    </w:p>
    <w:p>
      <w:pPr>
        <w:pStyle w:val="style0"/>
        <w:jc w:val="both"/>
      </w:pPr>
      <w:r>
        <w:rPr/>
      </w:r>
    </w:p>
    <w:p>
      <w:pPr>
        <w:pStyle w:val="style0"/>
        <w:jc w:val="both"/>
      </w:pPr>
      <w:r>
        <w:rPr>
          <w:b w:val="false"/>
          <w:bCs w:val="false"/>
          <w:i w:val="false"/>
          <w:iCs w:val="false"/>
          <w:lang w:val="mn-MN"/>
        </w:rPr>
        <w:tab/>
        <w:t>Нөгөөдөх нь болохоор бас нэг тав, гурван цаас олоход ийм л эрх хэмжээний хүрээнд ажиллах юм чинь ямар ч юугүй, сонирхолгүй болоод нөгөө нэг юугий нь болохоор.</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-Минийхээр бол хүрээ нь өргөсчихөж байгаа юм. Хүрээ нь өргөсөөд процесс нь хязгаарлагдчихаж байгаа юм. Яагаад гэвэл хууль тогтоомж гээд жаахан эх сурвалж нь өргөсөөд, талаар зөвлөгөө өгөх гэчихээр жаахан хөндийрчихөж байгаа юм. Шууд хуулийн зөвлөгөө өгөх гэхээр хууль зүйн зөвлөгөө өгөхийн нэг хуулийг нь яг тэр эрхээр нь та нар бол татварын хуулийг бол зөвлөж тайлбарлаж тэгж болноо гээд зөвшөөрчих гээд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-Тэгээд тэрнээс өөр арга байхгүй шүү дээ. Тэгж байж энэ хүмүүс чинь татвараа төлнө шүү дээ. Тэгэхгүй татварынхаа хуулийг тайлбарлаж, ойлгож чадахгүй хүн хүний өмнөөс тэр жилийнх нь тайлангий нь гаргаж өгөөд, орлого, татварыг нь гаргаж өгч чадахгүй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-Бишээ, түрүүн Лүндээжанцан гишүүний хэлдгээр хууль зүйн системийнхээ хувьд бол хуулийн зөвлөгөө гэдэг ойлголт өөрөө хууль хэрэглэдэг хүмүүсийн мэргэжлийн үйл ажиллагааных нь нэг хэлбэр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-Та тэрийгээ, би тэрлээд байгаа нь, таныхаар зугатаалгаад байгаа юмнууд нь бол ингэж байгаа байхгүй юу. Та хууль зүйн зөвлөгөө гэдгээрээ ав аа. Тэр хууль зүйн зөвлөгөө гэдгээ тодорхойлчих. Тэгээд тэрэн дотроо тэр лицензээ авах, шүүхэд төлөөлөх эрх хоёроо хоёулангий нь авчих гэж байгаа юм. Бид нар энд хуулийн зөвлөгөө гэж хэлээд шүүхэд төлөөлөх эрхгүй материалуудыг нь гаргаж өгдөг л гэж ойлгоод..</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-Би зүгээр эцсийн хариуцлагын нэг системийг нь л хэлээд өгье. Одоо хуулийн зөвлөгөө өгөөд татварын талаар хуулийн зөвлөгөө өгчихсөн байсан чинь нөгөө нөхөр нь алдагдал хүлээгээд шүүхэд би энэ намайг ийм байдлаар алдагдал хүлээлгэчихсэн учраас би шүүхэд гомдол гаргаж байна гэнгүүт цаана нь байгаа одоо хуулиар юу болж байна вэ гэхээр хуульч нэрээр хууль зүйн мэргэжлийн үйл ажиллагаа явуулах эрхгүй этгээд энэ хүнд хууль зүйн зөвлөгөө өгөөд, тэрнээс нь болоод ийм алдагдал хүлээлгэсэн учраас гээд энэ нөхөрт нь эрүүгийн хэрэг үүсгэх тийм систем цаана чинь ажиллаж байгаа. Тогтолцоогоороо. </w:t>
      </w:r>
    </w:p>
    <w:p>
      <w:pPr>
        <w:pStyle w:val="style0"/>
        <w:jc w:val="both"/>
      </w:pPr>
      <w:r>
        <w:rPr/>
      </w:r>
    </w:p>
    <w:p>
      <w:pPr>
        <w:pStyle w:val="style0"/>
        <w:jc w:val="both"/>
      </w:pPr>
      <w:r>
        <w:rPr>
          <w:b w:val="false"/>
          <w:bCs w:val="false"/>
          <w:i w:val="false"/>
          <w:iCs w:val="false"/>
          <w:lang w:val="mn-MN"/>
        </w:rPr>
        <w:tab/>
        <w:t>Тэгэхээр хуулийн зөвлөгөө гэдэг үг ингээд орчих юм бол наад байцаагч нар чинь тэр систем дотор эрхгүй этгээд хууль зүйн зөвлөгөө өгсөн гэдгээр ийм хариуцлага хүлээнэ шүү л гэдэг ийм механизм цаана чинь ингээд байгаад байгаа байхгүй юу. Юугаар бол эмчлэх эрхгүй этгээд эмнэлгийн үйл ажиллагаа явуулаад хэн нэгнийг эмчлэх гэж оролдоод тэгээд гэмт хэрэг гэдэг зүйл уруу татаж орж байгаатай яг адилхан харилцаа үүснэ гэсэн үг байхгүй юу.</w:t>
      </w:r>
    </w:p>
    <w:p>
      <w:pPr>
        <w:pStyle w:val="style0"/>
        <w:jc w:val="both"/>
      </w:pPr>
      <w:r>
        <w:rPr/>
      </w:r>
    </w:p>
    <w:p>
      <w:pPr>
        <w:pStyle w:val="style0"/>
        <w:jc w:val="both"/>
      </w:pPr>
      <w:r>
        <w:rPr>
          <w:b w:val="false"/>
          <w:bCs w:val="false"/>
          <w:i w:val="false"/>
          <w:iCs w:val="false"/>
          <w:lang w:val="mn-MN"/>
        </w:rPr>
        <w:tab/>
        <w:t xml:space="preserve">Энэнээс болгоомжлоод би хууль зүйн, эсвэл хуулийн зөвлөгөө гэж хэлэхгүй, хууль тогтоомжийн талаар зөвлөгөө гээд зөвлөлдчихье гэж хэлээд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-Тэгэхдээ бол татвараар энэнээс өөр субъект зөвлөгөө өгч чадахгүй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-Мэргэжил, арга зүйн туслалцаа гээд болоо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-Үгүй ээ, тэгэхээр харин мэргэжил, арга зүйн зөвлөгөө гэж бид нар өөр өөрсдийгөө хуурч болохгүй. Би байгаа юмыг нь хэлж байгаа байхгүй юу. Яагаад гэвэл тэр зөвлөгөө өгч байгаа хүн бол хууль л барьж ажиллана. Яагаад гэвэл хуулийн дагуу татвар төлөх л асуудлын тухай ярьж байгаа болохоос биш өөр юмны тухай яриагүй байхгүй юу. Тэгэхээр гаргалгаагаа яаж хийх вэ. Нягтлан бодох бүртгэлээрээ хийнэ, бүх хуулиудаа авна.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 xml:space="preserve">-Би танд нэг юм хэлье л дээ. Та бол ингээд хуулийн зөвлөгөө гээд бидний нөгөө энгийн ярианд хэрэглэдэг үгээр ойлгоод, энийг чинь тайлбарлаж ингэж байж хийнэ гэж бодоод байна. Хуулийн зөвлөгөө буюу хууль зүйн зөвлөгөө гэдэг мэргэжлийн нэр томьёо чинь хуулинд хэрэглэхдээ өөрөөр хэрэглэгддэг байхгүй юу. Түрүүн хэллээ шүү дээ. </w:t>
      </w:r>
    </w:p>
    <w:p>
      <w:pPr>
        <w:pStyle w:val="style0"/>
        <w:jc w:val="both"/>
      </w:pPr>
      <w:r>
        <w:rPr/>
      </w:r>
    </w:p>
    <w:p>
      <w:pPr>
        <w:pStyle w:val="style0"/>
        <w:jc w:val="both"/>
      </w:pPr>
      <w:r>
        <w:rPr>
          <w:b w:val="false"/>
          <w:bCs w:val="false"/>
          <w:i w:val="false"/>
          <w:iCs w:val="false"/>
          <w:lang w:val="mn-MN"/>
        </w:rPr>
        <w:tab/>
        <w:t>Түрүүн Лүндээжанцан гишүүн хэлсэн. Ашигладаг, хэрэглэдэг хоёр чинь тусдаа. Хэрэглэдэг хүмүүс дотор энэ хуулийн зөвлөгөө буюу тайлбар хийдэг тэгдэг гэдэг систем чинь байдаг байхгүй юу. Энэ чинь өөрөө эрх мэдэл байхгүй юу. Эрх мэдэл. Нөгөөдөх нь болохоор өөр зүйл яриад байна шүү дээ. Энэ хүнд ийм эрх мэдэл байгаа юм уу, байхгүй юм уу л гэдэг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-Ер нь бол миний ойлгож байгаагаар хамгийн зөв болгоё гэвэл яг татварын хуулиар мэргэшсэн хүмүүс тэр лицензээ авч нөхөрлөлөө байгуулаад, энэ эрхээ аваад цаашаа явдаг ийм л байвал уг нь зөв юм байгаа юм.</w:t>
      </w:r>
    </w:p>
    <w:p>
      <w:pPr>
        <w:pStyle w:val="style0"/>
        <w:jc w:val="both"/>
      </w:pPr>
      <w:r>
        <w:rPr/>
      </w:r>
    </w:p>
    <w:p>
      <w:pPr>
        <w:pStyle w:val="style0"/>
        <w:jc w:val="both"/>
      </w:pPr>
      <w:r>
        <w:rPr>
          <w:b w:val="false"/>
          <w:bCs w:val="false"/>
          <w:i w:val="false"/>
          <w:iCs w:val="false"/>
          <w:lang w:val="mn-MN"/>
        </w:rPr>
        <w:tab/>
        <w:t>Гадаад бүх улсад бол tax lawyer гээд яг татвараар мэргэшсэн хуульчид сууж байгаад л бүх тооцоогоо хийгээд явж байгаа шүү дээ. Тэр хүмүүс чинь бол анхны мэргэжил нь буюу бүгдээрээ accounting юм уу economics гэсэн majors  хүмүүс дараа нь  law эсвэл төгсөөд гарч ирчихээд тэгээд компаниа байгуулж ажиллаж байгаа байхгүй юу. Тэрэн дээр баахан хүмүүс авчихаад ажиллуулж байгаа юм.</w:t>
      </w:r>
    </w:p>
    <w:p>
      <w:pPr>
        <w:pStyle w:val="style0"/>
        <w:jc w:val="both"/>
      </w:pPr>
      <w:r>
        <w:rPr/>
      </w:r>
    </w:p>
    <w:p>
      <w:pPr>
        <w:pStyle w:val="style0"/>
        <w:jc w:val="both"/>
      </w:pPr>
      <w:r>
        <w:rPr>
          <w:b w:val="false"/>
          <w:bCs w:val="false"/>
          <w:i w:val="false"/>
          <w:iCs w:val="false"/>
          <w:lang w:val="mn-MN"/>
        </w:rPr>
        <w:tab/>
        <w:t>Гэтэл манайх болохоор яах вэ энэ хуулийн суурь нь болохоор мэргэшсэн нягтлан бодогчийн суурин дээр аваачаад хийчихсэн учраас ингээд зөрчил гараад байгаа юм. Зөв болгоё гэвэл ингэж үгээр тоглож өөрсдийгөө хуурах биш ер нь суурийг нь зөв болгох ёстой байхгүй юу.</w:t>
      </w:r>
    </w:p>
    <w:p>
      <w:pPr>
        <w:pStyle w:val="style0"/>
        <w:jc w:val="both"/>
      </w:pPr>
      <w:r>
        <w:rPr/>
      </w:r>
    </w:p>
    <w:p>
      <w:pPr>
        <w:pStyle w:val="style0"/>
        <w:jc w:val="both"/>
      </w:pPr>
      <w:r>
        <w:rPr>
          <w:b w:val="false"/>
          <w:bCs w:val="false"/>
          <w:i w:val="false"/>
          <w:iCs w:val="false"/>
          <w:lang w:val="mn-MN"/>
        </w:rPr>
        <w:tab/>
        <w:t>Тэгээд ойлголцоод явчихъя. Одоо би санал хураалгаадахъя. 6.1.1.Төсвийн байнгын хорооноос орж ирж байгаа саналыг нь одоо сонсоодохоорой.</w:t>
      </w:r>
    </w:p>
    <w:p>
      <w:pPr>
        <w:pStyle w:val="style0"/>
        <w:jc w:val="both"/>
      </w:pPr>
      <w:r>
        <w:rPr/>
      </w:r>
    </w:p>
    <w:p>
      <w:pPr>
        <w:pStyle w:val="style0"/>
        <w:jc w:val="both"/>
      </w:pPr>
      <w:r>
        <w:rPr>
          <w:b w:val="false"/>
          <w:bCs w:val="false"/>
          <w:i w:val="false"/>
          <w:iCs w:val="false"/>
          <w:lang w:val="mn-MN"/>
        </w:rPr>
        <w:tab/>
        <w:t xml:space="preserve">Татварын тухай хууль тогтоомжийг хэрэгжүүлэхтэй холбогдуулан мэргэжлийн туслалцаа үзүүлэх, хуулийн зөвлөгөө өгөх, татварын тухай хууль тогтоомжийг сурталчлан таниулах гэж байгаа юм. </w:t>
      </w:r>
    </w:p>
    <w:p>
      <w:pPr>
        <w:pStyle w:val="style0"/>
        <w:jc w:val="both"/>
      </w:pPr>
      <w:r>
        <w:rPr/>
      </w:r>
    </w:p>
    <w:p>
      <w:pPr>
        <w:pStyle w:val="style0"/>
        <w:jc w:val="both"/>
      </w:pPr>
      <w:r>
        <w:rPr>
          <w:b w:val="false"/>
          <w:bCs w:val="false"/>
          <w:i w:val="false"/>
          <w:iCs w:val="false"/>
          <w:lang w:val="mn-MN"/>
        </w:rPr>
        <w:tab/>
        <w:t>Тэмүүжин гишүүний санал болгож байгаа хувилбар нь. Татварын тухай хууль тогтоомжийн талаар зөвлөгөө өгөх. Татварын тухай хууль тогтоомжийг хэрэгжүүлэхтэй холбогдуулан мэргэжлийн туслалцаа үзүүлэх. Татварын тухай хууль тогтоомжийг сурталчлан таниулах. Аль хувилбар дээр нь авах вэ. Яахав би ойлгомжтой болгох үүднээс ингээд саналаа авчихвал дараа нь найруулга хийчихэж болж байгаа юм. Тэгэхгүй бол татварын тухай хууль тогтоомж гэдэг нь гурав давтагдаад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-Хуулийн талаарх зөвлөгөө гэдэг энийг ор тас авчихъя. Гурав дахь санал болох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-Ийм байхгүй юу Ганбат гишүүн ээ. Төсвийн байнгын хороо зарчмын зөрүүтэй санал гаргачихсан. Энийг бид нар хураалгах ёстой. Хэрвээ бид нар энийг нь огт хураалгахгүй тоохгүй явчихвал хоёрдугаар хэлэлцүүлэг дээр ороод ирэхээр энэ асуудал чинь эргээд задраад.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-Хураалгачихъя.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-Харин хурааж байгаа байхгүй юу тийм учраас. Тэгэхээр.</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-Би бол Баярцогт гишүүний тайлбарласан түрүүнийхийг бол их гоё тогтолцоо гэж ойлгож байна л даа. Өөрөөр хэлэх юм бол тийм тогтолцоо байгаа бол одоо тэрнийг нь зөвхөн одоо нөгөө мэргэшсэн нягтлан бодохын суурин дээр суурилсан тийм үү анхдагч мэргэжил дээр. Яг татварынхаа хуулиар тодорхой хэмжээний хуульчийн мэргэшил эзэмшсэн тийм хүмүүсүүд компаниа байгуулдаг гээд яриад байна шүү дээ мөн үү. Нөхөрлөл байгуулаад. </w:t>
      </w:r>
    </w:p>
    <w:p>
      <w:pPr>
        <w:pStyle w:val="style0"/>
        <w:jc w:val="both"/>
      </w:pPr>
      <w:r>
        <w:rPr/>
      </w:r>
    </w:p>
    <w:p>
      <w:pPr>
        <w:pStyle w:val="style0"/>
        <w:jc w:val="both"/>
      </w:pPr>
      <w:r>
        <w:rPr>
          <w:b w:val="false"/>
          <w:bCs w:val="false"/>
          <w:i w:val="false"/>
          <w:iCs w:val="false"/>
          <w:lang w:val="mn-MN"/>
        </w:rPr>
        <w:tab/>
        <w:t>Одоо тэгэхээр зэрэг хуулийн лицензтэй хүн гэдэг бол универсаль хүн тийм үү. Универсаль байдалтай үйлчилгээ. Тийм болохоор зэрэг тэр татварынхны тэр нэг нөхөрлөл бол яг миний түрүүний хэлсэн хязгаарласан зүйлээ хийдэг, хэрэв шаардлагатай яг Тэмүүжин гишүүний хэлээд байгаа тэр хууль эрх зүйн зөвлөгөө, бусад тайлбарууд шаардлагатай бол эргээд хуульчдын тэр юунаас өөрсдөө этгээдийнхээ нөгөөдүүлээс бас зөвлөгөө авч үйлчлүүлдэг.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-Тийм эрх нь нээлттэй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-Харин тэрүүгээрээ тэр нь хангалттай. Өөрөөр хэлэх юм бол тэр үүргийг тэр хэрэглэгчиддээ, үйлчлүүлэгчиддээ үзүүлдэггүй, тийм асуудал үүсвэл тэр харилцаа бол нөгөө тэрүүгээр дамжиж эд нар уруугаа үйлчилдэг ийм л байдлаар. Ялгаа нь харагдаж байгаа биз дээ. Тэгэхгүй бол утгагүй болчихоод байна шүү дээ наадах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-Харин тийм учраас бүгдээрээ харин энэ хоёр саналын томьёолол дээрээ санал хураагаад л нэг тийшээ болчихьё. Арай жаахан хатуу хувилбар нь бол Төсвийн байнгын хорооны хувилбар. Тэмүүжин гишүүний оруулж байгаа бол нэлээн зөөлрүүлсэн, одоо тэр Тэмүүжин гишүүний үзэж байгаагаар Хуульчийн эрх зүйн байдлын тухай хуультай зөрчилдөөгүй тийм хувилбар гэж ингэж ойлгож болно.</w:t>
      </w:r>
    </w:p>
    <w:p>
      <w:pPr>
        <w:pStyle w:val="style0"/>
        <w:jc w:val="both"/>
      </w:pPr>
      <w:r>
        <w:rPr/>
      </w:r>
    </w:p>
    <w:p>
      <w:pPr>
        <w:pStyle w:val="style0"/>
        <w:jc w:val="both"/>
      </w:pPr>
      <w:r>
        <w:rPr>
          <w:b w:val="false"/>
          <w:bCs w:val="false"/>
          <w:i w:val="false"/>
          <w:iCs w:val="false"/>
          <w:lang w:val="mn-MN"/>
        </w:rPr>
        <w:tab/>
        <w:t xml:space="preserve">Ингээд саналаа хураалгая. Бүгдээрээ анхааралтай байж байгаарай. Эхний санал. Төсвийн байнгын хорооноос орж ирж байгаа санал. Тэр уначихсан тийм ээ. Одоо Тэмүүжин гишүүний санал. </w:t>
      </w:r>
    </w:p>
    <w:p>
      <w:pPr>
        <w:pStyle w:val="style0"/>
        <w:jc w:val="both"/>
      </w:pPr>
      <w:r>
        <w:rPr/>
      </w:r>
    </w:p>
    <w:p>
      <w:pPr>
        <w:pStyle w:val="style0"/>
        <w:jc w:val="both"/>
      </w:pPr>
      <w:r>
        <w:rPr>
          <w:b w:val="false"/>
          <w:bCs w:val="false"/>
          <w:i w:val="false"/>
          <w:iCs w:val="false"/>
          <w:lang w:val="mn-MN"/>
        </w:rPr>
        <w:tab/>
        <w:t xml:space="preserve">Татварын тухай хууль тогтоомжийн талаар зөвлөгөө өгөх, татварын тухай хууль тогтоомжийг хэрэгжүүлэхтэй холбогдуулан мэргэжлийн туслалцаа үзүүлэх, сурталчлан таниулах. Энэ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-Би бол бүр ийш нь явмаар байна за яах вэ. Ер нь бол.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-11-10. Энэ санал дэмж</w:t>
      </w:r>
      <w:r>
        <w:rPr>
          <w:b w:val="false"/>
          <w:bCs w:val="false"/>
          <w:i w:val="false"/>
          <w:iCs w:val="false"/>
          <w:lang w:val="mn-MN"/>
        </w:rPr>
        <w:t>и</w:t>
      </w:r>
      <w:r>
        <w:rPr>
          <w:b w:val="false"/>
          <w:bCs w:val="false"/>
          <w:i w:val="false"/>
          <w:iCs w:val="false"/>
          <w:lang w:val="mn-MN"/>
        </w:rPr>
        <w:t>гдлээ.</w:t>
      </w:r>
    </w:p>
    <w:p>
      <w:pPr>
        <w:pStyle w:val="style0"/>
        <w:jc w:val="both"/>
      </w:pPr>
      <w:r>
        <w:rPr/>
      </w:r>
    </w:p>
    <w:p>
      <w:pPr>
        <w:pStyle w:val="style0"/>
        <w:jc w:val="both"/>
      </w:pPr>
      <w:r>
        <w:rPr>
          <w:b w:val="false"/>
          <w:bCs w:val="false"/>
          <w:i w:val="false"/>
          <w:iCs w:val="false"/>
          <w:lang w:val="mn-MN"/>
        </w:rPr>
        <w:tab/>
        <w:t>Цагаа сунгаж хуралдаад хэлэлцэх асуудлаа дуусгачихъя. Би нэг ажлын хэсгээ танилцуулаагүй протоколд тэмдэглүүлээдэхье.</w:t>
      </w:r>
    </w:p>
    <w:p>
      <w:pPr>
        <w:pStyle w:val="style0"/>
        <w:jc w:val="both"/>
      </w:pPr>
      <w:r>
        <w:rPr/>
      </w:r>
    </w:p>
    <w:p>
      <w:pPr>
        <w:pStyle w:val="style0"/>
        <w:jc w:val="both"/>
      </w:pPr>
      <w:r>
        <w:rPr>
          <w:b w:val="false"/>
          <w:bCs w:val="false"/>
          <w:i w:val="false"/>
          <w:iCs w:val="false"/>
          <w:lang w:val="mn-MN"/>
        </w:rPr>
        <w:tab/>
        <w:t xml:space="preserve">2013 оны 7 сарын 4-ний өдрийн Хууль зүйн байнгын хорооны хуралдаанд ажлын хэсгийг танилцуулъя. Бүх хуулин дээр байгаа ажлын хэсэг бол өргөн утгаар нь би танилцуулчихъя. </w:t>
      </w:r>
    </w:p>
    <w:p>
      <w:pPr>
        <w:pStyle w:val="style0"/>
        <w:jc w:val="both"/>
      </w:pPr>
      <w:r>
        <w:rPr/>
      </w:r>
    </w:p>
    <w:p>
      <w:pPr>
        <w:pStyle w:val="style0"/>
        <w:jc w:val="both"/>
      </w:pPr>
      <w:r>
        <w:rPr>
          <w:b w:val="false"/>
          <w:bCs w:val="false"/>
          <w:i w:val="false"/>
          <w:iCs w:val="false"/>
          <w:lang w:val="mn-MN"/>
        </w:rPr>
        <w:tab/>
        <w:t>Тэмүүжин Хууль зүйн сайд, Эрдэнэбат Улсын ерөнхий прокурорын орлогч, Баярцэцэг Хууль зүйн яамны Төрийн нарийн бичгийн дарга, Бат-Өлзий Хууль зүйн яамны Эрх зүйн шинэчлэлийн бодлогын газрын дарга, Баасандорж Хууль зүйн яамны Хууль зүйн нэгдсэн бодлогын газрын дарга, Хүрэлбаатар Тагнуулын ерөнхий газрын орлогч дарга, Батхишиг Тагнуулын ерөнхий газрын тэнх</w:t>
      </w:r>
      <w:r>
        <w:rPr>
          <w:b w:val="false"/>
          <w:bCs w:val="false"/>
          <w:i w:val="false"/>
          <w:iCs w:val="false"/>
          <w:lang w:val="mn-MN"/>
        </w:rPr>
        <w:t>и</w:t>
      </w:r>
      <w:r>
        <w:rPr>
          <w:b w:val="false"/>
          <w:bCs w:val="false"/>
          <w:i w:val="false"/>
          <w:iCs w:val="false"/>
          <w:lang w:val="mn-MN"/>
        </w:rPr>
        <w:t>мийн эрхлэгч, Ганбаатар Цагдаагийн ерөнхий газрын дэд дарга, Эрдэнэбаатар Цагдаагийн ерөнхий газрын Хуулийн хэлтсийн дарга, Азбаяр Цагдаагийн ерөнхий газрын Мэдээлэл судалгааны төвийн дарга, Ариунтуяа Хууль зүйн яамны Эрх зүйн шинэчлэлийн бодлогын газрын ахлах мэргэжилтэн, Сэлэнгэ Хууль зүйн яамны Эрх зүйн шинэчлэлийн бодлогын газрын мэргэжилтэн ийм хүмүүс оролцож байна.</w:t>
      </w:r>
    </w:p>
    <w:p>
      <w:pPr>
        <w:pStyle w:val="style0"/>
        <w:jc w:val="both"/>
      </w:pPr>
      <w:r>
        <w:rPr/>
      </w:r>
    </w:p>
    <w:p>
      <w:pPr>
        <w:pStyle w:val="style0"/>
        <w:jc w:val="both"/>
      </w:pPr>
      <w:r>
        <w:rPr>
          <w:b w:val="false"/>
          <w:bCs w:val="false"/>
          <w:i w:val="false"/>
          <w:iCs w:val="false"/>
          <w:lang w:val="mn-MN"/>
        </w:rPr>
        <w:tab/>
        <w:t>Ингээд зарчмын зөрүүтэй нэг санал байсан. Энэ саналаар санал хураагаад дууссан.</w:t>
      </w:r>
    </w:p>
    <w:p>
      <w:pPr>
        <w:pStyle w:val="style0"/>
        <w:jc w:val="both"/>
      </w:pPr>
      <w:r>
        <w:rPr/>
      </w:r>
    </w:p>
    <w:p>
      <w:pPr>
        <w:pStyle w:val="style0"/>
        <w:jc w:val="both"/>
      </w:pPr>
      <w:r>
        <w:rPr>
          <w:b w:val="false"/>
          <w:bCs w:val="false"/>
          <w:i w:val="false"/>
          <w:iCs w:val="false"/>
          <w:lang w:val="mn-MN"/>
        </w:rPr>
        <w:tab/>
        <w:t>Төсвийн байнгын хороо дараагийн хоёр саналаар нь бол хоёулангий нь дэмжсэн байгаа шүү. Тусгай сантай холбоотой хоёр саналыг хоёулангий нь дэмжсэн байгаа гэдгийг хэлэх гэсэн юм.</w:t>
      </w:r>
    </w:p>
    <w:p>
      <w:pPr>
        <w:pStyle w:val="style0"/>
        <w:jc w:val="both"/>
      </w:pPr>
      <w:r>
        <w:rPr/>
      </w:r>
    </w:p>
    <w:p>
      <w:pPr>
        <w:pStyle w:val="style0"/>
        <w:jc w:val="both"/>
      </w:pPr>
      <w:r>
        <w:rPr>
          <w:b w:val="false"/>
          <w:bCs w:val="false"/>
          <w:i w:val="false"/>
          <w:iCs w:val="false"/>
          <w:lang w:val="mn-MN"/>
        </w:rPr>
        <w:tab/>
        <w:t>За ингээд зарчмын зөрүүтэй нэг санал хураагаад дууссан. Одоо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хуулиудын анхны хэлэлцүүлгийг хийж дуусаад, Улсын Их Хуралд хэлэлцүүлэхийг дэмжиж байгаа гишүүд гараа өргөнө үү. 11-10. Дэмжигдлээ.</w:t>
      </w:r>
    </w:p>
    <w:p>
      <w:pPr>
        <w:pStyle w:val="style0"/>
        <w:jc w:val="both"/>
      </w:pPr>
      <w:r>
        <w:rPr/>
      </w:r>
    </w:p>
    <w:p>
      <w:pPr>
        <w:pStyle w:val="style0"/>
        <w:jc w:val="both"/>
      </w:pPr>
      <w:r>
        <w:rPr>
          <w:b w:val="false"/>
          <w:bCs w:val="false"/>
          <w:i w:val="false"/>
          <w:iCs w:val="false"/>
          <w:lang w:val="mn-MN"/>
        </w:rPr>
        <w:tab/>
        <w:t xml:space="preserve">Энэ дотроос Татварын мэргэшсэн зөвлөх үйлчилгээний тухай хуульд өөрчлөлт оруулахаас бусад дээр нь зарчмын зөрүүтэй санал байхгүй. 1-ээс бусдыг нь. Тэртэй тэргүй хоёрдугаар хэлэлцүүлэг хийнэ шүү дээ. Тэгээд багцаар нь л хоёрдугаар хэлэлцүүлэг. За тэгье. Багцаараа хоёрдугаар хэлэлцүүлэг уруу орж ирлээ. </w:t>
      </w:r>
    </w:p>
    <w:p>
      <w:pPr>
        <w:pStyle w:val="style0"/>
        <w:jc w:val="both"/>
      </w:pPr>
      <w:r>
        <w:rPr/>
      </w:r>
    </w:p>
    <w:p>
      <w:pPr>
        <w:pStyle w:val="style0"/>
        <w:jc w:val="both"/>
      </w:pPr>
      <w:r>
        <w:rPr>
          <w:b w:val="false"/>
          <w:bCs w:val="false"/>
          <w:i w:val="false"/>
          <w:iCs w:val="false"/>
          <w:lang w:val="mn-MN"/>
        </w:rPr>
        <w:tab/>
        <w:t>Ингээд нэг асуудлаа хийгээд дууслаа. За энэ хуулийн илтгэгчээр Гончигдорж гишүүн илтгэчих үү. Энэ маргаантай юм би өөрөө илтгэчихээд хариулчих юм уу. За за.</w:t>
      </w:r>
    </w:p>
    <w:p>
      <w:pPr>
        <w:pStyle w:val="style0"/>
        <w:jc w:val="both"/>
      </w:pPr>
      <w:r>
        <w:rPr/>
      </w:r>
    </w:p>
    <w:p>
      <w:pPr>
        <w:pStyle w:val="style0"/>
        <w:jc w:val="both"/>
      </w:pPr>
      <w:r>
        <w:rPr>
          <w:b w:val="false"/>
          <w:bCs w:val="false"/>
          <w:i w:val="false"/>
          <w:iCs w:val="false"/>
          <w:lang w:val="mn-MN"/>
        </w:rPr>
        <w:tab/>
        <w:t>Одоо Гэрч, хохирогчийг хамгаалах хуулийн төсөл болон дагалдах бусад хуулийн төслийн эцсийн хэлэлцүүлгийг хийе.</w:t>
      </w:r>
    </w:p>
    <w:p>
      <w:pPr>
        <w:pStyle w:val="style0"/>
        <w:jc w:val="both"/>
      </w:pPr>
      <w:r>
        <w:rPr/>
      </w:r>
    </w:p>
    <w:p>
      <w:pPr>
        <w:pStyle w:val="style0"/>
        <w:jc w:val="both"/>
      </w:pPr>
      <w:r>
        <w:rPr>
          <w:b w:val="false"/>
          <w:bCs w:val="false"/>
          <w:i w:val="false"/>
          <w:iCs w:val="false"/>
          <w:lang w:val="mn-MN"/>
        </w:rPr>
        <w:tab/>
        <w:t>За эцсийн хэлэлцүүлэгт бэлтгэсэн талаарх танилцуулгыг товчхон хийгээдэхье.</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-Гэрч, хохирогчийг хамгаалах тухай хуулийг 2013 оны 4 сарын 10-ны өдөр Засгийн газраас өргөн мэдүүлсэн. 2013 оны 7 сарын 4-ний өдөр Улсын Их Хурлын чуулган анхны хэлэлцүүлгийг нь хийж, эцсийн хэлэлцүүлэгт бэлтгүүлэхээр Хууль зүйн байнгын хороонд шилжүүлсэн байгаа. </w:t>
      </w:r>
    </w:p>
    <w:p>
      <w:pPr>
        <w:pStyle w:val="style0"/>
        <w:jc w:val="both"/>
      </w:pPr>
      <w:r>
        <w:rPr/>
      </w:r>
    </w:p>
    <w:p>
      <w:pPr>
        <w:pStyle w:val="style0"/>
        <w:jc w:val="both"/>
      </w:pPr>
      <w:r>
        <w:rPr>
          <w:b w:val="false"/>
          <w:bCs w:val="false"/>
          <w:i w:val="false"/>
          <w:iCs w:val="false"/>
          <w:lang w:val="mn-MN"/>
        </w:rPr>
        <w:tab/>
        <w:t xml:space="preserve">Уг хуультай холбогдуулаад Төсвийн байнгын хороо анхны хэлэлцүүлэг хийж, саналаа Хууль зүйн байнгын хороонд ирүүлсэн. Засгийн газрын тусгай сангийн хуультай холбогдуулаад уг хуулийн төслийг бол өргөн барьснаар нь дэмжсэн байгаа гэдгийг гишүүдэд танилцуулъя. </w:t>
      </w:r>
    </w:p>
    <w:p>
      <w:pPr>
        <w:pStyle w:val="style0"/>
        <w:jc w:val="both"/>
      </w:pPr>
      <w:r>
        <w:rPr/>
      </w:r>
    </w:p>
    <w:p>
      <w:pPr>
        <w:pStyle w:val="style0"/>
        <w:jc w:val="both"/>
      </w:pPr>
      <w:r>
        <w:rPr>
          <w:b w:val="false"/>
          <w:bCs w:val="false"/>
          <w:i w:val="false"/>
          <w:iCs w:val="false"/>
          <w:lang w:val="mn-MN"/>
        </w:rPr>
        <w:tab/>
        <w:t xml:space="preserve">Уг хуультай холбогдуулаад зарчмын зөрүүтэй санал байна. Энэ зарчмын зөрүүтэй саналыг та бүхнээр хураалгуулъя. </w:t>
      </w:r>
    </w:p>
    <w:p>
      <w:pPr>
        <w:pStyle w:val="style0"/>
        <w:jc w:val="both"/>
      </w:pPr>
      <w:r>
        <w:rPr/>
      </w:r>
    </w:p>
    <w:p>
      <w:pPr>
        <w:pStyle w:val="style0"/>
        <w:jc w:val="both"/>
      </w:pPr>
      <w:r>
        <w:rPr>
          <w:b w:val="false"/>
          <w:bCs w:val="false"/>
          <w:i w:val="false"/>
          <w:iCs w:val="false"/>
          <w:lang w:val="mn-MN"/>
        </w:rPr>
        <w:tab/>
        <w:t>1.Маршалын албаны тухай хуулийн маршал гэдэг нэр томьёог тахар болгосонтой холбогдуулаад Гэрч, хохирогчийг хамгаалах тухай хуулийн төслийн 4.1.3, 8.1, 21.2.1, 23.1.3, 23.2, 23.3, 23.4, 23.5, 25.5 дахь хэсэг заалтын маршалын гэснийг тахарын гэж өөрчлөх. Энэ саналыг дэмжиж байгаа гишүүд гараа өргөнө үү. 11-11. Энэ санал дэмжигдлээ.</w:t>
      </w:r>
    </w:p>
    <w:p>
      <w:pPr>
        <w:pStyle w:val="style0"/>
        <w:jc w:val="both"/>
      </w:pPr>
      <w:r>
        <w:rPr/>
      </w:r>
    </w:p>
    <w:p>
      <w:pPr>
        <w:pStyle w:val="style0"/>
        <w:jc w:val="both"/>
      </w:pPr>
      <w:r>
        <w:rPr>
          <w:b w:val="false"/>
          <w:bCs w:val="false"/>
          <w:i w:val="false"/>
          <w:iCs w:val="false"/>
          <w:lang w:val="mn-MN"/>
        </w:rPr>
        <w:tab/>
        <w:t>Дараагийн санал. Засгийн газрын тусгай. Дагалдаж байгаа хуулинд байна шүү. Засгийн газрын тусгай сангийн тухай хуульд нэмэлт, өөрчлөлт оруулах тухай хуулийн төсөл. Төслийн 1 дүгээр зүйлээр шинээр нэмж байгаа 23</w:t>
      </w:r>
      <w:r>
        <w:rPr>
          <w:rFonts w:cs="Arial"/>
          <w:b w:val="false"/>
          <w:bCs w:val="false"/>
          <w:i w:val="false"/>
          <w:iCs w:val="false"/>
          <w:sz w:val="24"/>
          <w:szCs w:val="24"/>
          <w:vertAlign w:val="superscript"/>
          <w:lang w:val="mn-MN"/>
        </w:rPr>
        <w:t>3</w:t>
      </w:r>
      <w:r>
        <w:rPr>
          <w:rFonts w:cs="Arial"/>
          <w:b w:val="false"/>
          <w:bCs w:val="false"/>
          <w:i w:val="false"/>
          <w:iCs w:val="false"/>
          <w:sz w:val="24"/>
          <w:szCs w:val="24"/>
          <w:lang w:val="mn-MN"/>
        </w:rPr>
        <w:t xml:space="preserve"> 1</w:t>
      </w:r>
      <w:r>
        <w:rPr>
          <w:b w:val="false"/>
          <w:bCs w:val="false"/>
          <w:i w:val="false"/>
          <w:iCs w:val="false"/>
          <w:lang w:val="mn-MN"/>
        </w:rPr>
        <w:t xml:space="preserve">0 дахь хэсгийн гэрч, хохирогчийн гэснийг гэрч, хохирогчийг хамгаалах тухай хуульд заасны дагуу хамгаалалтанд байгаа гэрч хохирогч гэж өөрчлөх. Энэ саналыг дэмжиж байгаа гишүүд гараа өргөнө үү. 11-11. </w:t>
      </w:r>
    </w:p>
    <w:p>
      <w:pPr>
        <w:pStyle w:val="style0"/>
        <w:jc w:val="both"/>
      </w:pPr>
      <w:r>
        <w:rPr/>
      </w:r>
    </w:p>
    <w:p>
      <w:pPr>
        <w:pStyle w:val="style0"/>
        <w:jc w:val="both"/>
      </w:pPr>
      <w:r>
        <w:rPr>
          <w:b w:val="false"/>
          <w:bCs w:val="false"/>
          <w:i w:val="false"/>
          <w:iCs w:val="false"/>
          <w:lang w:val="mn-MN"/>
        </w:rPr>
        <w:tab/>
        <w:t xml:space="preserve">Ингээд Гэрч, хохирогчийг хамгаалах тухай хуулийн талаарх зарчмын зөрүүтэй саналаар санал хураалгаж дууслаа. Гэрч, хохирогчийг хамгаалах тухай хуулийг бүхэлд нь эцсийн хэлэлцүүлэгт оруулахыг дэмжиж байгаа гишүүд гараа өргөнө үү. 11-11. </w:t>
      </w:r>
    </w:p>
    <w:p>
      <w:pPr>
        <w:pStyle w:val="style0"/>
        <w:jc w:val="both"/>
      </w:pPr>
      <w:r>
        <w:rPr/>
      </w:r>
    </w:p>
    <w:p>
      <w:pPr>
        <w:pStyle w:val="style0"/>
        <w:jc w:val="both"/>
      </w:pPr>
      <w:r>
        <w:rPr>
          <w:b w:val="false"/>
          <w:bCs w:val="false"/>
          <w:i w:val="false"/>
          <w:iCs w:val="false"/>
          <w:lang w:val="mn-MN"/>
        </w:rPr>
        <w:tab/>
        <w:t>Уг асуудлыг хэлэлцэж дууслаа. Илтгэгч нь ажлын дэд хэсгийн дарга Оюунбаатар гишүүн. Энэ дээр Маршалынх дээр бол орчихсон. Цагдаагийнх дээр ч гэсэн хэвийнээр батлагдсан байгаа.</w:t>
      </w:r>
    </w:p>
    <w:p>
      <w:pPr>
        <w:pStyle w:val="style0"/>
        <w:jc w:val="both"/>
      </w:pPr>
      <w:r>
        <w:rPr/>
      </w:r>
    </w:p>
    <w:p>
      <w:pPr>
        <w:pStyle w:val="style0"/>
        <w:jc w:val="both"/>
      </w:pPr>
      <w:r>
        <w:rPr>
          <w:b w:val="false"/>
          <w:bCs w:val="false"/>
          <w:i w:val="false"/>
          <w:iCs w:val="false"/>
          <w:lang w:val="mn-MN"/>
        </w:rPr>
        <w:tab/>
        <w:t>За Цагдаагийн тухай хуулийн эцсийн хэлэлцүүлэг. Хэлэлцүүлгийн талаар бэлтгэсэн талаар товчхон танилцуулчихъя.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-Монгол Улсын Засгийн газраас 2013 оны 4 дүгээр сарын 10-ны өдөр Улсын Их Хуралд Цагдаагийн албаны тухай хуулийн төслийг холбогдох бусад хуулийн хамт өргөн мэдүүлсэн. Уг хуулийн анхны хэлэлцүүлгийг Улсын Их Хурал 2013 оны 7 дугаар сарын 4-ний өдрийн нэгдсэн хуралдаанаар хийж, эцсийн хэлэлцүүлэгт бэлтгүүлэхээр Байнгын хороонд шилжүүлсэн байгаа.</w:t>
      </w:r>
    </w:p>
    <w:p>
      <w:pPr>
        <w:pStyle w:val="style0"/>
        <w:jc w:val="both"/>
      </w:pPr>
      <w:r>
        <w:rPr/>
      </w:r>
    </w:p>
    <w:p>
      <w:pPr>
        <w:pStyle w:val="style0"/>
        <w:jc w:val="both"/>
      </w:pPr>
      <w:r>
        <w:rPr>
          <w:b w:val="false"/>
          <w:bCs w:val="false"/>
          <w:i w:val="false"/>
          <w:iCs w:val="false"/>
          <w:lang w:val="mn-MN"/>
        </w:rPr>
        <w:tab/>
        <w:t xml:space="preserve">Уг хуулийн эцсийн хэлэлцүүлэгтэй холбогдуулан саналын эцсийн хувилбарыг бол гишүүдэд тараасан байгаа. Эцсийн хэлэлцүүлэгтэй холбогдуулан асуулт асуух гишүүд байна уу. Алга байна. Санал хэлэх гишүүд байна уу. Энэ дээр зарчмын зөрүүтэй хоёрдугаар хэлэлцүүлгээр шийдэх ёстой хоёр зүйл байгаа. </w:t>
      </w:r>
    </w:p>
    <w:p>
      <w:pPr>
        <w:pStyle w:val="style0"/>
        <w:jc w:val="both"/>
      </w:pPr>
      <w:r>
        <w:rPr/>
      </w:r>
    </w:p>
    <w:p>
      <w:pPr>
        <w:pStyle w:val="style0"/>
        <w:jc w:val="both"/>
      </w:pPr>
      <w:r>
        <w:rPr>
          <w:b w:val="false"/>
          <w:bCs w:val="false"/>
          <w:i w:val="false"/>
          <w:iCs w:val="false"/>
          <w:lang w:val="mn-MN"/>
        </w:rPr>
        <w:tab/>
        <w:t>Нэг нь болохоор кобан буюу цэг. Тэгэхээр энэнтэй холбогдуулж санал хэлэх гишүүн. Өмнө нь бол бид нар нөгөө маршалынхыг 100.0 хувь авчихсан шүү дээ. Ажлын хэсгийн ахлагч Ганбат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-Сая эхний хэлэлцүүлгээр Улсын Их Хурал дээр ярилаа л даа тийм ээ. Энэ дээр хоёр санал байна аа. Нэг нь болохоор тэр Лүндээжанцан гишүүний яриад байгаа тэр бас нэлээн үндэслэлтэй юм болов уу л гэж бодлоо л доо. Яагаад вэ гэхээр манай Монгол Улс чинь нэгдсэн нэг улс байдаг. Тэгээд манай Баярцогт гишүүн ч ярьдаг л даа. Тэгээд аливаа юм логик хэрэгтэй гээд тийм ээ. Тэгээд тэр яг ажлын хэсгээс анх оруулж ирсэн Улаанбаатар нийслэлийн.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-Ганбат гишүүн уучлаарай. Эхлээд кобанаа ярьж байгаа юм. Одоо кобан цэг хоёр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 xml:space="preserve">-За за кобанаа ярих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-Кобан цэг хоёрын одоо сонголт хийх ёстой бид нар. Тэгээд би санал хураалтаар сонголт хийхгүй ээ. Конценсусаар хийе гэж байгаа юм. Энэтэй холбогдуулаад Лүндээжанцан гишүүнийг сонсъё.</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Д.Лүндээжанцан: </w:t>
      </w:r>
      <w:r>
        <w:rPr>
          <w:b w:val="false"/>
          <w:bCs w:val="false"/>
          <w:i w:val="false"/>
          <w:iCs w:val="false"/>
          <w:lang w:val="mn-MN"/>
        </w:rPr>
        <w:t xml:space="preserve">-Тэгэхээр цэг гэдэг үг нь хүмүүст таалагдахгүй, цэг гэхээр л. Би эх орныхоо харин тэр үг нь жаахан тэгээд байна л даа. Тэр үгийг бол одоо бодож чадсангүй л дээ. Тэгэхээр байна шүү дээ цагдаагийн хэлтэс гэж байгаа тийм үү, хэсэг гэж байгаа. Тэгээд хэсгийн дор бол пост гэдэг шиг одоо цагдаагийн томроод явчихаж байгаа юм бүр.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-Английнхан бол substation гэж байна лээ. Яг энэ кобаныг бол орчуулгаараа бол.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-Юу гэнэ ээ.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-Одоо цагдаагийн хэсгийн тал нь гэдэг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-station гэж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-Яг дэд хэсэг гэж болно бүр болохгүй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-Дэд хэсэг гэвэл яах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-Цахилгааны дэд хуваарилах юуг бол.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-Цагдаагийн дэд хэсэг гэж болох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-Гол нь дэд хэсгээс бүрдэнэ.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-Под станц.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-Тэмүүжин сайд аа, дэд хэсэг гэж болох уу. Цагдаагийн хэлтэс, хэсэг, дэд хэсэг. Болж байгаа биз дээ. Дэд хэсэг нь хамаагүй гоё сонсогдож байгаа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-Кобан гэхээр бас нэг жаахан тэгээд. Кобан нь бол тэртэй тэргүй нэршчихсэн тийм ээ. Цагдаагийн байрыг нэгдсэн байрыг, суманд байгаа цагдаагийн нэгдсэн байрыг кобан гэнэ ээ гээд. </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-Лүндээжанцан, наадахыг чинь хэлсэн шүү дээ. Кабин гэдэг үгийг кобан гэж монголоор орчуулсан байна аа гэж.</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-Лүндээжанцан гишүүн микрофоноо унтраачих. Энхболд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-Кобан нь бол амьдардаг бөгөөд ажлын газар нь цуг байдаг ийм байшинг хэлээд байгаа юм. Тэгэхээр сумын төвд байдаг эсвэл аймгийн төвийн баг дээр байдаг цагдаа өөрөө амьдардаг, тэгээд ажлын газар нь цуг байдаг ийм байшинг гэнэ ээ гээд ийм урт тайлбар болох гээд байгаа байхгүй юу. Харин тэгэхээр одоо цэг гэдэг үг бол яагаад ч тохирохгүй байгаа. Би цэгт амьдардаг аа гээд хэлэх юм уу тийм ээ. Тэр хүн чинь хаягаа хүнд хэлнэ шүү дээ. Цагдаа чи хаана байдаг вэ гэхээр би цэгтээ амьдарнаа гээд. </w:t>
      </w:r>
    </w:p>
    <w:p>
      <w:pPr>
        <w:pStyle w:val="style0"/>
        <w:jc w:val="both"/>
      </w:pPr>
      <w:r>
        <w:rPr/>
      </w:r>
    </w:p>
    <w:p>
      <w:pPr>
        <w:pStyle w:val="style0"/>
        <w:jc w:val="both"/>
      </w:pPr>
      <w:r>
        <w:rPr>
          <w:b w:val="false"/>
          <w:bCs w:val="false"/>
          <w:i w:val="false"/>
          <w:iCs w:val="false"/>
          <w:lang w:val="mn-MN"/>
        </w:rPr>
        <w:tab/>
        <w:t xml:space="preserve">Тэгэхээр энэ бол явахгүй байгаа юмаа. Тэгээд цэг гэдэг үгнээс өөр үг бодож олбол ярья. Цэг бол ерөөсөө болохгүй. Одоо ингээд цагдаагийн газар, тасаг, нөгөө баахан хэдэн хүнтэйгээс хамаараад янз бүрийн нэртэй байгаа шүү дээ. Энэний хамгийн бага хэсэг нь тэр кобан өөрөө байхгүй юу. Тэгэхээр кобанаараа явчихад юу нь болохгүй байгаа гэдэг л асуудал байгаа юм. Эсвэл солих гэж байгаа сайн үгээ бодож ол. Тэр ипотекийн хуулинд байдаг шиг барьцаалбар гэдэг үг бодож ол л доо. Барьцаалбар гэдэг чинь шинэ үг байхгүй юу. Зохиосон үг.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-Гончигдорж гишүүн, дараа нь Ганбат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-Би бол тэр хэлтсийн тэр хэсгийн тэр дэд хэсэгт нь ажилладаг бөгөөд манай ажлын байр тэр кобанд байдаг юмаа гэсэн ийм өгүүлбэр ойлгогдохоор л ялгачихъя л гэж. Кобан гэдэг бол байдаг, байр амьдрах нөхцөл орчныг яасан тийм үү. Тэгээд миний оршин суудаг хаяг бол тийм нэртэй кобан. Миний ажлын байр бол тэр газрын тэр хэлтсийн тэрний дэд хэсэг ээ гэж тийм.</w:t>
      </w:r>
    </w:p>
    <w:p>
      <w:pPr>
        <w:pStyle w:val="style0"/>
        <w:jc w:val="both"/>
      </w:pPr>
      <w:r>
        <w:rPr/>
      </w:r>
    </w:p>
    <w:p>
      <w:pPr>
        <w:pStyle w:val="style0"/>
        <w:jc w:val="both"/>
      </w:pPr>
      <w:r>
        <w:rPr>
          <w:b w:val="false"/>
          <w:bCs w:val="false"/>
          <w:i w:val="false"/>
          <w:iCs w:val="false"/>
          <w:lang w:val="mn-MN"/>
        </w:rPr>
        <w:tab/>
        <w:t>Тийм учраас дэд хэсэг гэдгээр нь л явчихъя. Байгууллагын салбарлалын тухай асуудал ярьж байна. Байгууллагуудын байрладаг байршил байсан нөхцөлийн салбар нь бол өөр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-Ганбат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-Яахав ингэж ойлгоод байгаа юм л даа. Ерөөсөө л тэр хамгийн эхний шат бол юу шүү дээ. Ард түмэнд хамгийн ойрхон байгаа л газар байхгүй юу тийм ээ. Монгол хэлээ л хэрэглэхгүй бол болохгүй л дээ. Тэгэхгүй тэгээд л кобан, пост өчнөөн юмаар ингээд явах бол утгагүй болчихоод байгаа юм. Тэгээд ер нь тэр өвөр монгол хэл, өвөр монголыг хараад байхад салаа мөчир гээд ингээд явчихдаг шүү дээ тийм биз дээ. Хэвтүүл гээд л Чингисийн үеэс тэр нэр ингээд анх хэцүү л юм шиг. </w:t>
      </w:r>
    </w:p>
    <w:p>
      <w:pPr>
        <w:pStyle w:val="style0"/>
        <w:jc w:val="both"/>
      </w:pPr>
      <w:r>
        <w:rPr/>
      </w:r>
    </w:p>
    <w:p>
      <w:pPr>
        <w:pStyle w:val="style0"/>
        <w:jc w:val="both"/>
      </w:pPr>
      <w:r>
        <w:rPr>
          <w:b w:val="false"/>
          <w:bCs w:val="false"/>
          <w:i w:val="false"/>
          <w:iCs w:val="false"/>
          <w:lang w:val="mn-MN"/>
        </w:rPr>
        <w:tab/>
        <w:t>Хамгийн анхны нэгж бол уг нь цэг л байгаа биз дээ. Цэгээс юу бүтдэг билээ тийм ээ. Тэгээд ингээд томроод явдаг биз дээ тийм. Бүх юм л цэгээс бүтдэг биз дээ үгүй юу. Тэгэхдээ яг тахар гэдэг шиг цэг гээд нэрлээд явчихвал цагдаагийн цэг гэж явна шүү дээ зүгээр цэг биш тийм ээ. Болохгүй юу тэгж.</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дэд хэсэг гэсэн санал өгсөн.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-Дэд хэсгээр нь явъя.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-substation гэж англи орчуулгаар нь явахаар. Яг тэр японы үгийг нь орчуулах юм бол юу гэж хэлдэг юм бэ гэхээр цагдаагийн хайрцаг гэсэн үг юм байна шүү дээ. Рolice box гэсэн. Тэгээд яг тайлбар дээрээ болохоор police  substation гэж хэлнэ. Участак тийм ээ. Тэгэхээр манай дээр бол хамгийн аятайхан буух нь бол тэрний дээд талынх нь бол хэсэг гэж байгаа юм чинь дараагийнх нь дэд хэсэг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-3-5 хүнтэй байдаг байх аа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-Тэгвэл дэд хэсэг гэдгийг авчих уу. За дэд хэсэг гэдгийг дэмжиж байгаа гишүүд гараа өргөчих.</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-Ямар ч байсан кобаныг.</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-Энхболд дарга, Оюун... гишүүн хоёр. 11-10. Олонхи нь дэмжлээ. Цагдаагийнхан бол сэтгэл хангалуун байгаа биз дээ.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-Яг практик дээр л жишээлбэл за хэсэг, хэсэг нь дотроо хэсэг өөрөө хэдэн дэд хэсгүүдийг хамрах юм. Дэд хэсгүүд нэгдүгээр дэд хэсэг, хоёрдугаар дэд хэсэг юм уу эсвэл Цахир суман дахь дэд хэсэг, Тариат суман дахь дэд хэсэг гэх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-Гончигдорж дарга, одоо бүгдээрээ жаахан...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-Жишээ нь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-Лүндээ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-Тэгж зураглалаа гаргахгүй бол болохгүй.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-Протоколоор 36 нөгөө цолны асуудлыг энэ асуудал дээр ярь аа гээд Улсын Их Хурлын даргаас үүрэг өгсөн байгаа. Энэ Лүндээжанцан гишүүний гаргаж байгаа асуудал бол яг 34-тэй биш, 35-тай биш, 36-тай холбоотой санал байгаа юм.</w:t>
      </w:r>
    </w:p>
    <w:p>
      <w:pPr>
        <w:pStyle w:val="style0"/>
        <w:jc w:val="both"/>
      </w:pPr>
      <w:r>
        <w:rPr/>
      </w:r>
    </w:p>
    <w:p>
      <w:pPr>
        <w:pStyle w:val="style0"/>
        <w:jc w:val="both"/>
      </w:pPr>
      <w:r>
        <w:rPr>
          <w:b w:val="false"/>
          <w:bCs w:val="false"/>
          <w:i w:val="false"/>
          <w:iCs w:val="false"/>
          <w:lang w:val="mn-MN"/>
        </w:rPr>
        <w:tab/>
        <w:t>Тэгэхээр та 36-гаа харж байгаад.</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-Ингээд байгаа юм л даа. Хүчин төгөлдөр болгохоос өмнө тийм үү, цагдаагийн энэ хууль хүчин төгөлдөр болохоос өмнө олгогдсон цолд тийм ээ цол бууруулах асуудал хамаарахгүй ээ гэсэн тийм л томьёолол байвал. Дагаж мөрдөх журмын тухай хуулин дээр байх ёстой энд биш. Үндсэн хуулиндаа бол тохирохгүй байгаа юм тийм. Оруулж орж ирээ гээд ингээд үүрэг өгч байна.</w:t>
      </w:r>
    </w:p>
    <w:p>
      <w:pPr>
        <w:pStyle w:val="style0"/>
        <w:jc w:val="both"/>
      </w:pPr>
      <w:r>
        <w:rPr/>
      </w:r>
    </w:p>
    <w:p>
      <w:pPr>
        <w:pStyle w:val="style0"/>
        <w:jc w:val="both"/>
      </w:pPr>
      <w:r>
        <w:rPr>
          <w:b w:val="false"/>
          <w:bCs w:val="false"/>
          <w:i w:val="false"/>
          <w:iCs w:val="false"/>
          <w:lang w:val="mn-MN"/>
        </w:rPr>
        <w:tab/>
        <w:t xml:space="preserve">Тэгэхгүй бол байна шүү дээ одоо жишээ нь суманд яг энэ амьдрал дээр байхгүй юу. Томоохон сумдуудаар очихоор цагдаагийн хэсэг байдаг юм байна лээ тийм. За тэгье, тэгээд ойлголцоод яах уу. Тэгээд тэнд нэг насаараа ажиллаж байгаад хошууч болчихсон хүн байдаг юм байна. Тиймээ яг амьдрал дээр. </w:t>
      </w:r>
    </w:p>
    <w:p>
      <w:pPr>
        <w:pStyle w:val="style0"/>
        <w:jc w:val="both"/>
      </w:pPr>
      <w:r>
        <w:rPr/>
      </w:r>
    </w:p>
    <w:p>
      <w:pPr>
        <w:pStyle w:val="style0"/>
        <w:jc w:val="both"/>
      </w:pPr>
      <w:r>
        <w:rPr>
          <w:b w:val="false"/>
          <w:bCs w:val="false"/>
          <w:i w:val="false"/>
          <w:iCs w:val="false"/>
          <w:lang w:val="mn-MN"/>
        </w:rPr>
        <w:tab/>
        <w:t>Тэгээд аймгийн төв дээрээ хэлтэстэй орж ирээд байцаагч болчихсон тэгээд хошууч, тэгэхээр цолоо өгөхөөр дэслэгч болчих гээд байдаг. Нэг ийм зовлонгууд байгаа учраас тэр нь тэгэхдээ тэтгэвэрт гарах бүгд дөхчихсөн. Тэгээд нэг хоёр жил л таныг зовоох юм билээ шүү дээ. Цолондоо тохирсон ажилд.</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-Протоколд тэмдэглүүлж байгаад амлалт авчихъя.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-За Лүндээжанцан гишүүнд баярлалаа. Тэмүүжин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-Намар хуулиудтайгаа холбоотой дагаж мөрдөх журмын тухай хууль дагуулаад өргөн бариад, тэр хуулин дээр энэ хуулиас өмнө цол авсан хүмүүсийн цолыг өөрчлөхгүй гэдэг, бууруулахгүй гэдэг тийм зохицуулалтыг оруулаад ир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Д.Лүндэжанцан:</w:t>
      </w:r>
      <w:r>
        <w:rPr>
          <w:b w:val="false"/>
          <w:bCs w:val="false"/>
          <w:i w:val="false"/>
          <w:iCs w:val="false"/>
          <w:lang w:val="mn-MN"/>
        </w:rPr>
        <w:t xml:space="preserve"> -Хоёрт, дараагийн нэг юм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-За энэ асуудалтай холбоотой асуудлыг бол цэгцэллээ. Улсын Их Хурлын даргаас өгсөн үүрэгтэй холбогдуулаад Хууль зүйн сайд бол намрын чуулганаар дагаж мөрдөх хууль оруулж ирнээ гэж ингэж ойлголоо шүү, протоколд тэмдэглэлээ.</w:t>
      </w:r>
    </w:p>
    <w:p>
      <w:pPr>
        <w:pStyle w:val="style0"/>
        <w:jc w:val="both"/>
      </w:pPr>
      <w:r>
        <w:rPr/>
      </w:r>
    </w:p>
    <w:p>
      <w:pPr>
        <w:pStyle w:val="style0"/>
        <w:jc w:val="both"/>
      </w:pPr>
      <w:r>
        <w:rPr>
          <w:b w:val="false"/>
          <w:bCs w:val="false"/>
          <w:i w:val="false"/>
          <w:iCs w:val="false"/>
          <w:lang w:val="mn-MN"/>
        </w:rPr>
        <w:tab/>
        <w:t>Дараагийн асуудал нь. Лүндээжанцан гишүүн байж бай. Энэ байгаа асуудлуудаа эхлээд зохицуулаад дуусгаадахъя.</w:t>
      </w:r>
    </w:p>
    <w:p>
      <w:pPr>
        <w:pStyle w:val="style0"/>
        <w:jc w:val="both"/>
      </w:pPr>
      <w:r>
        <w:rPr/>
      </w:r>
    </w:p>
    <w:p>
      <w:pPr>
        <w:pStyle w:val="style0"/>
        <w:jc w:val="both"/>
      </w:pPr>
      <w:r>
        <w:rPr>
          <w:b w:val="false"/>
          <w:bCs w:val="false"/>
          <w:i w:val="false"/>
          <w:iCs w:val="false"/>
          <w:lang w:val="mn-MN"/>
        </w:rPr>
        <w:tab/>
        <w:t>Энэ Цагдаагийн тухай хуулийн 32 дугаар зүйлд цагдаагийн хөгжлийн сан гээд 2 зүйлтэй санал байна аа. Тэрэн дотор 32.2-т цагдаагийн хөгжлийн сангийн дүрэм захиран зарцуулахтай холбогдсон харилцааг Засгийн газрын тусгай сангийн хуулиар зохицуулнаа гэсэн ийм үгээр орж байгаа юм. Тэгэхээр дүрэм гэдэг зүйл бол байхгүй байгаа юмаа. Тэгээд энийг бол нөгөө хуульд нийцүүлж хасах шаардлагатай болчихоод байгаа юм.</w:t>
      </w:r>
    </w:p>
    <w:p>
      <w:pPr>
        <w:pStyle w:val="style0"/>
        <w:jc w:val="both"/>
      </w:pPr>
      <w:r>
        <w:rPr/>
      </w:r>
    </w:p>
    <w:p>
      <w:pPr>
        <w:pStyle w:val="style0"/>
        <w:jc w:val="both"/>
      </w:pPr>
      <w:r>
        <w:rPr>
          <w:b w:val="false"/>
          <w:bCs w:val="false"/>
          <w:i w:val="false"/>
          <w:iCs w:val="false"/>
          <w:lang w:val="mn-MN"/>
        </w:rPr>
        <w:tab/>
        <w:t>Тэгэхээр 23.2.2-оор Улсын Их Хурлын Дэгийн тухай хуулийн. Нэгдсэн хуралдааны эцсийн хэлэлцүүлэгт бэлтгэх явцад төслийн зарим зүйл заалт хоорондоо эсвэл мөрдөж байгаа хууль тогтоомжтой зөрчигдсөн нөхцөл байдал тогтоогдсон бөгөөд Хууль зүйн байнгын хороо ийм санал, дүгнэлтийг дэмжсэн бол гэж байгаа юм.</w:t>
      </w:r>
    </w:p>
    <w:p>
      <w:pPr>
        <w:pStyle w:val="style0"/>
        <w:jc w:val="both"/>
      </w:pPr>
      <w:r>
        <w:rPr/>
      </w:r>
    </w:p>
    <w:p>
      <w:pPr>
        <w:pStyle w:val="style0"/>
        <w:jc w:val="both"/>
      </w:pPr>
      <w:r>
        <w:rPr>
          <w:b w:val="false"/>
          <w:bCs w:val="false"/>
          <w:i w:val="false"/>
          <w:iCs w:val="false"/>
          <w:lang w:val="mn-MN"/>
        </w:rPr>
        <w:tab/>
        <w:t>Тэгэхээр энэнтэй холбогдуулаад 32.2 дугаар заалтаас ийм дүрэм гэдгийг хасах хэрэгтэй болчихоод байгаа юм. Энэ саналыг дэмжиж байгаа гишүүд гараа өргөнө үү. 11-11. Ингээд 3-ны 2-оор дэмжигдсэн нөхцөлд дэмжигдсэнд тооцож байгаа. Тэгэхээр энэ 32.2 ингэж уншигдана.</w:t>
      </w:r>
    </w:p>
    <w:p>
      <w:pPr>
        <w:pStyle w:val="style0"/>
        <w:jc w:val="both"/>
      </w:pPr>
      <w:r>
        <w:rPr/>
      </w:r>
    </w:p>
    <w:p>
      <w:pPr>
        <w:pStyle w:val="style0"/>
        <w:jc w:val="both"/>
      </w:pPr>
      <w:r>
        <w:rPr>
          <w:b w:val="false"/>
          <w:bCs w:val="false"/>
          <w:i w:val="false"/>
          <w:iCs w:val="false"/>
          <w:lang w:val="mn-MN"/>
        </w:rPr>
        <w:tab/>
        <w:t>32.2. Цагдаагийн хөгжлийн санг захиран зарцуулахтай холбогдсон харилцааг Засгийн газрын тусгай сангийн хуулиар зохицуулнаа гэж.</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-Саяны горим чинь нэг жижигхэн өөр болчихлоо. Эхлээд энүүгээр санал хураах уу гэдэг нь 3-ны 2-оор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-Уучлаарай тийм байна. 32.2-т Улсын Их Хурлын Дэгийн тухай хуулийн 23.2.2-ын дагуу хуулийн зөрчлийг арилгах талаар санал хураах нь зүйтэй гэж үзэж байгаа гишүүд гараа өргөнө үү. 11-11. 11 гишүүн дэмжсэн учраас 32.2-оор санал хураалгая.</w:t>
      </w:r>
    </w:p>
    <w:p>
      <w:pPr>
        <w:pStyle w:val="style0"/>
        <w:jc w:val="both"/>
      </w:pPr>
      <w:r>
        <w:rPr/>
      </w:r>
    </w:p>
    <w:p>
      <w:pPr>
        <w:pStyle w:val="style0"/>
        <w:jc w:val="both"/>
      </w:pPr>
      <w:r>
        <w:rPr>
          <w:b w:val="false"/>
          <w:bCs w:val="false"/>
          <w:i w:val="false"/>
          <w:iCs w:val="false"/>
          <w:lang w:val="mn-MN"/>
        </w:rPr>
        <w:tab/>
        <w:t>Ийм дүрэм гэдгийг хасъя гэдгийг дэмжиж байгаа гишүүд гараа өргөнө үү. 11-11. Энэ ажлын хэсгээс бэлтгэсэн саналууд хураагдаад дууслаа. За 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бол ингэж байгаа юм л даа. Өчигдөр бол энэ дээр нэг их одоо яагаад байх юм алга. Гэлээ гэхдээ бас ярихгүй бол болохгүй. Үндсэн хуулинд нийгмийн хэв журам, нийгмийн дэг журам гэдэг чинь хоёр удаа оржээ. Тэгэхээр та нар бол өчигдөр нийтийн дэг журам гэж явъя гэж тийм үү. Үндсэн хуулийн 14.17-д хүний эрх, нэр төр, алдар хүнд, улсыг батлан хамгаалах, үндэсний аюулгүй байдал, нийгмийн хэв журмыг хангах зорилгоор гээд. Тэгэхээр нийгмийн хэв журам гэж юуг хэлэх вэ. Нийтийн хэв журам гэж юуг хэлэх вэ гэж яригддаг шүү дээ  задардаг. </w:t>
      </w:r>
    </w:p>
    <w:p>
      <w:pPr>
        <w:pStyle w:val="style0"/>
        <w:jc w:val="both"/>
      </w:pPr>
      <w:r>
        <w:rPr/>
      </w:r>
    </w:p>
    <w:p>
      <w:pPr>
        <w:pStyle w:val="style0"/>
        <w:jc w:val="both"/>
      </w:pPr>
      <w:r>
        <w:rPr>
          <w:b w:val="false"/>
          <w:bCs w:val="false"/>
          <w:i w:val="false"/>
          <w:iCs w:val="false"/>
          <w:lang w:val="mn-MN"/>
        </w:rPr>
        <w:tab/>
        <w:t>Тэгэхээр нийгмийн хэв журам гэдэг үг үндсэн хуулинд байхад цагдаагийн хуулинд нийтийн гэж үгээр солиод нийгмийн гэдгийг нийтийн гэдгээр солиод, нийгмийн гэдгээрээ арай өргөн хүрээтэй юм болов уу. Нийтийнх гэхээр ард түмэн уруугаа үйлчилсэн үйлчилгээний гэдэг ийм юмаа яриад байгаа. Нийгмийнх гэхээр больчихож байгаа юм шиг ойлгоод байгаа гээд. Тэгэхээр энийг байна шүү дээ зүгээр би тэмдэглүүлье.</w:t>
      </w:r>
    </w:p>
    <w:p>
      <w:pPr>
        <w:pStyle w:val="style0"/>
        <w:jc w:val="both"/>
      </w:pPr>
      <w:r>
        <w:rPr/>
      </w:r>
    </w:p>
    <w:p>
      <w:pPr>
        <w:pStyle w:val="style0"/>
        <w:jc w:val="both"/>
      </w:pPr>
      <w:r>
        <w:rPr>
          <w:b w:val="false"/>
          <w:bCs w:val="false"/>
          <w:i w:val="false"/>
          <w:iCs w:val="false"/>
          <w:lang w:val="mn-MN"/>
        </w:rPr>
        <w:tab/>
        <w:t>Яагаад гэхээр өнөөдөр бас гишүүд надаас асуугаад байна лээ. Яагаад ингээд нийтийн гэдгээр солив оо гээд одоо хоёр ч гишүүн асуулаа л даа. Тэгэхээр нь би ийм юм гээд одоо өөрийн чинь хэлснээр тайлбарласан. Гэлээ гэхдээ л үндсэн хуультай яаж байна аа л гээд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-Лүндээжанцан гишүүнд баярлалаа. За Тэмүүжин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-Үндсэн хуулин дээр нийгмийн хэв журам гэдэг ойлголт байгаа. Гэхдээ зөвхөн нийгмийн хэв журамтай холбоотой асуудал нь цагдаагийн байгууллагад шууд одоо хамаатай биш илүү өргөн ойлголт байгаа байх. Нийгмийн байгуулал, нийгмийн хэв журам гээд энэ нийгмийн хэв журмыг зохион байгуулахтай холбоотойгоор зохион байгуулалтын асуудлыг хууль тогтоох байгууллага чинь хийх байх. Орон нутгийн байгууллага ч, удирдлага ч өөрөө удирдах ёсны байгууллага ч хийх байх. Бүх нийтээр дагаж мөрдөх хэв хэмжээг тогтоох байдлаар захиргааны байгууллагууд ч хийх байх. Ерөнхийдөө өргөн ойлголт байх байх аа. </w:t>
      </w:r>
    </w:p>
    <w:p>
      <w:pPr>
        <w:pStyle w:val="style0"/>
        <w:jc w:val="both"/>
      </w:pPr>
      <w:r>
        <w:rPr/>
      </w:r>
    </w:p>
    <w:p>
      <w:pPr>
        <w:pStyle w:val="style0"/>
        <w:jc w:val="both"/>
      </w:pPr>
      <w:r>
        <w:rPr>
          <w:b w:val="false"/>
          <w:bCs w:val="false"/>
          <w:i w:val="false"/>
          <w:iCs w:val="false"/>
          <w:lang w:val="mn-MN"/>
        </w:rPr>
        <w:tab/>
        <w:t>Яг энэ цагдаагийн үйлчилгээ өөрөө тэр хэв журмыг хамгаалах тэр чиглэлийн юмнууд нь болохоор нийтийн гэдэг уруугаа байсан нь илүү зохимжтой юм болов уу. Нийгмийн гэхээр нөгөө үндэсний аюулгүй байдал энэ тэр гээд дахиад олон олон байгууллагуудын хамтын үйл ажиллагаа байх байх л гэж төсөөлж байгаа юм ер нь бол. Энэ нэлээн өргөн ойлголт болчих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-Тэгээд ямар ч байсан тэгээд бол зөрчилдөөгүй гэж үзэж байгаа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-За Лүндээжанцан гишүүний тавьсан асуудал ойлголцолд хүрлээ. За Ганбат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-Түрүүн хэлж байсан тийм ээ. Тэр 6.5. Энэ хуулийн 6.4-т заасан хотын цагдаагийн байгууллагын даргыг цагдаагийн төв байгууллагын даргатай зөвшилцөн хотын захирагч томилноо гэж байгаа юм. Түрүүн тэр хурал дээр чуулган дээр манай Лүндээжанцан гишүүн хэлсэн л дээ. Тэгээд тэрийг яриад байгаа, тэр тайлбарлаж байгаа логик дүгнэлт эд нарыг нь хараад байхад бол бас юу юмаа. </w:t>
      </w:r>
    </w:p>
    <w:p>
      <w:pPr>
        <w:pStyle w:val="style0"/>
        <w:jc w:val="both"/>
      </w:pPr>
      <w:r>
        <w:rPr/>
      </w:r>
    </w:p>
    <w:p>
      <w:pPr>
        <w:pStyle w:val="style0"/>
        <w:jc w:val="both"/>
      </w:pPr>
      <w:r>
        <w:rPr>
          <w:b w:val="false"/>
          <w:bCs w:val="false"/>
          <w:i w:val="false"/>
          <w:iCs w:val="false"/>
          <w:lang w:val="mn-MN"/>
        </w:rPr>
        <w:tab/>
        <w:t xml:space="preserve">Манай улс чинь нэгдсэн нэг улс тийм ээ. Тэгээд ганцхан хотыг тооноос нь хамааралгүйгээр еще бас хотууд байгаа. Ганцхан энэ заалтыг ингэж болохгүй гэж бодож байна. Цагдаагийн төв байгууллагын дарга нь гэчихье тийм ээ. Тэр нь ганцхан хот дээр болохоор өөр. Бусад газар нь болохоор өөр. Ингэж болохгүй ээ. Хот бол одоо Эрдэнэт, Дархан гээд байж байна. Бас аймгийн төвүүд байж байна. </w:t>
      </w:r>
    </w:p>
    <w:p>
      <w:pPr>
        <w:pStyle w:val="style0"/>
        <w:jc w:val="both"/>
      </w:pPr>
      <w:r>
        <w:rPr/>
      </w:r>
    </w:p>
    <w:p>
      <w:pPr>
        <w:pStyle w:val="style0"/>
        <w:jc w:val="both"/>
      </w:pPr>
      <w:r>
        <w:rPr>
          <w:b w:val="false"/>
          <w:bCs w:val="false"/>
          <w:i w:val="false"/>
          <w:iCs w:val="false"/>
          <w:lang w:val="mn-MN"/>
        </w:rPr>
        <w:tab/>
        <w:t>Тэгэхээр энэ үйлчилгээ харилцан өөр маягтай хүрэх гээд байна аа. Ингээд ярихаар бол бас юу ярьдаг л даа. Бид нар бас иргэнийхээ юуг яаж байна, ийж байна гэж тийм ээ. Тэгээд Улаанбаатар хотод ганцхан иргэн нь байгаад, бусад газар нь иргэд нь байдаггүй юм шиг ийм логикийн алдаатай юм болчихоод байна аа.</w:t>
      </w:r>
    </w:p>
    <w:p>
      <w:pPr>
        <w:pStyle w:val="style0"/>
        <w:jc w:val="both"/>
      </w:pPr>
      <w:r>
        <w:rPr/>
      </w:r>
    </w:p>
    <w:p>
      <w:pPr>
        <w:pStyle w:val="style0"/>
        <w:jc w:val="both"/>
      </w:pPr>
      <w:r>
        <w:rPr>
          <w:b w:val="false"/>
          <w:bCs w:val="false"/>
          <w:i w:val="false"/>
          <w:iCs w:val="false"/>
          <w:lang w:val="mn-MN"/>
        </w:rPr>
        <w:tab/>
        <w:t xml:space="preserve">Энэ нь цаашдаа ямар ч үр дагаварт хүрч мэдэхээр байна. Тэгэхээр цагдаагийн төв байгууллагын, хотын цагдаагийн даргыг хотын захирагчтай зөвшилцөн цагдаагийн төв байгууллагын дарга томилноо л гэж бусадтайгаа яг ижилхэн байх нь зүйтэй юмаа. Хуучнаар нь үлдээе гэсэн саналаар дахиад хураалгачихаач.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w:t>
      </w:r>
      <w:r>
        <w:rPr>
          <w:b w:val="false"/>
          <w:bCs w:val="false"/>
          <w:i w:val="false"/>
          <w:iCs w:val="false"/>
          <w:lang w:val="mn-MN"/>
        </w:rPr>
        <w:t>З</w:t>
      </w:r>
      <w:r>
        <w:rPr>
          <w:b w:val="false"/>
          <w:bCs w:val="false"/>
          <w:i w:val="false"/>
          <w:iCs w:val="false"/>
          <w:lang w:val="mn-MN"/>
        </w:rPr>
        <w:t>а эхлээд Тэмүүжин сайд, дараа нь Лүндээжанцан гишүүн, тэгээд Гончигдорж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-Цагдаагийн албаны тухай хуулин дээр хотын цагдааг байгуулах эрх нь бол Засгийн газарт байж байгаа. Зүгээр л хот гэсэн статустай болгонд бол хотын цагдаа үүсэхгүй гэсэн үг. Тэгэхээр энэ хотод бол хотын цагдаа байна аа гээд Засгийн газар шийдвэр гаргачих юм бол яг тийм цагдаа байгуулагдсан газар нь нөгөө хотын захирагч нь Цагдаагийн ерөнхий газрын даргатай төв байгууллагын даргатай зөвшилцөөд, нөгөө цагдаагийн даргаа томилох эрхтэй болно. Тэгэхээр энэ өөрөө шүүлтүүртэй гэсэн үг нэгд.</w:t>
      </w:r>
    </w:p>
    <w:p>
      <w:pPr>
        <w:pStyle w:val="style0"/>
        <w:jc w:val="both"/>
      </w:pPr>
      <w:r>
        <w:rPr/>
      </w:r>
    </w:p>
    <w:p>
      <w:pPr>
        <w:pStyle w:val="style0"/>
        <w:jc w:val="both"/>
      </w:pPr>
      <w:r>
        <w:rPr>
          <w:b w:val="false"/>
          <w:bCs w:val="false"/>
          <w:i w:val="false"/>
          <w:iCs w:val="false"/>
          <w:lang w:val="mn-MN"/>
        </w:rPr>
        <w:tab/>
        <w:t>Хоёрт нь болохоор одоо үндсэн хуулин дээр бол засаг захиргаа, нутаг дэвсгэрийн нэгжийн дотор байгаа хот тосгоны эрх зүйн байдлыг тусдаа хуулиар зохицуулнаа гээд бүр гаргалгаа байж байгаа байхгүй юу. Тийм учраас хот тосгоны эрх зүйн байдлыг статусыг тодорхойлох олон зүйлүүд гарч ирэх байх. Хот бол 3 түвшинд гарч ирэх байх. Орон нутгийн хот байна, улсын хэмжээний хот байна, орон нутгийн хот дотроо бас хот суурины системүүд нь үүсэх байх.</w:t>
      </w:r>
    </w:p>
    <w:p>
      <w:pPr>
        <w:pStyle w:val="style0"/>
        <w:jc w:val="both"/>
      </w:pPr>
      <w:r>
        <w:rPr/>
      </w:r>
    </w:p>
    <w:p>
      <w:pPr>
        <w:pStyle w:val="style0"/>
        <w:jc w:val="both"/>
      </w:pPr>
      <w:r>
        <w:rPr>
          <w:b w:val="false"/>
          <w:bCs w:val="false"/>
          <w:i w:val="false"/>
          <w:iCs w:val="false"/>
          <w:lang w:val="mn-MN"/>
        </w:rPr>
        <w:tab/>
        <w:t xml:space="preserve">Тэгээд яг хот гэдэг статус бол үндсэндээ бол ойрын хугацаанд болж болох 3-хан газар байгаа. Улаанбаатар, Дархан, Эрдэнэт. Улсын хэмжээний хот гарах. Тэгээд хот тосгоны эрх зүйн байдлын тухай хуулиар нөгөө боловсруулж байгаа хуулиар бол хотын статус дотор чинь хот, нөгөө дагуул хот, хормой хот гэдэг ийм ойлголтууд үүсэж байгаа юм. </w:t>
      </w:r>
    </w:p>
    <w:p>
      <w:pPr>
        <w:pStyle w:val="style0"/>
        <w:jc w:val="both"/>
      </w:pPr>
      <w:r>
        <w:rPr/>
      </w:r>
    </w:p>
    <w:p>
      <w:pPr>
        <w:pStyle w:val="style0"/>
        <w:jc w:val="both"/>
      </w:pPr>
      <w:r>
        <w:rPr>
          <w:b w:val="false"/>
          <w:bCs w:val="false"/>
          <w:i w:val="false"/>
          <w:iCs w:val="false"/>
          <w:lang w:val="mn-MN"/>
        </w:rPr>
        <w:tab/>
        <w:t>Тийм учраас Дархан, Эрдэнэтийг дагаад сум байгаа шүү дээ гэх юм бол дагуул хот болж болно. Эсвэл хормой хот болж болно. Эсвэл тухайн хотын дүүрэг байж болно. Иймэрхүү системээр хийгдчихээр тэнд нөгөө аймгийн цагдаа гэдэг ойлголт чинь байхгүй, хотын цагдаа болчих байхгүй юу. Нутаг дэвсгэрийн цагдаа дотор л энэ хотын статусын тухай байгаа. Тийм учраас ингээд зүгээр л хотын статус авсан болгон хотын цагдаатай болно гэсэн үг ерөөсөө биш. Энэ бол Засгийн газраас за энэ хотод хотын цагдаа байж болноо гэдэг шийдвэр гарахаар л саяны энэ зохицуулалт орж ирнэ гэсэн үг.</w:t>
      </w:r>
    </w:p>
    <w:p>
      <w:pPr>
        <w:pStyle w:val="style0"/>
        <w:jc w:val="both"/>
      </w:pPr>
      <w:r>
        <w:rPr/>
      </w:r>
    </w:p>
    <w:p>
      <w:pPr>
        <w:pStyle w:val="style0"/>
        <w:jc w:val="both"/>
      </w:pPr>
      <w:r>
        <w:rPr>
          <w:b w:val="false"/>
          <w:bCs w:val="false"/>
          <w:i w:val="false"/>
          <w:iCs w:val="false"/>
          <w:lang w:val="mn-MN"/>
        </w:rPr>
        <w:tab/>
        <w:t>Нөгөөтэйгүүр ер нь бол хууль сахиулах байгууллагыг монополь байдлаар ингээд төвлөрүүлэхээс илүүтэйгээр хууль сахиулах үйл ажиллагааг хэв журам сахиулах яг иргэд гудамжинд аюулгүй байх, иргэд гудамжинд хэв журамтай байх, иргэд гудамжинд гэмт хэрэгт өртөхгүй байх гэдэг чинь тухайн иргэдийн амин чухал асуудал байдаг учраас орон нутаг уруу нь ингэж шилжүүлж өгнө гэдэг бол ер нь зөв концепци.</w:t>
      </w:r>
    </w:p>
    <w:p>
      <w:pPr>
        <w:pStyle w:val="style0"/>
        <w:jc w:val="both"/>
      </w:pPr>
      <w:r>
        <w:rPr/>
      </w:r>
    </w:p>
    <w:p>
      <w:pPr>
        <w:pStyle w:val="style0"/>
        <w:jc w:val="both"/>
      </w:pPr>
      <w:r>
        <w:rPr>
          <w:b w:val="false"/>
          <w:bCs w:val="false"/>
          <w:i w:val="false"/>
          <w:iCs w:val="false"/>
          <w:lang w:val="mn-MN"/>
        </w:rPr>
        <w:tab/>
        <w:t>Гэхдээ мэргэжил, арга зүй бүх юм нь бол дээрээ байж байгаа. Одоо энэ хуулиар бол зөвхөн хотын цагдаагийн даргыг л захирагч томилохоос биш доор байгаа бие бүрэлдэхүүн бүх томилгоо Цагдаагийн ерөнхий газрын даргад өөрт нь байгаа байхгүй юу. Доор байгаа бие бүрэлдэхүүн бүгд томилгоо. Тэгэхээр энд бол зөвхөн нэг л оролцооны үзүүр нээгдэж байгаа болохоос тэр байгууллага салаад явах тухай ойлголт ерөөсөө байхгүй.</w:t>
      </w:r>
    </w:p>
    <w:p>
      <w:pPr>
        <w:pStyle w:val="style0"/>
        <w:jc w:val="both"/>
      </w:pPr>
      <w:r>
        <w:rPr/>
      </w:r>
    </w:p>
    <w:p>
      <w:pPr>
        <w:pStyle w:val="style0"/>
        <w:jc w:val="both"/>
      </w:pPr>
      <w:r>
        <w:rPr>
          <w:b w:val="false"/>
          <w:bCs w:val="false"/>
          <w:i w:val="false"/>
          <w:iCs w:val="false"/>
          <w:lang w:val="mn-MN"/>
        </w:rPr>
        <w:tab/>
        <w:t xml:space="preserve">Дээр нь одоо бол төсөв мөнгө бүгдээрээ орон нутаг уруу шилжиж байгаатай холбоотойгоор Засгийн газар дээр ингэж ачаа авахаас илүүтэйгээр тухайлбал Улаанбаатар хот гэхэд өөрийнхөө төсөв дээрээс энэ хэв журам сахиулах болон гэмт хэргээс урьдчилан сэргийлэх чиглэл рүүгээ том хөрөнгө оруулалт хийх одоо үүд хаалга нь нээгдчихсэн. Одоо бол бүх хяналтын камерыг хот өөрөө тавьж байна. Машин хот өөрөө бий болгож байна. </w:t>
      </w:r>
    </w:p>
    <w:p>
      <w:pPr>
        <w:pStyle w:val="style0"/>
        <w:jc w:val="both"/>
      </w:pPr>
      <w:r>
        <w:rPr/>
      </w:r>
    </w:p>
    <w:p>
      <w:pPr>
        <w:pStyle w:val="style0"/>
        <w:jc w:val="both"/>
      </w:pPr>
      <w:r>
        <w:rPr>
          <w:b w:val="false"/>
          <w:bCs w:val="false"/>
          <w:i w:val="false"/>
          <w:iCs w:val="false"/>
          <w:lang w:val="mn-MN"/>
        </w:rPr>
        <w:tab/>
        <w:t xml:space="preserve">Дээр нь олон нийтийн цагдааг хот өөрөө бий болгож байна. Тийм учраас бол хотод өөрт нь бол ийм хэмжээний эрх мэдэл шилжүүлэх гэдэг бол зөв өө. Төвлөрлийг сааруулах гэдгээр бол маш чухал юмаа.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нэг юм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-Лүндээжанцан гишүүн, дараа нь Гончигдорж гишүүн.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-Тэгэхээр юу л даа. Жишээ нь одоо яг бодитой л юм ярья. Улаанбаатар хотод одоо сая хэдэн зуун мянган хүн байдаг. За сая 500 ч байдаг юм уу. Тэгэхээр улс доторх нэг улс болчих гээд байна л даа. Ерөнхий сайд, Ерөнхий сайдад бараг хамааралгүйгээр тэр хот ажиллаж байвал сайн байх л д аа. Засгийн газарт хамааралгүйгээр.</w:t>
      </w:r>
    </w:p>
    <w:p>
      <w:pPr>
        <w:pStyle w:val="style0"/>
        <w:jc w:val="both"/>
      </w:pPr>
      <w:r>
        <w:rPr/>
      </w:r>
    </w:p>
    <w:p>
      <w:pPr>
        <w:pStyle w:val="style0"/>
        <w:jc w:val="both"/>
      </w:pPr>
      <w:r>
        <w:rPr>
          <w:b w:val="false"/>
          <w:bCs w:val="false"/>
          <w:i w:val="false"/>
          <w:iCs w:val="false"/>
          <w:lang w:val="mn-MN"/>
        </w:rPr>
        <w:tab/>
        <w:t>Тэгээд бид бол ингээд байгаа шүү дээ. Төвлөрлийг сааруулъя, юм болгоныг төвөөсөө тавья гэдгийг бол одоо больё гэдгийг яриад төвлөрүүлээд байгаа л даа уул нь бол. Гэхдээ энэ цагдаагийн байгууллага дээр энэ цагдаагийн байгууллага бол хэдийгээр ганцхан аймгийн цагдаагийн байгууллага, энэ орон нутгийн цагдаагийн байгууллага бол дэвсгэр нутгийн цагдаагийн байгууллага бол гэмт хэрэгтэй тэмцэх, бусад төрлийн үйл ажиллагаануудыг мөн ялгаагүй явуулж байна. Яахав мөрдөн байцаах нь тусдаа гардаг л юм байгаа биз. Мөрдөх алба нь тусдаа гардаг л юм байгаа биз.</w:t>
      </w:r>
    </w:p>
    <w:p>
      <w:pPr>
        <w:pStyle w:val="style0"/>
        <w:jc w:val="both"/>
      </w:pPr>
      <w:r>
        <w:rPr/>
      </w:r>
    </w:p>
    <w:p>
      <w:pPr>
        <w:pStyle w:val="style0"/>
        <w:jc w:val="both"/>
      </w:pPr>
      <w:r>
        <w:rPr>
          <w:b w:val="false"/>
          <w:bCs w:val="false"/>
          <w:i w:val="false"/>
          <w:iCs w:val="false"/>
          <w:lang w:val="mn-MN"/>
        </w:rPr>
        <w:tab/>
        <w:t xml:space="preserve">Гэлээ гэхдээ гол одоо үүргүүд бол тэр чигтээ ингээд байж байна. Ингээд ирэхээр бол цагдаагийн байгууллага улсад нэгдмэл улс бол юугаараа атгаж байх вэ гэхээр бас нэг цэрэг арми, цагдаа, одоо яах вэ орон нутагтаа болохоор шилжүүлэх концепц бол тэртэй тэргүй явагдаж </w:t>
      </w:r>
      <w:r>
        <w:rPr>
          <w:b w:val="false"/>
          <w:bCs w:val="false"/>
          <w:i w:val="false"/>
          <w:iCs w:val="false"/>
          <w:lang w:val="mn-MN"/>
        </w:rPr>
        <w:t>б</w:t>
      </w:r>
      <w:r>
        <w:rPr>
          <w:b w:val="false"/>
          <w:bCs w:val="false"/>
          <w:i w:val="false"/>
          <w:iCs w:val="false"/>
          <w:lang w:val="mn-MN"/>
        </w:rPr>
        <w:t>айгаа. Гэлээ гэхдээ мэ</w:t>
      </w:r>
      <w:r>
        <w:rPr>
          <w:b w:val="false"/>
          <w:bCs w:val="false"/>
          <w:i w:val="false"/>
          <w:iCs w:val="false"/>
          <w:lang w:val="mn-MN"/>
        </w:rPr>
        <w:t>р</w:t>
      </w:r>
      <w:r>
        <w:rPr>
          <w:b w:val="false"/>
          <w:bCs w:val="false"/>
          <w:i w:val="false"/>
          <w:iCs w:val="false"/>
          <w:lang w:val="mn-MN"/>
        </w:rPr>
        <w:t>гэжлийн хяналт, одоо тэр мэргэжлийн хяналт нь цаашдаа юу болохыг хэлж мэдэхгүй. Нэг, гурав, дөрвөн юмаар нь бол гарцаагүй одоо гадаад харилцаа, нэг гурав, дөрвөн том юмаар нь нэгдмэл нэг зангидаж байх асуудал бол байгаа юм, байх ёстой юм шиг санагдаад байгаа байхгүй юу өнөөгийн нөхцөлд.</w:t>
      </w:r>
    </w:p>
    <w:p>
      <w:pPr>
        <w:pStyle w:val="style0"/>
        <w:jc w:val="both"/>
      </w:pPr>
      <w:r>
        <w:rPr/>
      </w:r>
    </w:p>
    <w:p>
      <w:pPr>
        <w:pStyle w:val="style0"/>
        <w:jc w:val="both"/>
      </w:pPr>
      <w:r>
        <w:rPr>
          <w:b w:val="false"/>
          <w:bCs w:val="false"/>
          <w:i w:val="false"/>
          <w:iCs w:val="false"/>
          <w:lang w:val="mn-MN"/>
        </w:rPr>
        <w:tab/>
        <w:t>Цаашдаа бол одоо энийг ярьж болно. Тэгээд одоо жишээ нь хамгийн наад зах нь л гэхэд би одоо хувь хүнтэй холбогдуулж яриагүй шүү дээ. Улс төрийн өнцгөөс бол яриагүй байна. Ингээд цагдаагийн дарга өөрөө би өөрөө цагдаагийн даргыг томилох эрхтэй хүн. Би өөрөө санал болгоно гээд. Тэгээд одоо цагдаагийн байгууллага дотор л одоо эрж хайгаад явж байх уу, яагаад явж байх вэ, яаж явж байх вэ гэдгээс авахуулаад бас механизмын юмнууд бол байна. Би өөрийнхөө хүнийг тавина. Болохгүй бол энийг зөвшилцөөд болохгүй бол энийг тавинаа гээд нэг хоёр хүн тэр хотын даргад 2 хүн бэлтгэдэг ч юм уу нэг иймэрхүү иймэрхүү хүртэл янзын юм болоод байна шүү дээ.</w:t>
      </w:r>
    </w:p>
    <w:p>
      <w:pPr>
        <w:pStyle w:val="style0"/>
        <w:jc w:val="both"/>
      </w:pPr>
      <w:r>
        <w:rPr/>
      </w:r>
    </w:p>
    <w:p>
      <w:pPr>
        <w:pStyle w:val="style0"/>
        <w:jc w:val="both"/>
      </w:pPr>
      <w:r>
        <w:rPr>
          <w:b w:val="false"/>
          <w:bCs w:val="false"/>
          <w:i w:val="false"/>
          <w:iCs w:val="false"/>
          <w:lang w:val="mn-MN"/>
        </w:rPr>
        <w:tab/>
        <w:t xml:space="preserve"> Тэгэхээр яг амьдрал дээрээ тулахаар одоо юу болдог болоо гэж бодоод байгаа юм. Шинэ юмнаас одоо айж бэргээд байгаадаа биш. Хот бол өөрийнхөө сайхан төсөвтэй болчихно, бүхэл юмтай болчихно. Биеэ даачихна. Тэгээд сүүлд нь төв засаг нь том хотынхоо хувьд өөрийн удирдах ёсны байгууллагатай тэнд чинь тиймээ.</w:t>
      </w:r>
    </w:p>
    <w:p>
      <w:pPr>
        <w:pStyle w:val="style0"/>
        <w:jc w:val="both"/>
      </w:pPr>
      <w:r>
        <w:rPr/>
      </w:r>
    </w:p>
    <w:p>
      <w:pPr>
        <w:pStyle w:val="style0"/>
        <w:jc w:val="both"/>
      </w:pPr>
      <w:r>
        <w:rPr>
          <w:b w:val="false"/>
          <w:bCs w:val="false"/>
          <w:i w:val="false"/>
          <w:iCs w:val="false"/>
          <w:lang w:val="mn-MN"/>
        </w:rPr>
        <w:tab/>
        <w:t>Ер нь л нэг аль болохоор л манайх шиг ийм жижиг хэдийгээр өргөн уудам газар нутагтай боловч нэг газраа хүмүүс нь төвлөрчихсөн, бусад нь бол тархай бутархай байж байдаг, нэг газраа ингээд бөөн эрх мэдэл нь атгагдчихвал ер нь цаашдаа бас юу ямар байдаг юм бол оо гэж бас би нэг жаахан бодогдоод байгаа байхгүй юу.</w:t>
      </w:r>
    </w:p>
    <w:p>
      <w:pPr>
        <w:pStyle w:val="style0"/>
        <w:jc w:val="both"/>
      </w:pPr>
      <w:r>
        <w:rPr/>
      </w:r>
    </w:p>
    <w:p>
      <w:pPr>
        <w:pStyle w:val="style0"/>
        <w:jc w:val="both"/>
      </w:pPr>
      <w:r>
        <w:rPr>
          <w:b w:val="false"/>
          <w:bCs w:val="false"/>
          <w:i w:val="false"/>
          <w:iCs w:val="false"/>
          <w:lang w:val="mn-MN"/>
        </w:rPr>
        <w:tab/>
        <w:t>Тэгэхээр энийг нэг сайн тал талаас нь бодоод үзэх асуудал. Хоёр дахь нь бол одоо энэ аймгууд чинь барьцаад эхэлнэ л дээ. Одоо тэр барьцах ч одоо дүүрч. Бид нар яахаараа одоо өөрийнхөө даргыг тийм үү орон нутгаасаа, орон нутгийн удирдлага яагаад томилж болдоггүй юм бэ гэдэг асуудал. Энэ мэтчилэнгийн юмнууд дбол би Тэмүүжин сайдын яриад байгаа дотроос авах гээхийн ухаанаар хандахад бол бас ашигтай зүйлүүд нэлээн байна. Тэрийг бол би ойлгож байна.</w:t>
      </w:r>
    </w:p>
    <w:p>
      <w:pPr>
        <w:pStyle w:val="style0"/>
        <w:jc w:val="both"/>
      </w:pPr>
      <w:r>
        <w:rPr/>
      </w:r>
    </w:p>
    <w:p>
      <w:pPr>
        <w:pStyle w:val="style0"/>
        <w:jc w:val="both"/>
      </w:pPr>
      <w:r>
        <w:rPr>
          <w:b w:val="false"/>
          <w:bCs w:val="false"/>
          <w:i w:val="false"/>
          <w:iCs w:val="false"/>
          <w:lang w:val="mn-MN"/>
        </w:rPr>
        <w:tab/>
        <w:t>Өнөөдрийн яг ингээд бодитойгоор ингээд харахаар бас л нээрээ эргэж бодууштай юмнууд гараад байгаа учраас энийг хэдүүлээ сайн бодож байгаа шийдье гэж. Байгууллага болгоны амбиц, орон нутгийн амбиц хоёр хоёр талаасаа байж байгаад бид дундуур зөв шийд гаргахн ёстой юмаа гэж ингэж л бодогдоод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w:t>
      </w:r>
      <w:r>
        <w:rPr>
          <w:b w:val="false"/>
          <w:bCs w:val="false"/>
          <w:i w:val="false"/>
          <w:iCs w:val="false"/>
          <w:lang w:val="mn-MN"/>
        </w:rPr>
        <w:t>Б</w:t>
      </w:r>
      <w:r>
        <w:rPr>
          <w:b w:val="false"/>
          <w:bCs w:val="false"/>
          <w:i w:val="false"/>
          <w:iCs w:val="false"/>
          <w:lang w:val="mn-MN"/>
        </w:rPr>
        <w:t>и болох уу. Дууссан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-Яахав нэг л үүсгэчихвэл тэгээд цаашаа явчихна шүү дээ тийм. Тэртэй тэргүй хуулиар нээгээд өгчихөөр чинь үүсээд л явчихна.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-Лүндээ даргад баярлалаа. Гончигдорж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Р.Гончигдорж: </w:t>
      </w:r>
      <w:r>
        <w:rPr>
          <w:b w:val="false"/>
          <w:bCs w:val="false"/>
          <w:i w:val="false"/>
          <w:iCs w:val="false"/>
          <w:lang w:val="mn-MN"/>
        </w:rPr>
        <w:t>-Одоо бид нар энэ хот тосгоны эрх зүйн байдлын тухай хуулийг бол боловсронгуй болгоод, тэр хуулиараа төрийн захиргааны үйлчилгээгий нь бол ерөнхийдөө тэр хот гэж тодорхойлогдож байгаа хүн ам төвлөрсөн, бүх үйлчилгээний дэд бүтцүүд нь нэгдмэл байдалтай, тэр үүднээсээ бол тэндэх хотын амьдралын хэв журам, бусад юм нь бол харилцан уялдаа бүхий хэт хамааралтай ийм байдлаар нь бол хотыг тодорхойлж, хот тосгоны эрх зүйн байдлыг ингэж хоёр тийш нь хуваах ийм үйл ажиллагаа бол зайлшгүй шаардлагатай болоод байгаа юмаа.</w:t>
      </w:r>
    </w:p>
    <w:p>
      <w:pPr>
        <w:pStyle w:val="style0"/>
        <w:jc w:val="both"/>
      </w:pPr>
      <w:r>
        <w:rPr/>
      </w:r>
    </w:p>
    <w:p>
      <w:pPr>
        <w:pStyle w:val="style0"/>
        <w:jc w:val="both"/>
      </w:pPr>
      <w:r>
        <w:rPr>
          <w:b w:val="false"/>
          <w:bCs w:val="false"/>
          <w:i w:val="false"/>
          <w:iCs w:val="false"/>
          <w:lang w:val="mn-MN"/>
        </w:rPr>
        <w:tab/>
        <w:t>Энэ үүднээс нь аваад үзэх юм бол тэгээд өмнө нь ч гэсэн Лүндээжанцан гишүүн мэдэж байгаа. Тэр нэг хэсэг бол ерөөсөө цагдаагаа 2 болгож тийм үү, нэг нь одоо хэв журам юм уу иргэний цагдаа, нөгөөх нь бол одоо хэрэг мөрдөх тэр чиглэлээр эрүүгийн цагдаа гэсэн тийм үү ийм 2 институц болгож салгаад, нэгийг нь бол ерөнхийд нь орон нутгийн эрх мэдэл рүү нь, харьяалал уруу нь шилжүүлээд, эрх мэдэл уруу нь биш. Нөгөөгий нь бол босоо чиглэлийнхээ тэр байдаг харилцаанд нь үлдээгээд, нэг хэсэг ярьж байсан 90 хэдэн оны үед бол тийм ээ. Нэлээн ч хуулиуд бол бэлдэж хийгдэж байсан. Тэрнийгээ больсон.</w:t>
      </w:r>
    </w:p>
    <w:p>
      <w:pPr>
        <w:pStyle w:val="style0"/>
        <w:jc w:val="both"/>
      </w:pPr>
      <w:r>
        <w:rPr/>
      </w:r>
    </w:p>
    <w:p>
      <w:pPr>
        <w:pStyle w:val="style0"/>
        <w:jc w:val="both"/>
      </w:pPr>
      <w:r>
        <w:rPr>
          <w:b w:val="false"/>
          <w:bCs w:val="false"/>
          <w:i w:val="false"/>
          <w:iCs w:val="false"/>
          <w:lang w:val="mn-MN"/>
        </w:rPr>
        <w:tab/>
        <w:t>Одоо бол бид нар яг энэ эгшинд бол хотын хувьд үнэхээр уулаасаа энэ нэг хот гэдэг тэр нэг нэгдмэл айл хүний амь нэг гэдэг шиг тийм үү. Тийм нөхцөлийн орчинд бол энэ цагдаагийн байгууллага нь бол тэр хотоо удирдаж байгаа, тэр хот гэж одоо нийслэл, нийслэлийн засаг дарга гэдэгтэй нь холбоотой биш, нийслэлийн хотын захирагч гэдэгтэй холбоотойгоор. Тэр захирагч нь цагдаагийн байгууллагатайгаа зөвшилцөөд томилдог тийм томилгоо уруу нь оруулж ингэснээрээ тэр хоёрын хоорондын харилцан ажиллагаа бол өөр өөрийн хуультай, гэхдээ харилцан ажиллагаа бол илүү уялдаатай болно.</w:t>
      </w:r>
    </w:p>
    <w:p>
      <w:pPr>
        <w:pStyle w:val="style0"/>
        <w:jc w:val="both"/>
      </w:pPr>
      <w:r>
        <w:rPr/>
      </w:r>
    </w:p>
    <w:p>
      <w:pPr>
        <w:pStyle w:val="style0"/>
        <w:jc w:val="both"/>
      </w:pPr>
      <w:r>
        <w:rPr>
          <w:b w:val="false"/>
          <w:bCs w:val="false"/>
          <w:i w:val="false"/>
          <w:iCs w:val="false"/>
          <w:lang w:val="mn-MN"/>
        </w:rPr>
        <w:tab/>
        <w:t>Ингээд энэ чиглэлээрээ бол цагдаагийн үйлчилгээ бол илүү энэ хот тосгон гэсэн ийм томоохон коменитит бол зөв ажиллах ийм боломжууд нь бүрдэнээ гэж ингэж бодож байгаа юм.</w:t>
      </w:r>
    </w:p>
    <w:p>
      <w:pPr>
        <w:pStyle w:val="style0"/>
        <w:jc w:val="both"/>
      </w:pPr>
      <w:r>
        <w:rPr/>
      </w:r>
    </w:p>
    <w:p>
      <w:pPr>
        <w:pStyle w:val="style0"/>
        <w:jc w:val="both"/>
      </w:pPr>
      <w:r>
        <w:rPr>
          <w:b w:val="false"/>
          <w:bCs w:val="false"/>
          <w:i w:val="false"/>
          <w:iCs w:val="false"/>
          <w:lang w:val="mn-MN"/>
        </w:rPr>
        <w:tab/>
        <w:t>Нутаг дэвсгэрийн хувьд бол манайх өөр хүмүүс тархай тийм үү тархай бутархай ийм. Тэр агуулгаараа бол ерөнхийдөө бас өнөөдөр бүгдээрэнгий нь ийм хэлбэрт шилжүүлэх боломж алга байна. Тэгдэг юм бол одоо Архангай аймгийн цагдаагийн газар гэж байдаг бол өөр Цэцэрлэг хот гэсэн хотын цагдаагийн байгууллагын тухай асуудал, Цэцэрлэг хотын цагдаагийн байгууллага гэдэг бол Цэцэрлэг хотын одоо захирагчийнх нь захирагчтай нь харилцан ажиллагаа бүхий. Тэгэхдээ бас томилгоогоороо томилогддог гэдгээрээ бол энэ чинь бас нэг үүрэг даалгаврын харилцааны юмнууд үүсдэг.</w:t>
      </w:r>
    </w:p>
    <w:p>
      <w:pPr>
        <w:pStyle w:val="style0"/>
        <w:jc w:val="both"/>
      </w:pPr>
      <w:r>
        <w:rPr/>
      </w:r>
    </w:p>
    <w:p>
      <w:pPr>
        <w:pStyle w:val="style0"/>
        <w:jc w:val="both"/>
      </w:pPr>
      <w:r>
        <w:rPr>
          <w:b w:val="false"/>
          <w:bCs w:val="false"/>
          <w:i w:val="false"/>
          <w:iCs w:val="false"/>
          <w:lang w:val="mn-MN"/>
        </w:rPr>
        <w:tab/>
        <w:t>Ер нь томилогдож байгаатай үүдээд энэ хоёрын захирагч, захирагдагчид гэдэг юм уу эсвэл үүрэг даалгаврын харилцаа, энэ нь бол яаж байх вэ гэдэг нь өөрөө хуулиараа баяжиж байж, өөрөө цаашаагаа амьд болно шүү дээ Тэмүүжин сайд аа. Тэрнээс зүгээр нэг томилдог гэдэг тэр эрх мэдэл нь яг Лүндээ гишүүний хэлж байгаагаар миний хүн, өөрийн хүн гэдэг юм уу тийм агуулга уруу ерөөсөө орохгүйгээр томилж байгаа, томилогдож байгаа хоёрын хооронд үүсэх үүргийн харилцааны тэр тогтолцооны системийг нь хийгээд. Зөвшилцөж байгаа агуулгаарх үүргийн харилцаа нь бол ингэж тодорхойлогдоно гэж тийм үү.</w:t>
      </w:r>
    </w:p>
    <w:p>
      <w:pPr>
        <w:pStyle w:val="style0"/>
        <w:jc w:val="both"/>
      </w:pPr>
      <w:r>
        <w:rPr/>
      </w:r>
    </w:p>
    <w:p>
      <w:pPr>
        <w:pStyle w:val="style0"/>
        <w:jc w:val="both"/>
      </w:pPr>
      <w:r>
        <w:rPr>
          <w:b w:val="false"/>
          <w:bCs w:val="false"/>
          <w:i w:val="false"/>
          <w:iCs w:val="false"/>
          <w:lang w:val="mn-MN"/>
        </w:rPr>
        <w:tab/>
        <w:t xml:space="preserve">Мэргэжил арга зүй, тэр цагдаагийн нэгдмэл бодлого нь бол эндээсээ байна. Үйлчилгээ, цагдаагийн үйлчилгээ үзүүлдэг тэр удирдлага, удирдамжууд нь бол эндээсээ эх үүсвэртэй байна. Ингэж гаргаад явах нь бол зүйтэй. </w:t>
      </w:r>
    </w:p>
    <w:p>
      <w:pPr>
        <w:pStyle w:val="style0"/>
        <w:jc w:val="both"/>
      </w:pPr>
      <w:r>
        <w:rPr/>
      </w:r>
    </w:p>
    <w:p>
      <w:pPr>
        <w:pStyle w:val="style0"/>
        <w:jc w:val="both"/>
      </w:pPr>
      <w:r>
        <w:rPr>
          <w:b w:val="false"/>
          <w:bCs w:val="false"/>
          <w:i w:val="false"/>
          <w:iCs w:val="false"/>
          <w:lang w:val="mn-MN"/>
        </w:rPr>
        <w:tab/>
        <w:t xml:space="preserve">Би тийм учраас хотын дарга нь томилно, гэхдээ цагдаагийн удирдлагатай бол зөвшилцөнө гэдэг энэ хувилбар нь бол их зөв зүйтэй хувилбар. Цаашдаа энэ бол улам бэхжиж яваад, тэгээд сайн бэхжээд ирэх юм бол нутаг дэвсгэрийн цагдаагийн байгууллагын удирдлагатай холбоотой асуудал нь ч гэсэн бас иймэрхүү чиглэл байх байх. </w:t>
      </w:r>
    </w:p>
    <w:p>
      <w:pPr>
        <w:pStyle w:val="style0"/>
        <w:jc w:val="both"/>
      </w:pPr>
      <w:r>
        <w:rPr/>
      </w:r>
    </w:p>
    <w:p>
      <w:pPr>
        <w:pStyle w:val="style0"/>
        <w:jc w:val="both"/>
      </w:pPr>
      <w:r>
        <w:rPr>
          <w:b w:val="false"/>
          <w:bCs w:val="false"/>
          <w:i w:val="false"/>
          <w:iCs w:val="false"/>
          <w:lang w:val="mn-MN"/>
        </w:rPr>
        <w:tab/>
        <w:t xml:space="preserve">Унитарьный гэдэг ойлголттой бол бас энийг хамаагүй холиод хэрэггүй байх аа. Монгол Улс бол төрийн байгууламжийн хувьд нэгдмэл бөгөөд нутаг дэвсгэрийн зөвхөн засаг захиргааны нэгжид хуваагданаа гэсэн тэр нэг зарчим. Төрийн байгууламжийн нэгдмэл ойлголтын тухай асуудал. </w:t>
      </w:r>
    </w:p>
    <w:p>
      <w:pPr>
        <w:pStyle w:val="style0"/>
        <w:jc w:val="both"/>
      </w:pPr>
      <w:r>
        <w:rPr/>
      </w:r>
    </w:p>
    <w:p>
      <w:pPr>
        <w:pStyle w:val="style0"/>
        <w:jc w:val="both"/>
      </w:pPr>
      <w:r>
        <w:rPr>
          <w:b w:val="false"/>
          <w:bCs w:val="false"/>
          <w:i w:val="false"/>
          <w:iCs w:val="false"/>
          <w:lang w:val="mn-MN"/>
        </w:rPr>
        <w:tab/>
        <w:t xml:space="preserve">Би бол Тэмүүжин сайдын хэлээд байгаа буюу бид нарын сая энэ хуулийн төсөл дээр анх орж ирсэн санал бий шүү дээ тийм үү. Тэрнийгээ дэмжээд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С.Бярцогт:</w:t>
      </w:r>
      <w:r>
        <w:rPr>
          <w:b w:val="false"/>
          <w:bCs w:val="false"/>
          <w:i w:val="false"/>
          <w:iCs w:val="false"/>
          <w:lang w:val="mn-MN"/>
        </w:rPr>
        <w:t xml:space="preserve"> -За Гончигдорж даргад баярлалаа. Ингэе. Д.Ганбат гишүүний гаргасан саналын дагуу 6.4.5-аар санал хураах нь зүйтэй гэж үзэж байгаа гишүүд гараа өргөнө үү. 11-4. 3-ны 2 хүрэхгүй байгаа учраас энэ санал дэмжигдэхгүй байна.</w:t>
      </w:r>
    </w:p>
    <w:p>
      <w:pPr>
        <w:pStyle w:val="style0"/>
        <w:jc w:val="both"/>
      </w:pPr>
      <w:r>
        <w:rPr/>
      </w:r>
    </w:p>
    <w:p>
      <w:pPr>
        <w:pStyle w:val="style0"/>
        <w:jc w:val="both"/>
      </w:pPr>
      <w:r>
        <w:rPr>
          <w:b w:val="false"/>
          <w:bCs w:val="false"/>
          <w:i w:val="false"/>
          <w:iCs w:val="false"/>
          <w:lang w:val="mn-MN"/>
        </w:rPr>
        <w:tab/>
        <w:t>Дахиад энэ хэлэлцүүлгийн явцад Маршалын албаны хууль, тахарын албаны хууль, энэ цагдаагийн хуультай холбогдуулаад хамтран амьдрагчийн тухай асуудал нэлээн хөндөгдсөн. Энэ дээр бол одоо дахиж яриа хөндөх асуудал байхгүй биз дээ. За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-Өөр хүнд шилжүүлэхгүй гэдэг чинь арай л жаахан хатуудаж байгаа юм шиг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-Тэр бол яг мөнгөний хувьд бол эцэс төгсгөлгүй үргэлжлэх гээд байгаа учраас тэр бол эрх үүсгэж байгаа асуудалтай холбогдолтой.</w:t>
      </w:r>
    </w:p>
    <w:p>
      <w:pPr>
        <w:pStyle w:val="style0"/>
        <w:jc w:val="both"/>
      </w:pPr>
      <w:r>
        <w:rPr/>
      </w:r>
    </w:p>
    <w:p>
      <w:pPr>
        <w:pStyle w:val="style0"/>
        <w:jc w:val="both"/>
      </w:pPr>
      <w:r>
        <w:rPr>
          <w:b w:val="false"/>
          <w:bCs w:val="false"/>
          <w:i w:val="false"/>
          <w:iCs w:val="false"/>
          <w:lang w:val="mn-MN"/>
        </w:rPr>
        <w:tab/>
        <w:t>За ингээд Цагдаагийн тухай хуулийн талаарх зарчмын зөрүүтэй саналаар санал хурааж дууслаа. Ингээд цагдаагийн албаны тухай хуулийг Улсын Их Хурлын эцсийн хэлэлцүүлэгт оруулахыг дэмжиж байгаа гишүүд гараа өргөнө үү. 11-11. Дэмжлээ.</w:t>
      </w:r>
    </w:p>
    <w:p>
      <w:pPr>
        <w:pStyle w:val="style0"/>
        <w:jc w:val="both"/>
      </w:pPr>
      <w:r>
        <w:rPr/>
      </w:r>
    </w:p>
    <w:p>
      <w:pPr>
        <w:pStyle w:val="style0"/>
        <w:jc w:val="both"/>
      </w:pPr>
      <w:r>
        <w:rPr>
          <w:b w:val="false"/>
          <w:bCs w:val="false"/>
          <w:i w:val="false"/>
          <w:iCs w:val="false"/>
          <w:lang w:val="mn-MN"/>
        </w:rPr>
        <w:tab/>
        <w:t xml:space="preserve">Илтгэгч нь дэд хэсгийн ахлагч Ганбат. </w:t>
      </w:r>
    </w:p>
    <w:p>
      <w:pPr>
        <w:pStyle w:val="style0"/>
        <w:jc w:val="both"/>
      </w:pPr>
      <w:r>
        <w:rPr/>
      </w:r>
    </w:p>
    <w:p>
      <w:pPr>
        <w:pStyle w:val="style0"/>
        <w:jc w:val="both"/>
      </w:pPr>
      <w:r>
        <w:rPr>
          <w:b w:val="false"/>
          <w:bCs w:val="false"/>
          <w:i w:val="false"/>
          <w:iCs w:val="false"/>
          <w:lang w:val="mn-MN"/>
        </w:rPr>
        <w:tab/>
        <w:t xml:space="preserve">Өнөөдрийн хэлэлцэх ёстой асуудлаа хэлэлцэж дууслаа. Улсын Их Хурлын гишүүд, ажлын хэсэгт баярлалаа.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bookmarkStart w:id="0" w:name="__DdeLink__850_1790838180"/>
      <w:bookmarkEnd w:id="0"/>
      <w:r>
        <w:rPr>
          <w:b/>
          <w:bCs/>
          <w:i w:val="false"/>
          <w:iCs w:val="false"/>
          <w:lang w:val="mn-MN"/>
        </w:rPr>
        <w:tab/>
      </w:r>
    </w:p>
    <w:sectPr>
      <w:footerReference r:id="rId2" w:type="default"/>
      <w:type w:val="nextPage"/>
      <w:pgSz w:h="15840" w:w="12240"/>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40</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22"/>
    <w:next w:val="style1"/>
    <w:pPr/>
    <w:rPr/>
  </w:style>
  <w:style w:styleId="style2" w:type="paragraph">
    <w:name w:val="Heading 2"/>
    <w:basedOn w:val="style22"/>
    <w:next w:val="style2"/>
    <w:pPr/>
    <w:rPr/>
  </w:style>
  <w:style w:styleId="style3" w:type="paragraph">
    <w:name w:val="Heading 3"/>
    <w:basedOn w:val="style22"/>
    <w:next w:val="style3"/>
    <w:pPr/>
    <w:rPr/>
  </w:style>
  <w:style w:styleId="style15" w:type="character">
    <w:name w:val="WW-Absatz-Standardschriftart111"/>
    <w:next w:val="style15"/>
    <w:rPr/>
  </w:style>
  <w:style w:styleId="style16" w:type="character">
    <w:name w:val="WW-Absatz-Standardschriftart1111"/>
    <w:next w:val="style16"/>
    <w:rPr/>
  </w:style>
  <w:style w:styleId="style17" w:type="character">
    <w:name w:val="WW-Absatz-Standardschriftart11111"/>
    <w:next w:val="style17"/>
    <w:rPr/>
  </w:style>
  <w:style w:styleId="style18" w:type="character">
    <w:name w:val="WW-Absatz-Standardschriftart11"/>
    <w:next w:val="style18"/>
    <w:rPr/>
  </w:style>
  <w:style w:styleId="style19" w:type="character">
    <w:name w:val="WW-Absatz-Standardschriftart1"/>
    <w:next w:val="style19"/>
    <w:rPr/>
  </w:style>
  <w:style w:styleId="style20" w:type="character">
    <w:name w:val="WW-Absatz-Standardschriftart"/>
    <w:next w:val="style20"/>
    <w:rPr/>
  </w:style>
  <w:style w:styleId="style21" w:type="character">
    <w:name w:val="Absatz-Standardschriftart"/>
    <w:next w:val="style21"/>
    <w:rPr/>
  </w:style>
  <w:style w:styleId="style22" w:type="paragraph">
    <w:name w:val="Heading"/>
    <w:basedOn w:val="style0"/>
    <w:next w:val="style23"/>
    <w:pPr>
      <w:keepNext/>
      <w:spacing w:after="120" w:before="240"/>
      <w:contextualSpacing w:val="false"/>
    </w:pPr>
    <w:rPr>
      <w:rFonts w:ascii="Arial" w:cs="Mangal" w:eastAsia="Lucida Sans Unicode"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Footer"/>
    <w:basedOn w:val="style0"/>
    <w:next w:val="style27"/>
    <w:pPr/>
    <w:rPr/>
  </w:style>
  <w:style w:styleId="style28" w:type="paragraph">
    <w:name w:val="Normal (Web)"/>
    <w:basedOn w:val="style0"/>
    <w:next w:val="style28"/>
    <w:pPr>
      <w:spacing w:after="28" w:before="28" w:line="100" w:lineRule="atLeast"/>
      <w:contextualSpacing w:val="false"/>
    </w:pPr>
    <w:rPr>
      <w:rFonts w:ascii="Times New Roman" w:cs="Times New Roman" w:hAnsi="Times New Roman"/>
      <w:sz w:val="24"/>
      <w:szCs w:val="24"/>
    </w:rPr>
  </w:style>
  <w:style w:styleId="style29" w:type="paragraph">
    <w:name w:val="First Line Indent"/>
    <w:basedOn w:val="style23"/>
    <w:next w:val="style29"/>
    <w:pPr/>
    <w:rPr/>
  </w:style>
  <w:style w:styleId="style30" w:type="paragraph">
    <w:name w:val="No Spacing"/>
    <w:next w:val="style30"/>
    <w:pPr>
      <w:widowControl/>
      <w:suppressAutoHyphens w:val="true"/>
      <w:overflowPunct w:val="true"/>
      <w:spacing w:after="0" w:before="0" w:line="100" w:lineRule="atLeast"/>
      <w:contextualSpacing w:val="false"/>
    </w:pPr>
    <w:rPr>
      <w:rFonts w:ascii="Calibri" w:cs="Times New Roman" w:eastAsia="Calibri" w:hAnsi="Calibri"/>
      <w:color w:val="00000A"/>
      <w:sz w:val="22"/>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2013-07-16T10:41:36.10Z</dcterms:created>
  <cp:lastPrinted>2013-08-02T14:17:10.27Z</cp:lastPrinted>
  <dcterms:modified xsi:type="dcterms:W3CDTF">2013-07-31T15:46:41.40Z</dcterms:modified>
  <cp:revision>0</cp:revision>
</cp:coreProperties>
</file>