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05D1E593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BC38BC">
        <w:rPr>
          <w:rFonts w:ascii="Arial" w:hAnsi="Arial" w:cs="Arial"/>
          <w:color w:val="3366FF"/>
          <w:sz w:val="20"/>
          <w:szCs w:val="20"/>
          <w:u w:val="single"/>
          <w:lang w:val="ms-MY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E3111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BC38BC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60522F8F" w14:textId="77777777" w:rsidR="00BC38BC" w:rsidRDefault="00BC38BC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4BF762BB" w14:textId="77777777" w:rsidR="00BC38BC" w:rsidRDefault="00BC38BC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042D19D8" w14:textId="77777777" w:rsidR="00201A71" w:rsidRPr="007852C1" w:rsidRDefault="00201A71" w:rsidP="00201A71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7852C1">
        <w:rPr>
          <w:rFonts w:ascii="Arial" w:hAnsi="Arial" w:cs="Arial"/>
          <w:b/>
          <w:caps/>
          <w:lang w:val="mn-MN"/>
        </w:rPr>
        <w:t xml:space="preserve">   Улсын тэмдэгтийн хураамжийн</w:t>
      </w:r>
    </w:p>
    <w:p w14:paraId="51452A77" w14:textId="77777777" w:rsidR="00201A71" w:rsidRPr="007852C1" w:rsidRDefault="00201A71" w:rsidP="00201A71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7852C1">
        <w:rPr>
          <w:rFonts w:ascii="Arial" w:hAnsi="Arial" w:cs="Arial"/>
          <w:b/>
          <w:caps/>
          <w:lang w:val="mn-MN"/>
        </w:rPr>
        <w:t xml:space="preserve">   тухай хуульд нэмэлт </w:t>
      </w:r>
    </w:p>
    <w:p w14:paraId="657AFD81" w14:textId="77777777" w:rsidR="00201A71" w:rsidRPr="007852C1" w:rsidRDefault="00201A71" w:rsidP="00201A71">
      <w:pPr>
        <w:contextualSpacing/>
        <w:jc w:val="center"/>
        <w:rPr>
          <w:rFonts w:ascii="Arial" w:hAnsi="Arial" w:cs="Arial"/>
          <w:b/>
          <w:caps/>
          <w:lang w:val="mn-MN"/>
        </w:rPr>
      </w:pPr>
      <w:r w:rsidRPr="007852C1">
        <w:rPr>
          <w:rFonts w:ascii="Arial" w:hAnsi="Arial" w:cs="Arial"/>
          <w:b/>
          <w:caps/>
          <w:lang w:val="mn-MN"/>
        </w:rPr>
        <w:t xml:space="preserve">   оруулах тухай</w:t>
      </w:r>
    </w:p>
    <w:p w14:paraId="3A5C3BBE" w14:textId="77777777" w:rsidR="00201A71" w:rsidRPr="007852C1" w:rsidRDefault="00201A71" w:rsidP="00201A71">
      <w:pPr>
        <w:spacing w:line="360" w:lineRule="auto"/>
        <w:ind w:firstLine="720"/>
        <w:contextualSpacing/>
        <w:jc w:val="center"/>
        <w:rPr>
          <w:rFonts w:ascii="Arial" w:hAnsi="Arial" w:cs="Arial"/>
          <w:caps/>
          <w:lang w:val="mn-MN"/>
        </w:rPr>
      </w:pPr>
    </w:p>
    <w:p w14:paraId="7F6CC7DA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b/>
          <w:lang w:val="mn-MN"/>
        </w:rPr>
        <w:t>1 дүгээр зүйл</w:t>
      </w:r>
      <w:r w:rsidRPr="007852C1">
        <w:rPr>
          <w:rFonts w:ascii="Arial" w:hAnsi="Arial" w:cs="Arial"/>
          <w:b/>
          <w:bCs/>
          <w:lang w:val="mn-MN"/>
        </w:rPr>
        <w:t>.</w:t>
      </w:r>
      <w:r w:rsidRPr="007852C1">
        <w:rPr>
          <w:rFonts w:ascii="Arial" w:hAnsi="Arial" w:cs="Arial"/>
          <w:lang w:val="mn-MN"/>
        </w:rPr>
        <w:t xml:space="preserve">Улсын тэмдэгтийн хураамжийн тухай хуульд доор дурдсан агуулгатай дараах заалт нэмсүгэй: </w:t>
      </w:r>
    </w:p>
    <w:p w14:paraId="0B3C029D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b/>
          <w:lang w:val="mn-MN"/>
        </w:rPr>
      </w:pPr>
    </w:p>
    <w:p w14:paraId="183D03CD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b/>
          <w:lang w:val="mn-MN"/>
        </w:rPr>
      </w:pPr>
      <w:r w:rsidRPr="007852C1">
        <w:rPr>
          <w:rFonts w:ascii="Arial" w:hAnsi="Arial" w:cs="Arial"/>
          <w:b/>
          <w:lang w:val="mn-MN"/>
        </w:rPr>
        <w:t>1/5 дугаар зүйлийн 5.1.46 дахь заалт:</w:t>
      </w:r>
    </w:p>
    <w:p w14:paraId="77C77CE0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lang w:val="mn-MN"/>
        </w:rPr>
      </w:pPr>
    </w:p>
    <w:p w14:paraId="3B0EA06D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 xml:space="preserve">“5.1.46.Гамшгаас хамгаалах тухай хуулийн 7.3-д заасан тусгай зөвшөөрөл олгох.” </w:t>
      </w:r>
    </w:p>
    <w:p w14:paraId="3B2D4399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b/>
          <w:lang w:val="mn-MN"/>
        </w:rPr>
      </w:pPr>
    </w:p>
    <w:p w14:paraId="528721CB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b/>
          <w:lang w:val="mn-MN"/>
        </w:rPr>
      </w:pPr>
      <w:r w:rsidRPr="007852C1">
        <w:rPr>
          <w:rFonts w:ascii="Arial" w:hAnsi="Arial" w:cs="Arial"/>
          <w:b/>
          <w:lang w:val="mn-MN"/>
        </w:rPr>
        <w:t>2/21 дүгээр зүйлийн 21.1.36 дахь заалт:</w:t>
      </w:r>
    </w:p>
    <w:p w14:paraId="25284117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lang w:val="mn-MN"/>
        </w:rPr>
      </w:pPr>
    </w:p>
    <w:p w14:paraId="1455C8C1" w14:textId="77777777" w:rsidR="00201A71" w:rsidRPr="007852C1" w:rsidRDefault="00201A71" w:rsidP="00201A71">
      <w:pPr>
        <w:ind w:firstLine="144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 xml:space="preserve">“21.1.36.гамшгийн эрсдэлийн нарийвчилсан үнэлгээ хийх тусгай зөвшөөрөл олгоход 1 000 000-1 500 000 төгрөг.” </w:t>
      </w:r>
    </w:p>
    <w:p w14:paraId="3A034CD6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b/>
          <w:lang w:val="mn-MN"/>
        </w:rPr>
      </w:pPr>
    </w:p>
    <w:p w14:paraId="2BA7747A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b/>
          <w:lang w:val="mn-MN"/>
        </w:rPr>
        <w:t>2 дугаар зүйл</w:t>
      </w:r>
      <w:r w:rsidRPr="007852C1">
        <w:rPr>
          <w:rFonts w:ascii="Arial" w:hAnsi="Arial" w:cs="Arial"/>
          <w:b/>
          <w:bCs/>
          <w:lang w:val="mn-MN"/>
        </w:rPr>
        <w:t>.</w:t>
      </w:r>
      <w:r w:rsidRPr="007852C1">
        <w:rPr>
          <w:rFonts w:ascii="Arial" w:hAnsi="Arial" w:cs="Arial"/>
          <w:lang w:val="mn-MN"/>
        </w:rPr>
        <w:t xml:space="preserve">Энэ хуулийг Гамшгаас хамгаалах тухай хуульд нэмэлт, өөрчлөлт оруулах тухай хууль хүчин төгөлдөр болсон өдрөөс эхлэн дагаж мөрдөнө. </w:t>
      </w:r>
    </w:p>
    <w:p w14:paraId="522C31C7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47E87BF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052A65CF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46906B40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</w:p>
    <w:p w14:paraId="2D6F40CE" w14:textId="77777777" w:rsidR="00201A71" w:rsidRPr="007852C1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ab/>
        <w:t xml:space="preserve">МОНГОЛ УЛСЫН </w:t>
      </w:r>
    </w:p>
    <w:p w14:paraId="057C05D1" w14:textId="6FA25333" w:rsidR="006C31FD" w:rsidRPr="00BC775E" w:rsidRDefault="00201A71" w:rsidP="00201A71">
      <w:pPr>
        <w:ind w:firstLine="720"/>
        <w:contextualSpacing/>
        <w:jc w:val="both"/>
        <w:rPr>
          <w:rFonts w:ascii="Arial" w:hAnsi="Arial" w:cs="Arial"/>
          <w:lang w:val="mn-MN"/>
        </w:rPr>
      </w:pPr>
      <w:r w:rsidRPr="007852C1">
        <w:rPr>
          <w:rFonts w:ascii="Arial" w:hAnsi="Arial" w:cs="Arial"/>
          <w:lang w:val="mn-MN"/>
        </w:rPr>
        <w:tab/>
        <w:t>ИХ</w:t>
      </w:r>
      <w:r>
        <w:rPr>
          <w:rFonts w:ascii="Arial" w:hAnsi="Arial" w:cs="Arial"/>
          <w:lang w:val="mn-MN"/>
        </w:rPr>
        <w:t xml:space="preserve">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  <w:bookmarkStart w:id="0" w:name="_GoBack"/>
      <w:bookmarkEnd w:id="0"/>
    </w:p>
    <w:sectPr w:rsidR="006C31FD" w:rsidRPr="00BC775E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949EC2" w14:textId="77777777" w:rsidR="00B4774E" w:rsidRDefault="00B4774E">
      <w:r>
        <w:separator/>
      </w:r>
    </w:p>
  </w:endnote>
  <w:endnote w:type="continuationSeparator" w:id="0">
    <w:p w14:paraId="5B58FA20" w14:textId="77777777" w:rsidR="00B4774E" w:rsidRDefault="00B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C7324" w14:textId="77777777" w:rsidR="00B4774E" w:rsidRDefault="00B4774E">
      <w:r>
        <w:separator/>
      </w:r>
    </w:p>
  </w:footnote>
  <w:footnote w:type="continuationSeparator" w:id="0">
    <w:p w14:paraId="31C4C451" w14:textId="77777777" w:rsidR="00B4774E" w:rsidRDefault="00B47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01A71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4774E"/>
    <w:rsid w:val="00B54DC5"/>
    <w:rsid w:val="00B73B87"/>
    <w:rsid w:val="00B74AFE"/>
    <w:rsid w:val="00B763AA"/>
    <w:rsid w:val="00B83EE0"/>
    <w:rsid w:val="00B977EE"/>
    <w:rsid w:val="00BA05CE"/>
    <w:rsid w:val="00BA6102"/>
    <w:rsid w:val="00BC38BC"/>
    <w:rsid w:val="00BC775E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2020-06-08T03:46:00Z</dcterms:created>
  <dcterms:modified xsi:type="dcterms:W3CDTF">2020-06-08T03:46:00Z</dcterms:modified>
</cp:coreProperties>
</file>