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C3" w:rsidRDefault="004637C3" w:rsidP="004637C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:rsidR="001D7C2B" w:rsidRDefault="001D7C2B" w:rsidP="004637C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:rsidR="004637C3" w:rsidRDefault="004637C3" w:rsidP="004637C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:rsidR="004637C3" w:rsidRPr="002532F1" w:rsidRDefault="004637C3" w:rsidP="004637C3">
      <w:pPr>
        <w:tabs>
          <w:tab w:val="left" w:pos="2532"/>
        </w:tabs>
        <w:spacing w:after="0" w:line="240" w:lineRule="auto"/>
        <w:jc w:val="left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2532F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7CDA9B13" wp14:editId="697C153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7C3" w:rsidRPr="002532F1" w:rsidRDefault="004637C3" w:rsidP="004637C3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4637C3" w:rsidRPr="002532F1" w:rsidRDefault="004637C3" w:rsidP="004637C3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4637C3" w:rsidRPr="002532F1" w:rsidRDefault="004637C3" w:rsidP="004637C3">
      <w:pPr>
        <w:spacing w:after="0" w:line="240" w:lineRule="auto"/>
        <w:ind w:left="-142"/>
        <w:jc w:val="center"/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</w:pPr>
      <w:r w:rsidRPr="002532F1"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4637C3" w:rsidRPr="002532F1" w:rsidRDefault="004637C3" w:rsidP="004637C3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2532F1">
        <w:rPr>
          <w:rFonts w:eastAsia="Arial Unicode MS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4637C3" w:rsidRPr="002532F1" w:rsidRDefault="004637C3" w:rsidP="004637C3">
      <w:pPr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val="ms-MY"/>
        </w:rPr>
      </w:pPr>
      <w:r>
        <w:rPr>
          <w:rFonts w:ascii="Arial" w:eastAsia="Times New Roman" w:hAnsi="Arial" w:cs="Arial"/>
          <w:sz w:val="24"/>
          <w:szCs w:val="24"/>
          <w:lang w:val="ms-MY"/>
        </w:rPr>
        <w:t xml:space="preserve">           </w:t>
      </w:r>
    </w:p>
    <w:p w:rsidR="004637C3" w:rsidRPr="002532F1" w:rsidRDefault="004637C3" w:rsidP="004637C3">
      <w:pPr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val="ms-MY"/>
        </w:rPr>
      </w:pPr>
      <w:r w:rsidRPr="002532F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5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2532F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2532F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6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</w:t>
      </w:r>
      <w:r>
        <w:rPr>
          <w:rFonts w:ascii="Arial" w:eastAsia="Times New Roman" w:hAnsi="Arial" w:cs="Arial"/>
          <w:color w:val="3366FF"/>
          <w:sz w:val="20"/>
          <w:szCs w:val="20"/>
        </w:rPr>
        <w:t xml:space="preserve"> 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>
        <w:rPr>
          <w:rFonts w:ascii="Arial" w:eastAsia="Times New Roman" w:hAnsi="Arial" w:cs="Arial"/>
          <w:color w:val="3366FF"/>
          <w:sz w:val="20"/>
          <w:szCs w:val="20"/>
        </w:rPr>
        <w:t xml:space="preserve">          </w:t>
      </w:r>
      <w:r w:rsidRPr="002532F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637C3" w:rsidRPr="002532F1" w:rsidRDefault="004637C3" w:rsidP="004637C3">
      <w:pPr>
        <w:spacing w:after="0" w:line="240" w:lineRule="auto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4637C3" w:rsidRDefault="004637C3" w:rsidP="004637C3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:rsidR="004637C3" w:rsidRDefault="004637C3" w:rsidP="004637C3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DD30A6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Эрдэнэсийн сангийн </w:t>
      </w:r>
    </w:p>
    <w:p w:rsidR="004637C3" w:rsidRPr="00DD30A6" w:rsidRDefault="004637C3" w:rsidP="004637C3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 </w:t>
      </w:r>
      <w:r w:rsidRPr="00DD30A6">
        <w:rPr>
          <w:rFonts w:ascii="Arial" w:hAnsi="Arial" w:cs="Arial"/>
          <w:b/>
          <w:bCs/>
          <w:sz w:val="24"/>
          <w:szCs w:val="24"/>
          <w:lang w:val="mn-MN"/>
        </w:rPr>
        <w:t xml:space="preserve">орлого, зарлагын 2024 оны гүйцэтгэл, </w:t>
      </w:r>
    </w:p>
    <w:p w:rsidR="004637C3" w:rsidRPr="00DD30A6" w:rsidRDefault="004637C3" w:rsidP="004637C3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DD30A6">
        <w:rPr>
          <w:rFonts w:ascii="Arial" w:hAnsi="Arial" w:cs="Arial"/>
          <w:b/>
          <w:bCs/>
          <w:sz w:val="24"/>
          <w:szCs w:val="24"/>
          <w:lang w:val="mn-MN"/>
        </w:rPr>
        <w:t>2025 оны төсвийн тухай</w:t>
      </w:r>
    </w:p>
    <w:p w:rsidR="004637C3" w:rsidRPr="00DD30A6" w:rsidRDefault="004637C3" w:rsidP="004637C3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 w:firstLine="630"/>
        <w:contextualSpacing/>
        <w:rPr>
          <w:rFonts w:ascii="Arial" w:hAnsi="Arial" w:cs="Arial"/>
          <w:sz w:val="24"/>
          <w:szCs w:val="24"/>
          <w:lang w:val="mn-MN"/>
        </w:rPr>
      </w:pPr>
      <w:r w:rsidRPr="00DD30A6">
        <w:rPr>
          <w:rFonts w:ascii="Arial" w:hAnsi="Arial" w:cs="Arial"/>
          <w:sz w:val="24"/>
          <w:szCs w:val="24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68 дугаар зүйлийн 68.1 дэх хэсэг, Эрдэнэсийн сангийн тухай хууль /Шинэчилсэн найруулга/-ийн 5 дугаар зүйлийн 5.1.2 дахь заалтыг үндэслэн Монгол Улсын Их Хурлаас ТОГТООХ нь:</w:t>
      </w:r>
    </w:p>
    <w:p w:rsidR="004637C3" w:rsidRPr="00DD30A6" w:rsidRDefault="004637C3" w:rsidP="004637C3">
      <w:pPr>
        <w:spacing w:after="0" w:line="240" w:lineRule="auto"/>
        <w:ind w:left="90" w:firstLine="63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 w:firstLine="63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1.“</w:t>
      </w:r>
      <w:r w:rsidRPr="00DD30A6">
        <w:rPr>
          <w:rFonts w:ascii="Arial" w:hAnsi="Arial" w:cs="Arial"/>
          <w:sz w:val="24"/>
          <w:szCs w:val="24"/>
          <w:lang w:val="mn-MN"/>
        </w:rPr>
        <w:t>Монгол Улсын Эрдэнэсийн сангийн үндсэн болон гүйлгээ сангийн орлого, зарлагын 2024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DD30A6">
        <w:rPr>
          <w:rFonts w:ascii="Arial" w:hAnsi="Arial" w:cs="Arial"/>
          <w:sz w:val="24"/>
          <w:szCs w:val="24"/>
          <w:lang w:val="mn-MN"/>
        </w:rPr>
        <w:t>оны гүйцэтгэл”-ийг 1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DD30A6">
        <w:rPr>
          <w:rFonts w:ascii="Arial" w:hAnsi="Arial" w:cs="Arial"/>
          <w:sz w:val="24"/>
          <w:szCs w:val="24"/>
          <w:lang w:val="mn-MN"/>
        </w:rPr>
        <w:t>дүгээр хавсралтаар,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DD30A6">
        <w:rPr>
          <w:rFonts w:ascii="Arial" w:hAnsi="Arial" w:cs="Arial"/>
          <w:sz w:val="24"/>
          <w:szCs w:val="24"/>
          <w:lang w:val="mn-MN"/>
        </w:rPr>
        <w:t>“Монгол Улсын Эрдэнэсийн сангийн орлого, зарлагын 2025 оны төсөв”-ийг 2 дугаар хавсралтаар тус тус баталсугай.</w:t>
      </w:r>
    </w:p>
    <w:p w:rsidR="004637C3" w:rsidRPr="00DD30A6" w:rsidRDefault="004637C3" w:rsidP="004637C3">
      <w:pPr>
        <w:spacing w:after="0" w:line="240" w:lineRule="auto"/>
        <w:ind w:left="90" w:firstLine="63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 w:firstLine="630"/>
        <w:contextualSpacing/>
        <w:rPr>
          <w:rFonts w:ascii="Arial" w:hAnsi="Arial" w:cs="Arial"/>
          <w:sz w:val="24"/>
          <w:szCs w:val="24"/>
          <w:lang w:val="mn-MN"/>
        </w:rPr>
      </w:pPr>
      <w:r w:rsidRPr="00DD30A6">
        <w:rPr>
          <w:rFonts w:ascii="Arial" w:hAnsi="Arial" w:cs="Arial"/>
          <w:sz w:val="24"/>
          <w:szCs w:val="24"/>
          <w:lang w:val="mn-MN"/>
        </w:rPr>
        <w:t>2.</w:t>
      </w:r>
      <w:r w:rsidRPr="00DD30A6">
        <w:rPr>
          <w:rFonts w:ascii="Arial" w:eastAsia="Arial" w:hAnsi="Arial" w:cs="Arial"/>
          <w:sz w:val="24"/>
          <w:szCs w:val="24"/>
          <w:cs/>
          <w:lang w:val="mn-MN" w:bidi="mn"/>
        </w:rPr>
        <w:t xml:space="preserve">Энэ тогтоолын </w:t>
      </w:r>
      <w:r w:rsidRPr="00DD30A6">
        <w:rPr>
          <w:rFonts w:ascii="Arial" w:hAnsi="Arial" w:cs="Arial"/>
          <w:sz w:val="24"/>
          <w:szCs w:val="24"/>
          <w:lang w:val="mn-MN"/>
        </w:rPr>
        <w:t>биелэлтэд</w:t>
      </w:r>
      <w:r w:rsidRPr="00DD30A6">
        <w:rPr>
          <w:rFonts w:ascii="Arial" w:eastAsia="Arial" w:hAnsi="Arial" w:cs="Arial"/>
          <w:sz w:val="24"/>
          <w:szCs w:val="24"/>
          <w:cs/>
          <w:lang w:val="mn-MN" w:bidi="mn"/>
        </w:rPr>
        <w:t xml:space="preserve"> хяналт тавьж ажиллахыг Монгол Улсын Их Хурлын </w:t>
      </w:r>
      <w:r w:rsidRPr="00DD30A6">
        <w:rPr>
          <w:rFonts w:ascii="Arial" w:eastAsia="Arial" w:hAnsi="Arial" w:cs="Arial"/>
          <w:sz w:val="24"/>
          <w:szCs w:val="24"/>
          <w:lang w:val="mn-MN" w:bidi="mn"/>
        </w:rPr>
        <w:t>Эдийн засгийн байнгын хороо /Р.Сэддорж/-нд</w:t>
      </w:r>
      <w:r w:rsidRPr="00DD30A6">
        <w:rPr>
          <w:rFonts w:ascii="Arial" w:eastAsia="Arial" w:hAnsi="Arial" w:cs="Arial"/>
          <w:sz w:val="24"/>
          <w:szCs w:val="24"/>
          <w:cs/>
          <w:lang w:val="mn-MN" w:bidi="mn"/>
        </w:rPr>
        <w:t xml:space="preserve"> даалгасугай</w:t>
      </w:r>
      <w:r w:rsidRPr="00DD30A6">
        <w:rPr>
          <w:rFonts w:ascii="Arial" w:eastAsia="Arial" w:hAnsi="Arial" w:cs="Arial"/>
          <w:sz w:val="24"/>
          <w:szCs w:val="24"/>
          <w:lang w:val="mn-MN" w:bidi="mn"/>
        </w:rPr>
        <w:t>.</w:t>
      </w:r>
    </w:p>
    <w:p w:rsidR="004637C3" w:rsidRPr="00DD30A6" w:rsidRDefault="004637C3" w:rsidP="004637C3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  <w:lang w:val="mn-MN"/>
        </w:rPr>
      </w:pPr>
    </w:p>
    <w:p w:rsidR="004637C3" w:rsidRPr="00DD30A6" w:rsidRDefault="004637C3" w:rsidP="004637C3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bookmarkStart w:id="1" w:name="_Hlk188526223"/>
      <w:r w:rsidRPr="00DD30A6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4637C3" w:rsidRPr="00DD30A6" w:rsidRDefault="004637C3" w:rsidP="004637C3">
      <w:pPr>
        <w:spacing w:after="0" w:line="240" w:lineRule="auto"/>
        <w:ind w:left="720" w:firstLine="720"/>
        <w:rPr>
          <w:sz w:val="24"/>
          <w:szCs w:val="24"/>
          <w:lang w:val="mn-MN"/>
        </w:rPr>
      </w:pPr>
      <w:r w:rsidRPr="00DD30A6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DD30A6">
        <w:rPr>
          <w:rFonts w:ascii="Arial" w:hAnsi="Arial" w:cs="Arial"/>
          <w:sz w:val="24"/>
          <w:szCs w:val="24"/>
          <w:lang w:val="mn-MN"/>
        </w:rPr>
        <w:tab/>
      </w:r>
      <w:r w:rsidRPr="00DD30A6">
        <w:rPr>
          <w:rFonts w:ascii="Arial" w:hAnsi="Arial" w:cs="Arial"/>
          <w:sz w:val="24"/>
          <w:szCs w:val="24"/>
          <w:lang w:val="mn-MN"/>
        </w:rPr>
        <w:tab/>
      </w:r>
      <w:r w:rsidRPr="00DD30A6">
        <w:rPr>
          <w:rFonts w:ascii="Arial" w:hAnsi="Arial" w:cs="Arial"/>
          <w:sz w:val="24"/>
          <w:szCs w:val="24"/>
          <w:lang w:val="mn-MN"/>
        </w:rPr>
        <w:tab/>
      </w:r>
      <w:r w:rsidRPr="00DD30A6">
        <w:rPr>
          <w:rFonts w:ascii="Arial" w:hAnsi="Arial" w:cs="Arial"/>
          <w:sz w:val="24"/>
          <w:szCs w:val="24"/>
          <w:lang w:val="mn-MN"/>
        </w:rPr>
        <w:tab/>
        <w:t>Д.АМАРБАЯСГАЛАН</w:t>
      </w:r>
      <w:bookmarkEnd w:id="1"/>
    </w:p>
    <w:p w:rsidR="00965B4F" w:rsidRDefault="00965B4F"/>
    <w:p w:rsidR="003666F2" w:rsidRDefault="003666F2"/>
    <w:p w:rsidR="003666F2" w:rsidRDefault="003666F2"/>
    <w:p w:rsidR="003666F2" w:rsidRDefault="003666F2"/>
    <w:p w:rsidR="003666F2" w:rsidRDefault="003666F2"/>
    <w:p w:rsidR="003666F2" w:rsidRDefault="003666F2"/>
    <w:p w:rsidR="003666F2" w:rsidRDefault="003666F2" w:rsidP="003666F2">
      <w:pPr>
        <w:pageBreakBefore/>
        <w:spacing w:after="0" w:line="240" w:lineRule="auto"/>
        <w:ind w:left="5387"/>
        <w:contextualSpacing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lastRenderedPageBreak/>
        <w:t xml:space="preserve">Монгол Улсын Их Хурлын </w:t>
      </w:r>
      <w:bookmarkStart w:id="2" w:name="_GoBack"/>
      <w:bookmarkEnd w:id="2"/>
      <w:r>
        <w:rPr>
          <w:rFonts w:ascii="Arial" w:hAnsi="Arial" w:cs="Arial"/>
          <w:sz w:val="22"/>
          <w:lang w:val="mn-MN"/>
        </w:rPr>
        <w:t xml:space="preserve">2025 оны     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mn-MN"/>
        </w:rPr>
        <w:t xml:space="preserve">                       </w:t>
      </w:r>
      <w:r>
        <w:rPr>
          <w:rFonts w:ascii="Arial" w:hAnsi="Arial" w:cs="Arial"/>
          <w:sz w:val="22"/>
        </w:rPr>
        <w:t xml:space="preserve">12 </w:t>
      </w:r>
      <w:r>
        <w:rPr>
          <w:rFonts w:ascii="Arial" w:hAnsi="Arial" w:cs="Arial"/>
          <w:sz w:val="22"/>
          <w:lang w:val="mn-MN"/>
        </w:rPr>
        <w:t>дугаар тогтоолын 1 дүгээр хавсралт</w:t>
      </w:r>
    </w:p>
    <w:p w:rsidR="003666F2" w:rsidRDefault="003666F2" w:rsidP="003666F2">
      <w:pPr>
        <w:spacing w:after="0" w:line="240" w:lineRule="auto"/>
        <w:ind w:left="90"/>
        <w:contextualSpacing/>
        <w:jc w:val="right"/>
        <w:rPr>
          <w:rFonts w:ascii="Arial" w:hAnsi="Arial" w:cs="Arial"/>
          <w:sz w:val="22"/>
          <w:lang w:val="mn-MN"/>
        </w:rPr>
      </w:pPr>
    </w:p>
    <w:p w:rsidR="003666F2" w:rsidRDefault="003666F2" w:rsidP="003666F2">
      <w:pPr>
        <w:spacing w:after="0" w:line="240" w:lineRule="auto"/>
        <w:ind w:left="90"/>
        <w:contextualSpacing/>
        <w:jc w:val="right"/>
        <w:rPr>
          <w:rFonts w:ascii="Arial" w:hAnsi="Arial" w:cs="Arial"/>
          <w:sz w:val="22"/>
          <w:lang w:val="mn-MN"/>
        </w:rPr>
      </w:pPr>
    </w:p>
    <w:p w:rsid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 w:val="22"/>
          <w:lang w:val="mn-MN"/>
        </w:rPr>
      </w:pPr>
      <w:r>
        <w:rPr>
          <w:rFonts w:ascii="Arial" w:hAnsi="Arial" w:cs="Arial"/>
          <w:b/>
          <w:sz w:val="22"/>
          <w:lang w:val="mn-MN"/>
        </w:rPr>
        <w:t xml:space="preserve">Монгол Улсын Эрдэнэсийн сангийн үндсэн болон </w:t>
      </w:r>
    </w:p>
    <w:p w:rsid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 w:val="22"/>
          <w:lang w:val="mn-MN"/>
        </w:rPr>
      </w:pPr>
      <w:r>
        <w:rPr>
          <w:rFonts w:ascii="Arial" w:hAnsi="Arial" w:cs="Arial"/>
          <w:b/>
          <w:sz w:val="22"/>
          <w:lang w:val="mn-MN"/>
        </w:rPr>
        <w:t>гүйлгээ сангийн орлого, зарлагын 2024 оны гүйцэтгэл</w:t>
      </w:r>
    </w:p>
    <w:p w:rsidR="003666F2" w:rsidRDefault="003666F2" w:rsidP="003666F2">
      <w:pPr>
        <w:spacing w:after="0" w:line="240" w:lineRule="auto"/>
        <w:ind w:left="90"/>
        <w:contextualSpacing/>
        <w:jc w:val="right"/>
        <w:rPr>
          <w:rFonts w:ascii="Arial" w:hAnsi="Arial" w:cs="Arial"/>
          <w:sz w:val="22"/>
          <w:lang w:val="mn-MN"/>
        </w:rPr>
      </w:pPr>
    </w:p>
    <w:tbl>
      <w:tblPr>
        <w:tblStyle w:val="GridTable1Light-Accent1"/>
        <w:tblW w:w="952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75"/>
        <w:gridCol w:w="736"/>
        <w:gridCol w:w="3402"/>
        <w:gridCol w:w="1170"/>
        <w:gridCol w:w="1709"/>
        <w:gridCol w:w="1433"/>
      </w:tblGrid>
      <w:tr w:rsidR="003666F2" w:rsidTr="00366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№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Бүлэг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Хэмжих нэгж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2024 оны төсөв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Гүйцэтгэл</w:t>
            </w:r>
          </w:p>
        </w:tc>
      </w:tr>
      <w:tr w:rsidR="003666F2" w:rsidTr="003666F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Cs w:val="0"/>
                <w:sz w:val="22"/>
                <w:lang w:val="mn-MN"/>
              </w:rPr>
              <w:t>Нэг.Үндсэн сан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</w:p>
        </w:tc>
      </w:tr>
      <w:tr w:rsidR="003666F2" w:rsidTr="003666F2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  <w:t>1.Орлого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after="200"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</w:p>
        </w:tc>
      </w:tr>
      <w:tr w:rsidR="003666F2" w:rsidTr="003666F2">
        <w:trPr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Түүх, соёлын хөдлөх дурсгалт зүйлс, байгалийн төрц алт худалдан авах, урлагийн бүтээл захиалан хийлгэх, археологи, түүхийн судалгааны байгууллагатай хамтран ажиллах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2,000.0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0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Чингис хаан баримлыг тээвэрлэх, угсралт, гэрэлтүүлгийн зардал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1,500.0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highlight w:val="yellow"/>
                <w:lang w:val="mn-MN"/>
              </w:rPr>
            </w:pPr>
            <w:r>
              <w:rPr>
                <w:rFonts w:ascii="Arial" w:hAnsi="Arial" w:cs="Arial"/>
                <w:color w:val="000000"/>
                <w:sz w:val="22"/>
                <w:lang w:val="mn-MN"/>
              </w:rPr>
              <w:t>747.4</w:t>
            </w:r>
          </w:p>
        </w:tc>
      </w:tr>
      <w:tr w:rsidR="003666F2" w:rsidTr="003666F2">
        <w:trPr>
          <w:trHeight w:val="6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highlight w:val="yellow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116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2018 оны 5,000 төгрөгийн загвар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2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1938 оны 2 төгрөг 50 мөнгөний вексел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  <w:t>1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Монголын худалдаа аж үйлдвэрийн банкны мөнгөний чек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2"/>
                <w:lang w:val="mn-MN"/>
              </w:rPr>
              <w:t>20,000 төгрөгийн мөнгөн тэмдэгтийн хэв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</w:t>
            </w:r>
          </w:p>
        </w:tc>
      </w:tr>
      <w:tr w:rsidR="003666F2" w:rsidTr="003666F2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hd w:val="clear" w:color="auto" w:fill="FFFFFF"/>
                <w:lang w:val="mn-MN"/>
              </w:rPr>
              <w:t>1.8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22"/>
                <w:lang w:val="mn-MN"/>
              </w:rPr>
            </w:pPr>
            <w:r>
              <w:rPr>
                <w:rFonts w:ascii="Arial" w:eastAsia="Calibri" w:hAnsi="Arial" w:cs="Arial"/>
                <w:sz w:val="22"/>
                <w:lang w:val="mn-MN"/>
              </w:rPr>
              <w:t>Чингис хаан баримал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D0D0D"/>
                <w:sz w:val="22"/>
                <w:lang w:val="mn-MN"/>
              </w:rPr>
            </w:pPr>
            <w:r>
              <w:rPr>
                <w:rFonts w:ascii="Arial" w:eastAsia="Calibri" w:hAnsi="Arial" w:cs="Arial"/>
                <w:sz w:val="22"/>
                <w:lang w:val="mn-MN"/>
              </w:rPr>
              <w:t>цогц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цогц</w:t>
            </w:r>
          </w:p>
        </w:tc>
      </w:tr>
      <w:tr w:rsidR="003666F2" w:rsidTr="003666F2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6F2" w:rsidRDefault="003666F2">
            <w:pPr>
              <w:spacing w:after="200" w:line="240" w:lineRule="auto"/>
              <w:ind w:left="90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  <w:t>2.Зарлага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after="200"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Cs w:val="0"/>
                <w:sz w:val="22"/>
                <w:lang w:val="mn-MN" w:eastAsia="zh-CN"/>
              </w:rPr>
              <w:t>Хоёр.Гүйлгээ сан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1.Орлого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</w:tr>
      <w:tr w:rsidR="003666F2" w:rsidTr="003666F2">
        <w:trPr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1.1</w:t>
            </w:r>
          </w:p>
          <w:p w:rsidR="003666F2" w:rsidRDefault="003666F2">
            <w:pPr>
              <w:spacing w:line="240" w:lineRule="auto"/>
              <w:ind w:left="90" w:right="-18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2024 онд үйлдвэрлэх дурсгалын зоос, бусад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гүйцэтгэлээр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17,628</w:t>
            </w: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2.Зарлага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2.1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Дурсгалын зоос, алт мөнгөн гулдмай, үрлэн мөнгө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24,550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6,040</w:t>
            </w:r>
          </w:p>
        </w:tc>
      </w:tr>
      <w:tr w:rsidR="003666F2" w:rsidTr="003666F2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 w:right="-13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 xml:space="preserve">2.1.1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Худалдах зориулалтаар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24,350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sz w:val="22"/>
                <w:lang w:val="mn-MN" w:eastAsia="zh-CN"/>
              </w:rPr>
              <w:t>5,840</w:t>
            </w:r>
          </w:p>
        </w:tc>
      </w:tr>
      <w:tr w:rsidR="003666F2" w:rsidTr="003666F2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 w:right="-13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  <w:t>2.1.2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  <w:t>Гадаад, дотоодын зочид, төлөөлөгчид дурсгалын зориулалтаар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color w:val="0D0D0D"/>
                <w:sz w:val="22"/>
                <w:lang w:val="mn-MN" w:eastAsia="zh-CN"/>
              </w:rPr>
              <w:t>200</w:t>
            </w:r>
          </w:p>
        </w:tc>
      </w:tr>
      <w:tr w:rsidR="003666F2" w:rsidTr="003666F2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Cs w:val="0"/>
                <w:sz w:val="22"/>
                <w:shd w:val="clear" w:color="auto" w:fill="D9E2F3" w:themeFill="accent5" w:themeFillTint="33"/>
                <w:lang w:val="mn-MN" w:eastAsia="zh-CN"/>
              </w:rPr>
              <w:t>Гурав</w:t>
            </w:r>
            <w:r>
              <w:rPr>
                <w:rFonts w:ascii="Arial" w:eastAsia="Times New Roman" w:hAnsi="Arial" w:cs="Arial"/>
                <w:bCs w:val="0"/>
                <w:sz w:val="22"/>
                <w:lang w:val="mn-MN" w:eastAsia="zh-CN"/>
              </w:rPr>
              <w:t>.Бусад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</w:tr>
      <w:tr w:rsidR="003666F2" w:rsidTr="003666F2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t>1.Үзэсгэлэн зохион байгуулах зардал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 w:eastAsia="zh-CN"/>
              </w:rPr>
            </w:pPr>
          </w:p>
        </w:tc>
      </w:tr>
      <w:tr w:rsidR="003666F2" w:rsidTr="003666F2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lang w:val="mn-MN" w:eastAsia="zh-CN"/>
              </w:rPr>
              <w:lastRenderedPageBreak/>
              <w:t>1.1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lang w:val="mn-MN"/>
              </w:rPr>
              <w:t>Чингис хаан баримлыг үзэсгэлэнд дэглэх танхимын тохижуулалт, засварын зардал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  <w:t>2,900.0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F2" w:rsidRDefault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</w:pPr>
            <w:r>
              <w:rPr>
                <w:rFonts w:ascii="Arial" w:eastAsia="Times New Roman" w:hAnsi="Arial" w:cs="Arial"/>
                <w:sz w:val="22"/>
                <w:shd w:val="clear" w:color="auto" w:fill="FFFFFF"/>
                <w:lang w:val="mn-MN"/>
              </w:rPr>
              <w:t>2,386.0</w:t>
            </w:r>
          </w:p>
        </w:tc>
      </w:tr>
    </w:tbl>
    <w:p w:rsid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sz w:val="22"/>
          <w:lang w:val="mn-MN"/>
        </w:rPr>
      </w:pPr>
    </w:p>
    <w:p w:rsid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sz w:val="22"/>
          <w:lang w:val="mn-MN"/>
        </w:rPr>
      </w:pPr>
    </w:p>
    <w:p w:rsidR="003666F2" w:rsidRDefault="003666F2" w:rsidP="003666F2">
      <w:pPr>
        <w:spacing w:after="0" w:line="240" w:lineRule="auto"/>
        <w:contextualSpacing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---оОо---</w:t>
      </w:r>
    </w:p>
    <w:p w:rsidR="003666F2" w:rsidRDefault="003666F2" w:rsidP="003666F2">
      <w:pPr>
        <w:spacing w:after="0" w:line="240" w:lineRule="auto"/>
        <w:contextualSpacing/>
        <w:rPr>
          <w:rFonts w:ascii="Arial" w:hAnsi="Arial" w:cs="Arial"/>
          <w:sz w:val="22"/>
          <w:lang w:val="mn-MN"/>
        </w:rPr>
      </w:pPr>
    </w:p>
    <w:p w:rsidR="003666F2" w:rsidRDefault="003666F2"/>
    <w:p w:rsidR="003666F2" w:rsidRDefault="003666F2"/>
    <w:p w:rsidR="003666F2" w:rsidRDefault="003666F2"/>
    <w:p w:rsidR="003666F2" w:rsidRDefault="003666F2"/>
    <w:p w:rsidR="003666F2" w:rsidRPr="003666F2" w:rsidRDefault="003666F2" w:rsidP="003666F2">
      <w:pPr>
        <w:pageBreakBefore/>
        <w:spacing w:after="0" w:line="240" w:lineRule="auto"/>
        <w:ind w:left="5387"/>
        <w:contextualSpacing/>
        <w:rPr>
          <w:rFonts w:ascii="Arial" w:hAnsi="Arial" w:cs="Arial"/>
          <w:sz w:val="22"/>
          <w:lang w:val="mn-MN"/>
        </w:rPr>
      </w:pPr>
      <w:r w:rsidRPr="003666F2">
        <w:rPr>
          <w:rFonts w:ascii="Arial" w:hAnsi="Arial" w:cs="Arial"/>
          <w:sz w:val="22"/>
          <w:lang w:val="mn-MN"/>
        </w:rPr>
        <w:lastRenderedPageBreak/>
        <w:t xml:space="preserve">Монгол Улсын Их Хурлын </w:t>
      </w:r>
      <w:r>
        <w:rPr>
          <w:rFonts w:ascii="Arial" w:hAnsi="Arial" w:cs="Arial"/>
          <w:sz w:val="22"/>
          <w:lang w:val="mn-MN"/>
        </w:rPr>
        <w:t xml:space="preserve">2025 оны                      </w:t>
      </w:r>
      <w:r w:rsidRPr="003666F2">
        <w:rPr>
          <w:rFonts w:ascii="Arial" w:hAnsi="Arial" w:cs="Arial"/>
          <w:sz w:val="22"/>
        </w:rPr>
        <w:t xml:space="preserve">12 </w:t>
      </w:r>
      <w:r>
        <w:rPr>
          <w:rFonts w:ascii="Arial" w:hAnsi="Arial" w:cs="Arial"/>
          <w:sz w:val="22"/>
          <w:lang w:val="mn-MN"/>
        </w:rPr>
        <w:t xml:space="preserve">  </w:t>
      </w:r>
      <w:r w:rsidRPr="003666F2">
        <w:rPr>
          <w:rFonts w:ascii="Arial" w:hAnsi="Arial" w:cs="Arial"/>
          <w:sz w:val="22"/>
          <w:lang w:val="mn-MN"/>
        </w:rPr>
        <w:t>дугаар тогтоолын 2 дугаар хавсралт</w:t>
      </w:r>
    </w:p>
    <w:p w:rsidR="003666F2" w:rsidRPr="003666F2" w:rsidRDefault="003666F2" w:rsidP="003666F2">
      <w:pPr>
        <w:spacing w:after="0" w:line="240" w:lineRule="auto"/>
        <w:ind w:left="90"/>
        <w:contextualSpacing/>
        <w:jc w:val="right"/>
        <w:rPr>
          <w:rFonts w:ascii="Arial" w:hAnsi="Arial" w:cs="Arial"/>
          <w:sz w:val="22"/>
          <w:lang w:val="mn-MN"/>
        </w:rPr>
      </w:pPr>
    </w:p>
    <w:p w:rsidR="003666F2" w:rsidRPr="003666F2" w:rsidRDefault="003666F2" w:rsidP="003666F2">
      <w:pPr>
        <w:spacing w:after="0" w:line="240" w:lineRule="auto"/>
        <w:ind w:left="90"/>
        <w:contextualSpacing/>
        <w:jc w:val="right"/>
        <w:rPr>
          <w:rFonts w:ascii="Arial" w:hAnsi="Arial" w:cs="Arial"/>
          <w:sz w:val="22"/>
          <w:lang w:val="mn-MN"/>
        </w:rPr>
      </w:pPr>
    </w:p>
    <w:p w:rsidR="003666F2" w:rsidRP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 w:val="22"/>
          <w:lang w:val="mn-MN"/>
        </w:rPr>
      </w:pPr>
      <w:r w:rsidRPr="003666F2">
        <w:rPr>
          <w:rFonts w:ascii="Arial" w:hAnsi="Arial" w:cs="Arial"/>
          <w:b/>
          <w:sz w:val="22"/>
          <w:lang w:val="mn-MN"/>
        </w:rPr>
        <w:t>Монгол Улсын Эрдэнэсийн сангийн</w:t>
      </w:r>
    </w:p>
    <w:p w:rsidR="003666F2" w:rsidRP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sz w:val="22"/>
          <w:lang w:val="mn-MN"/>
        </w:rPr>
      </w:pPr>
      <w:r w:rsidRPr="003666F2">
        <w:rPr>
          <w:rFonts w:ascii="Arial" w:hAnsi="Arial" w:cs="Arial"/>
          <w:b/>
          <w:sz w:val="22"/>
          <w:lang w:val="mn-MN"/>
        </w:rPr>
        <w:t>орлого, зарлагын 2025 оны төсөв</w:t>
      </w:r>
    </w:p>
    <w:p w:rsidR="003666F2" w:rsidRPr="003666F2" w:rsidRDefault="003666F2" w:rsidP="003666F2">
      <w:pPr>
        <w:spacing w:after="0" w:line="240" w:lineRule="auto"/>
        <w:ind w:left="90"/>
        <w:contextualSpacing/>
        <w:jc w:val="center"/>
        <w:rPr>
          <w:rFonts w:ascii="Arial" w:hAnsi="Arial" w:cs="Arial"/>
          <w:sz w:val="22"/>
          <w:lang w:val="mn-MN"/>
        </w:rPr>
      </w:pPr>
    </w:p>
    <w:tbl>
      <w:tblPr>
        <w:tblStyle w:val="GridTable1Light-Accent11"/>
        <w:tblW w:w="9511" w:type="dxa"/>
        <w:tblLook w:val="04A0" w:firstRow="1" w:lastRow="0" w:firstColumn="1" w:lastColumn="0" w:noHBand="0" w:noVBand="1"/>
      </w:tblPr>
      <w:tblGrid>
        <w:gridCol w:w="656"/>
        <w:gridCol w:w="966"/>
        <w:gridCol w:w="4943"/>
        <w:gridCol w:w="1320"/>
        <w:gridCol w:w="1626"/>
      </w:tblGrid>
      <w:tr w:rsidR="003666F2" w:rsidRPr="003666F2" w:rsidTr="00AB6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  <w:t>№</w:t>
            </w:r>
          </w:p>
        </w:tc>
        <w:tc>
          <w:tcPr>
            <w:tcW w:w="5909" w:type="dxa"/>
            <w:gridSpan w:val="2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  <w:t>Бүлэг</w:t>
            </w:r>
          </w:p>
        </w:tc>
        <w:tc>
          <w:tcPr>
            <w:tcW w:w="1320" w:type="dxa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  <w:t>Хэмжих нэгж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iCs/>
                <w:sz w:val="22"/>
                <w:shd w:val="clear" w:color="auto" w:fill="FFFFFF"/>
                <w:lang w:val="mn-MN"/>
              </w:rPr>
              <w:t>2025 төсөв</w:t>
            </w:r>
          </w:p>
        </w:tc>
      </w:tr>
      <w:tr w:rsidR="003666F2" w:rsidRPr="003666F2" w:rsidTr="00AB6E8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3"/>
            <w:shd w:val="clear" w:color="auto" w:fill="D9E2F3" w:themeFill="accent5" w:themeFillTint="33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1.Үндсэн сангийн орлого</w:t>
            </w:r>
          </w:p>
        </w:tc>
        <w:tc>
          <w:tcPr>
            <w:tcW w:w="1320" w:type="dxa"/>
            <w:shd w:val="clear" w:color="auto" w:fill="D9E2F3" w:themeFill="accent5" w:themeFillTint="33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</w:p>
        </w:tc>
        <w:tc>
          <w:tcPr>
            <w:tcW w:w="1626" w:type="dxa"/>
            <w:shd w:val="clear" w:color="auto" w:fill="D9E2F3" w:themeFill="accent5" w:themeFillTint="33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</w:p>
        </w:tc>
      </w:tr>
      <w:tr w:rsidR="003666F2" w:rsidRPr="003666F2" w:rsidTr="00AB6E8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1.1</w:t>
            </w:r>
          </w:p>
        </w:tc>
        <w:tc>
          <w:tcPr>
            <w:tcW w:w="5909" w:type="dxa"/>
            <w:gridSpan w:val="2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noProof/>
                <w:sz w:val="22"/>
                <w:lang w:val="mn-MN"/>
              </w:rPr>
              <w:t>Түүх, соёлын хөдлөх дурсгалт зүйлс, урлагийн бүтээл түүний засвар сэргээн засварлах, байгалийн төрц алт худалдан авах, археологи, түүхийн судалгааны байгууллагатай хамтран ажиллах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2,000.0</w:t>
            </w:r>
          </w:p>
        </w:tc>
      </w:tr>
      <w:tr w:rsidR="003666F2" w:rsidRPr="003666F2" w:rsidTr="00AB6E8C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1.2</w:t>
            </w:r>
          </w:p>
        </w:tc>
        <w:tc>
          <w:tcPr>
            <w:tcW w:w="5909" w:type="dxa"/>
            <w:gridSpan w:val="2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noProof/>
                <w:sz w:val="22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гүйцэтгэлээр</w:t>
            </w:r>
          </w:p>
        </w:tc>
      </w:tr>
      <w:tr w:rsidR="003666F2" w:rsidRPr="003666F2" w:rsidTr="00AB6E8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1.3</w:t>
            </w:r>
          </w:p>
        </w:tc>
        <w:tc>
          <w:tcPr>
            <w:tcW w:w="5909" w:type="dxa"/>
            <w:gridSpan w:val="2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mn-MN"/>
              </w:rPr>
            </w:pPr>
            <w:r w:rsidRPr="003666F2">
              <w:rPr>
                <w:rFonts w:ascii="Arial" w:hAnsi="Arial" w:cs="Arial"/>
                <w:noProof/>
                <w:sz w:val="22"/>
                <w:lang w:val="mn-MN"/>
              </w:rPr>
              <w:t>1945 оны зоосон мөнгө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2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2,000</w:t>
            </w:r>
          </w:p>
        </w:tc>
      </w:tr>
      <w:tr w:rsidR="003666F2" w:rsidRPr="003666F2" w:rsidTr="00AB6E8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1.4</w:t>
            </w:r>
          </w:p>
        </w:tc>
        <w:tc>
          <w:tcPr>
            <w:tcW w:w="5909" w:type="dxa"/>
            <w:gridSpan w:val="2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mn-MN"/>
              </w:rPr>
            </w:pPr>
            <w:r w:rsidRPr="003666F2">
              <w:rPr>
                <w:rFonts w:ascii="Arial" w:hAnsi="Arial" w:cs="Arial"/>
                <w:noProof/>
                <w:sz w:val="22"/>
                <w:lang w:val="mn-MN"/>
              </w:rPr>
              <w:t>Монголбанкны “Хүндэт банкир” жижиг тэмдэг, хайрцаг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2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hd w:val="clear" w:color="auto" w:fill="FFFFFF"/>
                <w:lang w:val="mn-MN"/>
              </w:rPr>
            </w:pPr>
            <w:r w:rsidRPr="003666F2">
              <w:rPr>
                <w:rFonts w:ascii="Arial" w:hAnsi="Arial" w:cs="Arial"/>
                <w:sz w:val="22"/>
                <w:shd w:val="clear" w:color="auto" w:fill="FFFFFF"/>
                <w:lang w:val="mn-MN"/>
              </w:rPr>
              <w:t>3</w:t>
            </w:r>
          </w:p>
        </w:tc>
      </w:tr>
      <w:tr w:rsidR="003666F2" w:rsidRPr="003666F2" w:rsidTr="00AB6E8C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3"/>
            <w:shd w:val="clear" w:color="auto" w:fill="D9E2F3" w:themeFill="accent5" w:themeFillTint="33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2.Гүйлгээ сангийн орлого:</w:t>
            </w:r>
          </w:p>
        </w:tc>
        <w:tc>
          <w:tcPr>
            <w:tcW w:w="1320" w:type="dxa"/>
            <w:shd w:val="clear" w:color="auto" w:fill="D9E2F3" w:themeFill="accent5" w:themeFillTint="33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lang w:val="mn-MN" w:eastAsia="zh-CN"/>
              </w:rPr>
            </w:pPr>
          </w:p>
        </w:tc>
        <w:tc>
          <w:tcPr>
            <w:tcW w:w="1626" w:type="dxa"/>
            <w:shd w:val="clear" w:color="auto" w:fill="D9E2F3" w:themeFill="accent5" w:themeFillTint="33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2"/>
                <w:lang w:val="mn-MN"/>
              </w:rPr>
            </w:pPr>
          </w:p>
        </w:tc>
      </w:tr>
      <w:tr w:rsidR="003666F2" w:rsidRPr="003666F2" w:rsidTr="00AB6E8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2.1</w:t>
            </w:r>
          </w:p>
        </w:tc>
        <w:tc>
          <w:tcPr>
            <w:tcW w:w="5909" w:type="dxa"/>
            <w:gridSpan w:val="2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2025 онд үйлдвэрлэх дурсгалын зоос, бусад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гүйцэтгэлээр</w:t>
            </w:r>
          </w:p>
        </w:tc>
      </w:tr>
      <w:tr w:rsidR="003666F2" w:rsidRPr="003666F2" w:rsidTr="00AB6E8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3"/>
            <w:shd w:val="clear" w:color="auto" w:fill="D9E2F3" w:themeFill="accent5" w:themeFillTint="33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3.Гүйлгээ сангийн зарлага:</w:t>
            </w:r>
          </w:p>
        </w:tc>
        <w:tc>
          <w:tcPr>
            <w:tcW w:w="1320" w:type="dxa"/>
            <w:shd w:val="clear" w:color="auto" w:fill="D9E2F3" w:themeFill="accent5" w:themeFillTint="33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lang w:val="mn-MN" w:eastAsia="zh-CN"/>
              </w:rPr>
            </w:pPr>
          </w:p>
        </w:tc>
        <w:tc>
          <w:tcPr>
            <w:tcW w:w="1626" w:type="dxa"/>
            <w:shd w:val="clear" w:color="auto" w:fill="D9E2F3" w:themeFill="accent5" w:themeFillTint="33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lang w:val="mn-MN" w:eastAsia="zh-CN"/>
              </w:rPr>
            </w:pPr>
          </w:p>
        </w:tc>
      </w:tr>
      <w:tr w:rsidR="003666F2" w:rsidRPr="003666F2" w:rsidTr="00AB6E8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3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Дурсгалын зоос, алт мөнгөн гулдмай, үрлэн мөнгө: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24,500</w:t>
            </w:r>
          </w:p>
        </w:tc>
      </w:tr>
      <w:tr w:rsidR="003666F2" w:rsidRPr="003666F2" w:rsidTr="00AB6E8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Merge w:val="restart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3.1</w:t>
            </w:r>
          </w:p>
        </w:tc>
        <w:tc>
          <w:tcPr>
            <w:tcW w:w="96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3.1.1</w:t>
            </w:r>
          </w:p>
        </w:tc>
        <w:tc>
          <w:tcPr>
            <w:tcW w:w="4943" w:type="dxa"/>
            <w:vAlign w:val="center"/>
          </w:tcPr>
          <w:p w:rsidR="003666F2" w:rsidRPr="003666F2" w:rsidRDefault="003666F2" w:rsidP="003666F2">
            <w:p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Худалдах зориулалтаар</w:t>
            </w:r>
          </w:p>
        </w:tc>
        <w:tc>
          <w:tcPr>
            <w:tcW w:w="1320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ширхэг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24,300</w:t>
            </w:r>
          </w:p>
        </w:tc>
      </w:tr>
      <w:tr w:rsidR="003666F2" w:rsidRPr="003666F2" w:rsidTr="00AB6E8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Merge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rPr>
                <w:rFonts w:ascii="Arial" w:hAnsi="Arial" w:cs="Arial"/>
                <w:sz w:val="22"/>
                <w:lang w:val="mn-MN" w:eastAsia="zh-CN"/>
              </w:rPr>
            </w:pPr>
          </w:p>
        </w:tc>
        <w:tc>
          <w:tcPr>
            <w:tcW w:w="96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 w:right="1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  <w:t>3.1.2</w:t>
            </w:r>
          </w:p>
        </w:tc>
        <w:tc>
          <w:tcPr>
            <w:tcW w:w="4943" w:type="dxa"/>
            <w:vAlign w:val="center"/>
          </w:tcPr>
          <w:p w:rsidR="003666F2" w:rsidRPr="003666F2" w:rsidRDefault="003666F2" w:rsidP="003666F2">
            <w:p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  <w:t>Гадаад, дотоодын зочид, төлөөлөгчид дурсгалын зориулалтаар</w:t>
            </w:r>
          </w:p>
        </w:tc>
        <w:tc>
          <w:tcPr>
            <w:tcW w:w="1320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  <w:t>ширхэг</w:t>
            </w:r>
          </w:p>
        </w:tc>
        <w:tc>
          <w:tcPr>
            <w:tcW w:w="1626" w:type="dxa"/>
            <w:vAlign w:val="center"/>
            <w:hideMark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  <w:t>200</w:t>
            </w:r>
          </w:p>
        </w:tc>
      </w:tr>
      <w:tr w:rsidR="003666F2" w:rsidRPr="003666F2" w:rsidTr="00AB6E8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1" w:type="dxa"/>
            <w:gridSpan w:val="5"/>
            <w:shd w:val="clear" w:color="auto" w:fill="D9E2F3" w:themeFill="accent5" w:themeFillTint="33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  <w:t>4.Бусад</w:t>
            </w:r>
          </w:p>
        </w:tc>
      </w:tr>
      <w:tr w:rsidR="003666F2" w:rsidRPr="003666F2" w:rsidTr="00AB6E8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left"/>
              <w:rPr>
                <w:rFonts w:ascii="Arial" w:hAnsi="Arial" w:cs="Arial"/>
                <w:sz w:val="22"/>
                <w:lang w:val="mn-MN" w:eastAsia="zh-CN"/>
              </w:rPr>
            </w:pPr>
            <w:r w:rsidRPr="003666F2">
              <w:rPr>
                <w:rFonts w:ascii="Arial" w:hAnsi="Arial" w:cs="Arial"/>
                <w:sz w:val="22"/>
                <w:lang w:val="mn-MN" w:eastAsia="zh-CN"/>
              </w:rPr>
              <w:t>4.1</w:t>
            </w:r>
          </w:p>
        </w:tc>
        <w:tc>
          <w:tcPr>
            <w:tcW w:w="5909" w:type="dxa"/>
            <w:gridSpan w:val="2"/>
            <w:vAlign w:val="center"/>
          </w:tcPr>
          <w:p w:rsidR="003666F2" w:rsidRPr="003666F2" w:rsidRDefault="003666F2" w:rsidP="003666F2">
            <w:pPr>
              <w:spacing w:line="240" w:lineRule="auto"/>
              <w:ind w:left="90" w:right="1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eastAsia="Times New Roman" w:hAnsi="Arial" w:cs="Arial"/>
                <w:sz w:val="22"/>
                <w:lang w:val="mn-MN"/>
              </w:rPr>
              <w:t>Чингис хаан баримал болон Эрдэнэсийн сангийн сан хөмрөг дэх эд зүйлсийн сэргээн засварлах, хэвлэх, нийтлэх, сурталчлах.</w:t>
            </w:r>
          </w:p>
        </w:tc>
        <w:tc>
          <w:tcPr>
            <w:tcW w:w="1320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lang w:val="mn-MN" w:eastAsia="zh-CN"/>
              </w:rPr>
            </w:pPr>
            <w:r w:rsidRPr="003666F2">
              <w:rPr>
                <w:rFonts w:ascii="Arial" w:eastAsia="Times New Roman" w:hAnsi="Arial" w:cs="Arial"/>
                <w:sz w:val="22"/>
                <w:lang w:val="mn-MN"/>
              </w:rPr>
              <w:t>сая төгрөг</w:t>
            </w:r>
          </w:p>
        </w:tc>
        <w:tc>
          <w:tcPr>
            <w:tcW w:w="1626" w:type="dxa"/>
            <w:vAlign w:val="center"/>
          </w:tcPr>
          <w:p w:rsidR="003666F2" w:rsidRPr="003666F2" w:rsidRDefault="003666F2" w:rsidP="003666F2">
            <w:pPr>
              <w:spacing w:line="240" w:lineRule="auto"/>
              <w:ind w:left="9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mn-MN"/>
              </w:rPr>
            </w:pPr>
            <w:r w:rsidRPr="003666F2">
              <w:rPr>
                <w:rFonts w:ascii="Arial" w:eastAsia="Times New Roman" w:hAnsi="Arial" w:cs="Arial"/>
                <w:sz w:val="22"/>
                <w:lang w:val="mn-MN"/>
              </w:rPr>
              <w:t>200.0</w:t>
            </w:r>
          </w:p>
        </w:tc>
      </w:tr>
    </w:tbl>
    <w:p w:rsidR="003666F2" w:rsidRPr="003666F2" w:rsidRDefault="003666F2" w:rsidP="003666F2">
      <w:pPr>
        <w:jc w:val="center"/>
      </w:pPr>
    </w:p>
    <w:p w:rsidR="003666F2" w:rsidRPr="003666F2" w:rsidRDefault="003666F2" w:rsidP="003666F2">
      <w:pPr>
        <w:jc w:val="center"/>
      </w:pPr>
      <w:r w:rsidRPr="003666F2">
        <w:t>--o0o--</w:t>
      </w:r>
    </w:p>
    <w:p w:rsidR="003666F2" w:rsidRDefault="003666F2"/>
    <w:sectPr w:rsidR="003666F2" w:rsidSect="004637C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C3"/>
    <w:rsid w:val="001D7C2B"/>
    <w:rsid w:val="003666F2"/>
    <w:rsid w:val="004637C3"/>
    <w:rsid w:val="0096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44F5"/>
  <w15:chartTrackingRefBased/>
  <w15:docId w15:val="{C1202E5E-DF06-4202-8E5D-B5F5BAF6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C3"/>
    <w:pPr>
      <w:spacing w:line="276" w:lineRule="auto"/>
      <w:jc w:val="both"/>
    </w:pPr>
    <w:rPr>
      <w:rFonts w:ascii="Times New Roman" w:eastAsiaTheme="minorEastAsia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3666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3666F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2025-01-29T09:35:00Z</dcterms:created>
  <dcterms:modified xsi:type="dcterms:W3CDTF">2025-02-05T02:27:00Z</dcterms:modified>
</cp:coreProperties>
</file>