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CE7DB3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2A623E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A623E">
        <w:rPr>
          <w:rFonts w:ascii="Arial" w:hAnsi="Arial" w:cs="Arial"/>
          <w:color w:val="3366FF"/>
          <w:sz w:val="20"/>
          <w:szCs w:val="20"/>
          <w:u w:val="single"/>
        </w:rPr>
        <w:t>13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9DBB646" w14:textId="77777777" w:rsidR="00742021" w:rsidRPr="00395288" w:rsidRDefault="00742021" w:rsidP="00742021">
      <w:pPr>
        <w:jc w:val="center"/>
        <w:outlineLvl w:val="0"/>
        <w:rPr>
          <w:rFonts w:ascii="Arial" w:hAnsi="Arial" w:cs="Arial"/>
          <w:b/>
          <w:color w:val="000000" w:themeColor="text1"/>
          <w:lang w:val="mn-MN"/>
        </w:rPr>
      </w:pPr>
      <w:r w:rsidRPr="00395288">
        <w:rPr>
          <w:rFonts w:ascii="Arial" w:hAnsi="Arial" w:cs="Arial"/>
          <w:b/>
          <w:color w:val="000000" w:themeColor="text1"/>
          <w:lang w:val="mn-MN"/>
        </w:rPr>
        <w:t xml:space="preserve">    ЗЭЭЛИЙН БАТЛАН ДААЛТЫН САНГИЙН </w:t>
      </w:r>
    </w:p>
    <w:p w14:paraId="1CEC5D5E" w14:textId="77777777" w:rsidR="00742021" w:rsidRPr="00395288" w:rsidRDefault="00742021" w:rsidP="00742021">
      <w:pPr>
        <w:jc w:val="center"/>
        <w:outlineLvl w:val="0"/>
        <w:rPr>
          <w:rFonts w:ascii="Arial" w:hAnsi="Arial" w:cs="Arial"/>
          <w:b/>
          <w:color w:val="000000" w:themeColor="text1"/>
          <w:lang w:val="mn-MN"/>
        </w:rPr>
      </w:pPr>
      <w:r w:rsidRPr="00395288">
        <w:rPr>
          <w:rFonts w:ascii="Arial" w:hAnsi="Arial" w:cs="Arial"/>
          <w:b/>
          <w:color w:val="000000" w:themeColor="text1"/>
          <w:lang w:val="mn-MN"/>
        </w:rPr>
        <w:t xml:space="preserve">    ТУХАЙ ХУУЛИЙН ЗАРИМ ЗААЛТ, ХЭСЭГ </w:t>
      </w:r>
    </w:p>
    <w:p w14:paraId="32C6B2FF" w14:textId="77777777" w:rsidR="00742021" w:rsidRPr="00395288" w:rsidRDefault="00742021" w:rsidP="00742021">
      <w:pPr>
        <w:jc w:val="center"/>
        <w:outlineLvl w:val="0"/>
        <w:rPr>
          <w:rFonts w:ascii="Arial" w:hAnsi="Arial" w:cs="Arial"/>
          <w:b/>
          <w:strike/>
          <w:color w:val="000000" w:themeColor="text1"/>
          <w:lang w:val="mn-MN"/>
        </w:rPr>
      </w:pPr>
      <w:r w:rsidRPr="00395288">
        <w:rPr>
          <w:rFonts w:ascii="Arial" w:hAnsi="Arial" w:cs="Arial"/>
          <w:b/>
          <w:color w:val="000000" w:themeColor="text1"/>
          <w:lang w:val="mn-MN"/>
        </w:rPr>
        <w:t xml:space="preserve">   ХҮЧИНГҮЙ БОЛСОНД ТООЦОХ ТУХАЙ </w:t>
      </w:r>
    </w:p>
    <w:p w14:paraId="0BCD9DEE" w14:textId="77777777" w:rsidR="00742021" w:rsidRPr="00395288" w:rsidRDefault="00742021" w:rsidP="00742021">
      <w:pPr>
        <w:spacing w:line="360" w:lineRule="auto"/>
        <w:ind w:firstLine="720"/>
        <w:jc w:val="both"/>
        <w:rPr>
          <w:rFonts w:ascii="Arial" w:hAnsi="Arial" w:cs="Arial"/>
          <w:lang w:val="mn-MN"/>
        </w:rPr>
      </w:pPr>
    </w:p>
    <w:p w14:paraId="6A307D43" w14:textId="77777777" w:rsidR="00742021" w:rsidRPr="00395288" w:rsidRDefault="00742021" w:rsidP="00742021">
      <w:pPr>
        <w:ind w:firstLine="720"/>
        <w:jc w:val="both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b/>
          <w:lang w:val="mn-MN"/>
        </w:rPr>
        <w:t>1 дүгээр зүйл.</w:t>
      </w:r>
      <w:r w:rsidRPr="00395288">
        <w:rPr>
          <w:rFonts w:ascii="Arial" w:hAnsi="Arial" w:cs="Arial"/>
          <w:lang w:val="mn-MN"/>
        </w:rPr>
        <w:t xml:space="preserve">Зээлийн батлан даалтын сангийн тухай хуулийн 5 дугаар зүйлийн 5.1.4 дэх заалт, 11 дүгээр зүйлийн 11.2 дахь хэсэг, 13 дугаар зүйлийн 13.2, 13.3, 13.4 дэх хэсгийг тус тус хүчингүй болсонд тооцсугай. </w:t>
      </w:r>
    </w:p>
    <w:p w14:paraId="61427052" w14:textId="77777777" w:rsidR="00742021" w:rsidRPr="00395288" w:rsidRDefault="00742021" w:rsidP="00742021">
      <w:pPr>
        <w:rPr>
          <w:rFonts w:ascii="Arial" w:hAnsi="Arial" w:cs="Arial"/>
          <w:b/>
          <w:lang w:val="mn-MN"/>
        </w:rPr>
      </w:pPr>
    </w:p>
    <w:p w14:paraId="4CDBD2BA" w14:textId="77777777" w:rsidR="00742021" w:rsidRPr="00395288" w:rsidRDefault="00742021" w:rsidP="00742021">
      <w:pPr>
        <w:ind w:firstLine="720"/>
        <w:jc w:val="both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b/>
          <w:lang w:val="mn-MN"/>
        </w:rPr>
        <w:t>2 дугаар зүйл.</w:t>
      </w:r>
      <w:r w:rsidRPr="00395288">
        <w:rPr>
          <w:rFonts w:ascii="Arial" w:hAnsi="Arial" w:cs="Arial"/>
          <w:lang w:val="mn-MN"/>
        </w:rPr>
        <w:t>Энэ хуулийг Засгийн газрын тусгай сангийн тухай хууль /Шинэчилсэн найруулга/ хүчин төгөлдөр болсон өдрөөс эхлэн дагаж мөрдөнө.</w:t>
      </w:r>
    </w:p>
    <w:p w14:paraId="28301AB7" w14:textId="77777777" w:rsidR="00742021" w:rsidRPr="00395288" w:rsidRDefault="00742021" w:rsidP="00742021">
      <w:pPr>
        <w:rPr>
          <w:rStyle w:val="Strong"/>
          <w:rFonts w:ascii="Arial" w:eastAsiaTheme="minorEastAsia" w:hAnsi="Arial" w:cs="Arial"/>
          <w:lang w:val="mn-MN"/>
        </w:rPr>
      </w:pPr>
    </w:p>
    <w:p w14:paraId="587D9C98" w14:textId="77777777" w:rsidR="00742021" w:rsidRPr="00395288" w:rsidRDefault="00742021" w:rsidP="00742021">
      <w:pPr>
        <w:rPr>
          <w:rStyle w:val="Strong"/>
          <w:rFonts w:ascii="Arial" w:eastAsiaTheme="minorEastAsia" w:hAnsi="Arial" w:cs="Arial"/>
          <w:lang w:val="mn-MN"/>
        </w:rPr>
      </w:pPr>
    </w:p>
    <w:p w14:paraId="65ED634F" w14:textId="77777777" w:rsidR="00742021" w:rsidRPr="00395288" w:rsidRDefault="00742021" w:rsidP="00742021">
      <w:pPr>
        <w:rPr>
          <w:rStyle w:val="Strong"/>
          <w:rFonts w:ascii="Arial" w:eastAsiaTheme="minorEastAsia" w:hAnsi="Arial" w:cs="Arial"/>
          <w:lang w:val="mn-MN"/>
        </w:rPr>
      </w:pPr>
    </w:p>
    <w:p w14:paraId="5F07C3B6" w14:textId="77777777" w:rsidR="00742021" w:rsidRPr="00395288" w:rsidRDefault="00742021" w:rsidP="00742021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47EBFA2E" w14:textId="77777777" w:rsidR="00742021" w:rsidRPr="00395288" w:rsidRDefault="00742021" w:rsidP="00742021">
      <w:pPr>
        <w:pStyle w:val="NormalWeb"/>
        <w:spacing w:before="0" w:after="0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130B1D8A" w:rsidR="006C31FD" w:rsidRPr="00D80E5D" w:rsidRDefault="00742021" w:rsidP="00742021">
      <w:pPr>
        <w:pStyle w:val="NormalWeb"/>
        <w:spacing w:before="0" w:after="0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lang w:val="mn-MN"/>
        </w:rPr>
        <w:tab/>
        <w:t>ИХ ХУРЛЫН ДАРГА</w:t>
      </w:r>
      <w:r w:rsidRPr="00395288">
        <w:rPr>
          <w:rFonts w:ascii="Arial" w:hAnsi="Arial" w:cs="Arial"/>
          <w:lang w:val="mn-MN"/>
        </w:rPr>
        <w:tab/>
      </w:r>
      <w:r w:rsidRPr="00395288">
        <w:rPr>
          <w:rFonts w:ascii="Arial" w:hAnsi="Arial" w:cs="Arial"/>
          <w:lang w:val="mn-MN"/>
        </w:rPr>
        <w:tab/>
      </w:r>
      <w:r w:rsidRPr="00395288">
        <w:rPr>
          <w:rFonts w:ascii="Arial" w:hAnsi="Arial" w:cs="Arial"/>
          <w:lang w:val="mn-MN"/>
        </w:rPr>
        <w:tab/>
        <w:t xml:space="preserve">    Г.ЗАНДАНШАТАР</w:t>
      </w:r>
      <w:bookmarkStart w:id="0" w:name="_GoBack"/>
      <w:bookmarkEnd w:id="0"/>
    </w:p>
    <w:sectPr w:rsidR="006C31FD" w:rsidRPr="00D80E5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67530" w14:textId="77777777" w:rsidR="00A25F96" w:rsidRDefault="00A25F96">
      <w:r>
        <w:separator/>
      </w:r>
    </w:p>
  </w:endnote>
  <w:endnote w:type="continuationSeparator" w:id="0">
    <w:p w14:paraId="6C501143" w14:textId="77777777" w:rsidR="00A25F96" w:rsidRDefault="00A2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9BABF" w14:textId="77777777" w:rsidR="00A25F96" w:rsidRDefault="00A25F96">
      <w:r>
        <w:separator/>
      </w:r>
    </w:p>
  </w:footnote>
  <w:footnote w:type="continuationSeparator" w:id="0">
    <w:p w14:paraId="160BCC68" w14:textId="77777777" w:rsidR="00A25F96" w:rsidRDefault="00A25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A623E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80056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021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25F96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1D6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5541D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0E5D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2019-12-25T00:36:00Z</dcterms:created>
  <dcterms:modified xsi:type="dcterms:W3CDTF">2019-12-25T00:36:00Z</dcterms:modified>
</cp:coreProperties>
</file>