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C01" w:rsidRPr="00573415" w:rsidRDefault="007A0C01" w:rsidP="007A0C01">
      <w:pPr>
        <w:rPr>
          <w:rFonts w:ascii="Arial" w:hAnsi="Arial" w:cs="Arial"/>
          <w:b/>
          <w:bCs/>
          <w:noProof/>
          <w:lang w:val="mn-MN"/>
        </w:rPr>
      </w:pPr>
      <w:bookmarkStart w:id="0" w:name="_GoBack"/>
      <w:bookmarkEnd w:id="0"/>
    </w:p>
    <w:p w:rsidR="007A0C01" w:rsidRPr="001F68BA" w:rsidRDefault="007A0C01" w:rsidP="007A0C01">
      <w:pPr>
        <w:ind w:right="-357"/>
        <w:jc w:val="center"/>
        <w:rPr>
          <w:rFonts w:ascii="Arial" w:hAnsi="Arial" w:cs="Arial"/>
          <w:b/>
          <w:bCs/>
          <w:color w:val="3366FF"/>
          <w:sz w:val="32"/>
          <w:szCs w:val="32"/>
          <w:lang w:val="ms-MY"/>
        </w:rPr>
      </w:pPr>
      <w:r w:rsidRPr="001F68BA">
        <w:rPr>
          <w:rFonts w:ascii="Arial" w:hAnsi="Arial" w:cs="Arial"/>
          <w:b/>
          <w:bCs/>
          <w:noProof/>
          <w:color w:val="3366FF"/>
          <w:sz w:val="44"/>
        </w:rPr>
        <w:drawing>
          <wp:anchor distT="0" distB="0" distL="114300" distR="114300" simplePos="0" relativeHeight="251659264" behindDoc="1" locked="0" layoutInCell="1" allowOverlap="1" wp14:anchorId="5E7DAA00" wp14:editId="15EF9CF7">
            <wp:simplePos x="0" y="0"/>
            <wp:positionH relativeFrom="column">
              <wp:align>center</wp:align>
            </wp:positionH>
            <wp:positionV relativeFrom="paragraph">
              <wp:posOffset>-457200</wp:posOffset>
            </wp:positionV>
            <wp:extent cx="1038225" cy="114300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7A0C01" w:rsidRPr="001F68BA" w:rsidRDefault="007A0C01" w:rsidP="007A0C01">
      <w:pPr>
        <w:ind w:right="-360"/>
        <w:jc w:val="center"/>
        <w:rPr>
          <w:b/>
          <w:bCs/>
          <w:color w:val="3366FF"/>
          <w:sz w:val="32"/>
          <w:szCs w:val="32"/>
          <w:lang w:val="ms-MY"/>
        </w:rPr>
      </w:pPr>
    </w:p>
    <w:p w:rsidR="007A0C01" w:rsidRPr="001F68BA" w:rsidRDefault="007A0C01" w:rsidP="007A0C01">
      <w:pPr>
        <w:ind w:right="-360"/>
        <w:jc w:val="center"/>
        <w:rPr>
          <w:b/>
          <w:bCs/>
          <w:color w:val="3366FF"/>
          <w:sz w:val="32"/>
          <w:szCs w:val="32"/>
          <w:lang w:val="ms-MY"/>
        </w:rPr>
      </w:pPr>
    </w:p>
    <w:p w:rsidR="007A0C01" w:rsidRPr="001F68BA" w:rsidRDefault="007A0C01" w:rsidP="007A0C01">
      <w:pPr>
        <w:ind w:right="-360"/>
        <w:jc w:val="center"/>
        <w:rPr>
          <w:color w:val="3366FF"/>
          <w:sz w:val="32"/>
          <w:szCs w:val="32"/>
          <w:lang w:val="ms-MY"/>
        </w:rPr>
      </w:pPr>
      <w:r w:rsidRPr="001F68BA">
        <w:rPr>
          <w:b/>
          <w:bCs/>
          <w:color w:val="3366FF"/>
          <w:sz w:val="32"/>
          <w:szCs w:val="32"/>
          <w:lang w:val="ms-MY"/>
        </w:rPr>
        <w:t>МОНГОЛ УЛСЫН ХУУЛЬ</w:t>
      </w:r>
    </w:p>
    <w:p w:rsidR="007A0C01" w:rsidRPr="001F68BA" w:rsidRDefault="007A0C01" w:rsidP="007A0C01">
      <w:pPr>
        <w:jc w:val="both"/>
        <w:rPr>
          <w:rFonts w:ascii="Arial" w:hAnsi="Arial" w:cs="Arial"/>
          <w:color w:val="3366FF"/>
          <w:lang w:val="ms-MY"/>
        </w:rPr>
      </w:pPr>
    </w:p>
    <w:p w:rsidR="007A0C01" w:rsidRPr="001F68BA" w:rsidRDefault="007A0C01" w:rsidP="007A0C01">
      <w:pPr>
        <w:jc w:val="both"/>
        <w:rPr>
          <w:rFonts w:ascii="Arial" w:hAnsi="Arial" w:cs="Arial"/>
          <w:color w:val="3366FF"/>
          <w:sz w:val="20"/>
          <w:szCs w:val="20"/>
          <w:lang w:val="ms-MY"/>
        </w:rPr>
      </w:pPr>
      <w:r w:rsidRPr="001F68BA">
        <w:rPr>
          <w:rFonts w:ascii="Arial" w:hAnsi="Arial" w:cs="Arial"/>
          <w:color w:val="3366FF"/>
          <w:sz w:val="20"/>
          <w:szCs w:val="20"/>
          <w:u w:val="single"/>
          <w:lang w:val="ms-MY"/>
        </w:rPr>
        <w:t>202</w:t>
      </w:r>
      <w:r>
        <w:rPr>
          <w:rFonts w:ascii="Arial" w:hAnsi="Arial" w:cs="Arial"/>
          <w:color w:val="3366FF"/>
          <w:sz w:val="20"/>
          <w:szCs w:val="20"/>
          <w:u w:val="single"/>
          <w:lang w:val="mn-MN"/>
        </w:rPr>
        <w:t>5</w:t>
      </w:r>
      <w:r w:rsidRPr="001F68BA">
        <w:rPr>
          <w:rFonts w:ascii="Arial" w:hAnsi="Arial" w:cs="Arial"/>
          <w:color w:val="3366FF"/>
          <w:sz w:val="20"/>
          <w:szCs w:val="20"/>
          <w:lang w:val="ms-MY"/>
        </w:rPr>
        <w:t xml:space="preserve"> </w:t>
      </w:r>
      <w:r w:rsidRPr="001F68BA">
        <w:rPr>
          <w:rFonts w:ascii="Arial" w:hAnsi="Arial" w:cs="Arial"/>
          <w:color w:val="3366FF"/>
          <w:sz w:val="20"/>
          <w:szCs w:val="20"/>
          <w:lang w:val="mn-MN"/>
        </w:rPr>
        <w:t>о</w:t>
      </w:r>
      <w:r w:rsidRPr="001F68BA">
        <w:rPr>
          <w:rFonts w:ascii="Arial" w:hAnsi="Arial" w:cs="Arial"/>
          <w:color w:val="3366FF"/>
          <w:sz w:val="20"/>
          <w:szCs w:val="20"/>
          <w:lang w:val="ms-MY"/>
        </w:rPr>
        <w:t xml:space="preserve">ны </w:t>
      </w:r>
      <w:r w:rsidRPr="001F68BA">
        <w:rPr>
          <w:rFonts w:ascii="Arial" w:hAnsi="Arial" w:cs="Arial"/>
          <w:color w:val="3366FF"/>
          <w:sz w:val="20"/>
          <w:szCs w:val="20"/>
          <w:u w:val="single"/>
          <w:lang w:val="ms-MY"/>
        </w:rPr>
        <w:t>0</w:t>
      </w:r>
      <w:r>
        <w:rPr>
          <w:rFonts w:ascii="Arial" w:hAnsi="Arial" w:cs="Arial"/>
          <w:color w:val="3366FF"/>
          <w:sz w:val="20"/>
          <w:szCs w:val="20"/>
          <w:u w:val="single"/>
          <w:lang w:val="mn-MN"/>
        </w:rPr>
        <w:t>5</w:t>
      </w:r>
      <w:r w:rsidRPr="001F68BA">
        <w:rPr>
          <w:rFonts w:ascii="Arial" w:hAnsi="Arial" w:cs="Arial"/>
          <w:color w:val="3366FF"/>
          <w:sz w:val="20"/>
          <w:szCs w:val="20"/>
          <w:lang w:val="ms-MY"/>
        </w:rPr>
        <w:t xml:space="preserve"> сарын</w:t>
      </w:r>
      <w:r w:rsidRPr="001F68BA">
        <w:rPr>
          <w:rFonts w:ascii="Arial" w:hAnsi="Arial" w:cs="Arial"/>
          <w:color w:val="3366FF"/>
          <w:sz w:val="20"/>
          <w:szCs w:val="20"/>
          <w:lang w:val="mn-MN"/>
        </w:rPr>
        <w:t xml:space="preserve"> </w:t>
      </w:r>
      <w:r>
        <w:rPr>
          <w:rFonts w:ascii="Arial" w:hAnsi="Arial" w:cs="Arial"/>
          <w:color w:val="3366FF"/>
          <w:sz w:val="20"/>
          <w:szCs w:val="20"/>
          <w:u w:val="single"/>
          <w:lang w:val="mn-MN"/>
        </w:rPr>
        <w:t>30</w:t>
      </w:r>
      <w:r w:rsidRPr="001F68BA">
        <w:rPr>
          <w:rFonts w:ascii="Arial" w:hAnsi="Arial" w:cs="Arial"/>
          <w:color w:val="3366FF"/>
          <w:sz w:val="20"/>
          <w:szCs w:val="20"/>
          <w:lang w:val="mn-MN"/>
        </w:rPr>
        <w:t xml:space="preserve"> </w:t>
      </w:r>
      <w:r w:rsidRPr="001F68BA">
        <w:rPr>
          <w:rFonts w:ascii="Arial" w:hAnsi="Arial" w:cs="Arial"/>
          <w:color w:val="3366FF"/>
          <w:sz w:val="20"/>
          <w:szCs w:val="20"/>
          <w:lang w:val="ms-MY"/>
        </w:rPr>
        <w:t xml:space="preserve">өдөр            </w:t>
      </w:r>
      <w:r w:rsidRPr="001F68BA">
        <w:rPr>
          <w:rFonts w:ascii="Arial" w:hAnsi="Arial" w:cs="Arial"/>
          <w:color w:val="3366FF"/>
          <w:sz w:val="20"/>
          <w:szCs w:val="20"/>
          <w:lang w:val="mn-MN"/>
        </w:rPr>
        <w:t xml:space="preserve">                                                      </w:t>
      </w:r>
      <w:r w:rsidRPr="001F68BA">
        <w:rPr>
          <w:rFonts w:ascii="Arial" w:hAnsi="Arial" w:cs="Arial"/>
          <w:color w:val="3366FF"/>
          <w:sz w:val="20"/>
          <w:szCs w:val="20"/>
          <w:lang w:val="ms-MY"/>
        </w:rPr>
        <w:t>Төрийн ордон, Улаанбаатар хот</w:t>
      </w:r>
    </w:p>
    <w:p w:rsidR="007A0C01" w:rsidRPr="00573415" w:rsidRDefault="007A0C01" w:rsidP="007A0C01">
      <w:pPr>
        <w:jc w:val="both"/>
        <w:rPr>
          <w:rFonts w:ascii="Arial" w:hAnsi="Arial" w:cs="Arial"/>
          <w:noProof/>
          <w:lang w:val="mn-MN"/>
        </w:rPr>
      </w:pPr>
    </w:p>
    <w:p w:rsidR="007A0C01" w:rsidRPr="00573415" w:rsidRDefault="007A0C01" w:rsidP="007A0C01">
      <w:pPr>
        <w:spacing w:line="360" w:lineRule="auto"/>
        <w:rPr>
          <w:rFonts w:ascii="Arial" w:hAnsi="Arial" w:cs="Arial"/>
          <w:b/>
          <w:bCs/>
          <w:noProof/>
          <w:lang w:val="mn-MN"/>
        </w:rPr>
      </w:pPr>
    </w:p>
    <w:p w:rsidR="007A0C01" w:rsidRPr="00573415" w:rsidRDefault="007A0C01" w:rsidP="007A0C01">
      <w:pPr>
        <w:jc w:val="center"/>
        <w:rPr>
          <w:rFonts w:ascii="Arial" w:hAnsi="Arial" w:cs="Arial"/>
          <w:b/>
          <w:bCs/>
          <w:noProof/>
          <w:lang w:val="mn-MN"/>
        </w:rPr>
      </w:pPr>
      <w:r w:rsidRPr="00573415">
        <w:rPr>
          <w:rFonts w:ascii="Arial" w:hAnsi="Arial" w:cs="Arial"/>
          <w:b/>
          <w:bCs/>
          <w:noProof/>
          <w:lang w:val="mn-MN"/>
        </w:rPr>
        <w:t xml:space="preserve">     ЗӨРЧЛИЙН ТУХАЙ ХУУЛЬД </w:t>
      </w:r>
    </w:p>
    <w:p w:rsidR="007A0C01" w:rsidRPr="00573415" w:rsidRDefault="007A0C01" w:rsidP="007A0C01">
      <w:pPr>
        <w:jc w:val="center"/>
        <w:rPr>
          <w:rFonts w:ascii="Arial" w:hAnsi="Arial" w:cs="Arial"/>
          <w:b/>
          <w:bCs/>
          <w:noProof/>
          <w:lang w:val="mn-MN"/>
        </w:rPr>
      </w:pPr>
      <w:r w:rsidRPr="00573415">
        <w:rPr>
          <w:rFonts w:ascii="Arial" w:hAnsi="Arial" w:cs="Arial"/>
          <w:b/>
          <w:bCs/>
          <w:noProof/>
          <w:lang w:val="mn-MN"/>
        </w:rPr>
        <w:t xml:space="preserve">     НЭМЭЛТ ОРУУЛАХ ТУХАЙ</w:t>
      </w:r>
    </w:p>
    <w:p w:rsidR="007A0C01" w:rsidRPr="00573415" w:rsidRDefault="007A0C01" w:rsidP="007A0C01">
      <w:pPr>
        <w:jc w:val="center"/>
        <w:rPr>
          <w:rFonts w:ascii="Arial" w:hAnsi="Arial" w:cs="Arial"/>
          <w:noProof/>
          <w:lang w:val="mn-MN"/>
        </w:rPr>
      </w:pPr>
      <w:r w:rsidRPr="00573415">
        <w:rPr>
          <w:rFonts w:ascii="Arial" w:hAnsi="Arial" w:cs="Arial"/>
          <w:noProof/>
          <w:lang w:val="mn-MN"/>
        </w:rPr>
        <w:t> </w:t>
      </w:r>
    </w:p>
    <w:p w:rsidR="007A0C01" w:rsidRPr="00573415" w:rsidRDefault="007A0C01" w:rsidP="007A0C01">
      <w:pPr>
        <w:ind w:firstLine="720"/>
        <w:jc w:val="both"/>
        <w:rPr>
          <w:rFonts w:ascii="Arial" w:hAnsi="Arial" w:cs="Arial"/>
          <w:noProof/>
          <w:lang w:val="mn-MN"/>
        </w:rPr>
      </w:pPr>
      <w:r w:rsidRPr="00573415">
        <w:rPr>
          <w:rFonts w:ascii="Arial" w:hAnsi="Arial" w:cs="Arial"/>
          <w:b/>
          <w:bCs/>
          <w:noProof/>
          <w:lang w:val="mn-MN"/>
        </w:rPr>
        <w:t>1 дүгээр зүйл.</w:t>
      </w:r>
      <w:r w:rsidRPr="00573415">
        <w:rPr>
          <w:rFonts w:ascii="Arial" w:hAnsi="Arial" w:cs="Arial"/>
          <w:noProof/>
          <w:lang w:val="mn-MN"/>
        </w:rPr>
        <w:t>Зөрчлийн тухай хуулийн 10.1 дүгээр зүйлд доор дурдсан агуулгатай 6, 7 дахь хэсэг нэмсүгэй:</w:t>
      </w:r>
      <w:r w:rsidRPr="00573415">
        <w:rPr>
          <w:rFonts w:ascii="Arial" w:hAnsi="Arial" w:cs="Arial"/>
          <w:b/>
          <w:bCs/>
          <w:noProof/>
          <w:lang w:val="mn-MN"/>
        </w:rPr>
        <w:t xml:space="preserve">  </w:t>
      </w:r>
    </w:p>
    <w:p w:rsidR="007A0C01" w:rsidRPr="00573415" w:rsidRDefault="007A0C01" w:rsidP="007A0C01">
      <w:pPr>
        <w:jc w:val="both"/>
        <w:rPr>
          <w:rFonts w:ascii="Arial" w:hAnsi="Arial" w:cs="Arial"/>
          <w:b/>
          <w:bCs/>
          <w:noProof/>
          <w:lang w:val="mn-MN"/>
        </w:rPr>
      </w:pPr>
    </w:p>
    <w:p w:rsidR="007A0C01" w:rsidRPr="00573415" w:rsidRDefault="007A0C01" w:rsidP="007A0C01">
      <w:pPr>
        <w:ind w:firstLine="720"/>
        <w:jc w:val="both"/>
        <w:rPr>
          <w:rFonts w:ascii="Arial" w:hAnsi="Arial" w:cs="Arial"/>
          <w:noProof/>
          <w:color w:val="000000" w:themeColor="text1"/>
          <w:lang w:val="mn-MN"/>
        </w:rPr>
      </w:pPr>
      <w:r w:rsidRPr="00573415">
        <w:rPr>
          <w:rFonts w:ascii="Arial" w:hAnsi="Arial" w:cs="Arial"/>
          <w:noProof/>
          <w:lang w:val="mn-MN"/>
        </w:rPr>
        <w:t>“6.Төлбөрт таавар, эсхүл  бооцоот тоглоом, эсхүл мөрийтэй тоглоомыг сурталчилсан, уриалсан бол хууль бусаар олсон хөрөнгө, орлогыг хурааж хүнийг таван мянган нэгж, хуулийн этгээдийг тавин мянган нэгжтэй тэнцэх хэмжээний төгрөгөөр торгоно</w:t>
      </w:r>
      <w:r w:rsidRPr="00573415">
        <w:rPr>
          <w:rFonts w:ascii="Arial" w:hAnsi="Arial" w:cs="Arial"/>
          <w:noProof/>
          <w:color w:val="000000" w:themeColor="text1"/>
          <w:lang w:val="mn-MN"/>
        </w:rPr>
        <w:t>.</w:t>
      </w:r>
    </w:p>
    <w:p w:rsidR="007A0C01" w:rsidRPr="00573415" w:rsidRDefault="007A0C01" w:rsidP="007A0C01">
      <w:pPr>
        <w:ind w:firstLine="720"/>
        <w:jc w:val="both"/>
        <w:rPr>
          <w:rFonts w:ascii="Arial" w:hAnsi="Arial" w:cs="Arial"/>
          <w:noProof/>
          <w:color w:val="000000" w:themeColor="text1"/>
          <w:lang w:val="mn-MN"/>
        </w:rPr>
      </w:pPr>
    </w:p>
    <w:p w:rsidR="007A0C01" w:rsidRPr="00573415" w:rsidRDefault="007A0C01" w:rsidP="007A0C01">
      <w:pPr>
        <w:ind w:firstLine="720"/>
        <w:jc w:val="both"/>
        <w:rPr>
          <w:rFonts w:ascii="Arial" w:hAnsi="Arial" w:cs="Arial"/>
          <w:noProof/>
          <w:lang w:val="mn-MN"/>
        </w:rPr>
      </w:pPr>
      <w:r w:rsidRPr="00573415">
        <w:rPr>
          <w:rFonts w:ascii="Arial" w:hAnsi="Arial" w:cs="Arial"/>
          <w:noProof/>
          <w:color w:val="000000" w:themeColor="text1"/>
          <w:lang w:val="mn-MN"/>
        </w:rPr>
        <w:t>7.</w:t>
      </w:r>
      <w:r w:rsidRPr="00573415">
        <w:rPr>
          <w:rFonts w:ascii="Arial" w:hAnsi="Arial" w:cs="Arial"/>
          <w:noProof/>
          <w:lang w:val="mn-MN"/>
        </w:rPr>
        <w:t xml:space="preserve">Төлбөрт таавар, эсхүл  бооцоот тоглоом, эсхүл мөрийтэй тоглоомыг </w:t>
      </w:r>
      <w:r w:rsidRPr="00573415">
        <w:rPr>
          <w:rFonts w:ascii="Arial" w:hAnsi="Arial" w:cs="Arial"/>
          <w:noProof/>
          <w:color w:val="000000" w:themeColor="text1"/>
          <w:lang w:val="mn-MN"/>
        </w:rPr>
        <w:t>олон нийтийн мэдээллийн хэрэгсэл, эсхүл цахим сүлжээ ашиглаж сурталчилсан, уриалсан бол хууль бусаар олсон хөрөнгө, орлогыг хурааж хүнийг арван мянган нэгж, хуулийн этгээдийг нэг зуун мянган нэгжтэй тэнцэх хэмжээний төгрөгөөр торгоно.</w:t>
      </w:r>
      <w:r w:rsidRPr="00573415">
        <w:rPr>
          <w:rFonts w:ascii="Arial" w:hAnsi="Arial" w:cs="Arial"/>
          <w:noProof/>
          <w:lang w:val="mn-MN"/>
        </w:rPr>
        <w:t>”</w:t>
      </w:r>
    </w:p>
    <w:p w:rsidR="007A0C01" w:rsidRPr="00573415" w:rsidRDefault="007A0C01" w:rsidP="007A0C01">
      <w:pPr>
        <w:jc w:val="both"/>
        <w:rPr>
          <w:rFonts w:ascii="Arial" w:hAnsi="Arial" w:cs="Arial"/>
          <w:b/>
          <w:bCs/>
          <w:noProof/>
          <w:lang w:val="mn-MN"/>
        </w:rPr>
      </w:pPr>
    </w:p>
    <w:p w:rsidR="007A0C01" w:rsidRPr="00573415" w:rsidRDefault="007A0C01" w:rsidP="007A0C01">
      <w:pPr>
        <w:ind w:firstLine="720"/>
        <w:jc w:val="both"/>
        <w:rPr>
          <w:rFonts w:ascii="Arial" w:hAnsi="Arial" w:cs="Arial"/>
          <w:noProof/>
          <w:color w:val="000000" w:themeColor="text1"/>
          <w:lang w:val="mn-MN"/>
        </w:rPr>
      </w:pPr>
      <w:r w:rsidRPr="00573415">
        <w:rPr>
          <w:rFonts w:ascii="Arial" w:hAnsi="Arial" w:cs="Arial"/>
          <w:b/>
          <w:bCs/>
          <w:noProof/>
          <w:lang w:val="mn-MN"/>
        </w:rPr>
        <w:t>2 дугаар зүйл.</w:t>
      </w:r>
      <w:r w:rsidRPr="00573415">
        <w:rPr>
          <w:rFonts w:ascii="Arial" w:hAnsi="Arial" w:cs="Arial"/>
          <w:noProof/>
          <w:lang w:val="mn-MN"/>
        </w:rPr>
        <w:t>Энэ хуулийг Зөвшөөрлийн тухай хуульд нэмэлт, өөрчлөлт оруулах тухай хууль хүчин төгөлдөр болсон өдрөөс эхлэн дагаж мөрдөнө.</w:t>
      </w:r>
    </w:p>
    <w:p w:rsidR="007A0C01" w:rsidRPr="00573415" w:rsidRDefault="007A0C01" w:rsidP="007A0C01">
      <w:pPr>
        <w:ind w:firstLine="720"/>
        <w:jc w:val="both"/>
        <w:rPr>
          <w:rFonts w:ascii="Arial" w:hAnsi="Arial" w:cs="Arial"/>
          <w:b/>
          <w:bCs/>
          <w:noProof/>
          <w:lang w:val="mn-MN"/>
        </w:rPr>
      </w:pPr>
    </w:p>
    <w:p w:rsidR="007A0C01" w:rsidRPr="00573415" w:rsidRDefault="007A0C01" w:rsidP="007A0C01">
      <w:pPr>
        <w:jc w:val="both"/>
        <w:rPr>
          <w:rFonts w:ascii="Arial" w:hAnsi="Arial" w:cs="Arial"/>
          <w:b/>
          <w:bCs/>
          <w:noProof/>
          <w:lang w:val="mn-MN"/>
        </w:rPr>
      </w:pPr>
    </w:p>
    <w:p w:rsidR="007A0C01" w:rsidRPr="00573415" w:rsidRDefault="007A0C01" w:rsidP="007A0C01">
      <w:pPr>
        <w:jc w:val="both"/>
        <w:rPr>
          <w:rFonts w:ascii="Arial" w:hAnsi="Arial" w:cs="Arial"/>
          <w:b/>
          <w:bCs/>
          <w:noProof/>
          <w:lang w:val="mn-MN"/>
        </w:rPr>
      </w:pPr>
    </w:p>
    <w:p w:rsidR="007A0C01" w:rsidRPr="00573415" w:rsidRDefault="007A0C01" w:rsidP="007A0C01">
      <w:pPr>
        <w:tabs>
          <w:tab w:val="left" w:pos="0"/>
        </w:tabs>
        <w:jc w:val="both"/>
        <w:rPr>
          <w:rFonts w:ascii="Arial" w:hAnsi="Arial" w:cs="Arial"/>
          <w:color w:val="000000" w:themeColor="text1"/>
          <w:lang w:val="mn-MN"/>
        </w:rPr>
      </w:pPr>
    </w:p>
    <w:p w:rsidR="007A0C01" w:rsidRPr="00573415" w:rsidRDefault="007A0C01" w:rsidP="007A0C01">
      <w:pPr>
        <w:tabs>
          <w:tab w:val="left" w:pos="0"/>
        </w:tabs>
        <w:jc w:val="both"/>
        <w:rPr>
          <w:rFonts w:ascii="Arial" w:hAnsi="Arial" w:cs="Arial"/>
          <w:color w:val="000000" w:themeColor="text1"/>
          <w:lang w:val="mn-MN"/>
        </w:rPr>
      </w:pPr>
      <w:r w:rsidRPr="00573415">
        <w:rPr>
          <w:rFonts w:ascii="Arial" w:hAnsi="Arial" w:cs="Arial"/>
          <w:color w:val="000000" w:themeColor="text1"/>
          <w:lang w:val="mn-MN"/>
        </w:rPr>
        <w:tab/>
      </w:r>
      <w:r w:rsidRPr="00573415">
        <w:rPr>
          <w:rFonts w:ascii="Arial" w:hAnsi="Arial" w:cs="Arial"/>
          <w:color w:val="000000" w:themeColor="text1"/>
          <w:lang w:val="mn-MN"/>
        </w:rPr>
        <w:tab/>
        <w:t xml:space="preserve">МОНГОЛ УЛСЫН </w:t>
      </w:r>
    </w:p>
    <w:p w:rsidR="007A0C01" w:rsidRPr="00573415" w:rsidRDefault="007A0C01" w:rsidP="007A0C01">
      <w:pPr>
        <w:tabs>
          <w:tab w:val="left" w:pos="1276"/>
        </w:tabs>
        <w:jc w:val="both"/>
        <w:rPr>
          <w:rFonts w:ascii="Arial" w:hAnsi="Arial" w:cs="Arial"/>
          <w:color w:val="000000" w:themeColor="text1"/>
          <w:lang w:val="mn-MN"/>
        </w:rPr>
      </w:pPr>
      <w:r w:rsidRPr="00573415">
        <w:rPr>
          <w:rFonts w:ascii="Arial" w:hAnsi="Arial" w:cs="Arial"/>
          <w:color w:val="000000" w:themeColor="text1"/>
          <w:lang w:val="mn-MN"/>
        </w:rPr>
        <w:tab/>
      </w:r>
      <w:r w:rsidRPr="00573415">
        <w:rPr>
          <w:rFonts w:ascii="Arial" w:hAnsi="Arial" w:cs="Arial"/>
          <w:color w:val="000000" w:themeColor="text1"/>
          <w:lang w:val="mn-MN"/>
        </w:rPr>
        <w:tab/>
        <w:t xml:space="preserve">ИХ ХУРЛЫН ДАРГА </w:t>
      </w:r>
      <w:r w:rsidRPr="00573415">
        <w:rPr>
          <w:rFonts w:ascii="Arial" w:hAnsi="Arial" w:cs="Arial"/>
          <w:color w:val="000000" w:themeColor="text1"/>
          <w:lang w:val="mn-MN"/>
        </w:rPr>
        <w:tab/>
      </w:r>
      <w:r w:rsidRPr="00573415">
        <w:rPr>
          <w:rFonts w:ascii="Arial" w:hAnsi="Arial" w:cs="Arial"/>
          <w:color w:val="000000" w:themeColor="text1"/>
          <w:lang w:val="mn-MN"/>
        </w:rPr>
        <w:tab/>
      </w:r>
      <w:r w:rsidRPr="00573415">
        <w:rPr>
          <w:rFonts w:ascii="Arial" w:hAnsi="Arial" w:cs="Arial"/>
          <w:color w:val="000000" w:themeColor="text1"/>
          <w:lang w:val="mn-MN"/>
        </w:rPr>
        <w:tab/>
      </w:r>
      <w:r w:rsidRPr="00573415">
        <w:rPr>
          <w:rFonts w:ascii="Arial" w:hAnsi="Arial" w:cs="Arial"/>
          <w:color w:val="000000" w:themeColor="text1"/>
          <w:lang w:val="mn-MN"/>
        </w:rPr>
        <w:tab/>
        <w:t>Д.АМАРБАЯСГАЛАН</w:t>
      </w:r>
    </w:p>
    <w:p w:rsidR="00F869BC" w:rsidRPr="00573415" w:rsidRDefault="00F869BC" w:rsidP="00F869BC">
      <w:pPr>
        <w:shd w:val="clear" w:color="auto" w:fill="FFFFFF"/>
        <w:jc w:val="center"/>
        <w:rPr>
          <w:rFonts w:ascii="Arial" w:hAnsi="Arial" w:cs="Arial"/>
          <w:noProof/>
          <w:lang w:val="mn-MN"/>
        </w:rPr>
      </w:pPr>
    </w:p>
    <w:sectPr w:rsidR="00F869BC" w:rsidRPr="005734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9BC"/>
    <w:rsid w:val="001340D1"/>
    <w:rsid w:val="00562B6F"/>
    <w:rsid w:val="007A0C01"/>
    <w:rsid w:val="00F86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52276"/>
  <w15:chartTrackingRefBased/>
  <w15:docId w15:val="{6E515FD5-080C-45CE-BA80-AE6AE086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9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69B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2025-06-19T08:12:00Z</dcterms:created>
  <dcterms:modified xsi:type="dcterms:W3CDTF">2025-06-19T08:12:00Z</dcterms:modified>
</cp:coreProperties>
</file>