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D42F" w14:textId="77777777" w:rsidR="004012FF" w:rsidRPr="002C68A3" w:rsidRDefault="004012FF" w:rsidP="004012F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9F82C6A" wp14:editId="00CCAE7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7A10B88" w14:textId="77777777" w:rsidR="004012FF" w:rsidRDefault="004012FF" w:rsidP="004012FF">
      <w:pPr>
        <w:pStyle w:val="Title"/>
        <w:ind w:right="-360"/>
        <w:rPr>
          <w:rFonts w:ascii="Times New Roman" w:hAnsi="Times New Roman"/>
          <w:sz w:val="32"/>
          <w:szCs w:val="32"/>
        </w:rPr>
      </w:pPr>
    </w:p>
    <w:p w14:paraId="08442EEF" w14:textId="77777777" w:rsidR="004012FF" w:rsidRDefault="004012FF" w:rsidP="004012FF">
      <w:pPr>
        <w:pStyle w:val="Title"/>
        <w:ind w:right="-360"/>
        <w:rPr>
          <w:rFonts w:ascii="Times New Roman" w:hAnsi="Times New Roman"/>
          <w:sz w:val="32"/>
          <w:szCs w:val="32"/>
        </w:rPr>
      </w:pPr>
    </w:p>
    <w:p w14:paraId="3AC94816" w14:textId="77777777" w:rsidR="004012FF" w:rsidRPr="00661028" w:rsidRDefault="004012FF" w:rsidP="004012F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6DF55D9" w14:textId="77777777" w:rsidR="004012FF" w:rsidRPr="002C68A3" w:rsidRDefault="004012FF" w:rsidP="004012FF">
      <w:pPr>
        <w:jc w:val="both"/>
        <w:rPr>
          <w:rFonts w:ascii="Arial" w:hAnsi="Arial" w:cs="Arial"/>
          <w:color w:val="3366FF"/>
          <w:lang w:val="ms-MY"/>
        </w:rPr>
      </w:pPr>
    </w:p>
    <w:p w14:paraId="342B77EF" w14:textId="474D9113" w:rsidR="00F64263" w:rsidRPr="004012FF" w:rsidRDefault="004012FF" w:rsidP="004012F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EABFFC" w14:textId="77777777" w:rsidR="00F64263" w:rsidRPr="00024F2F" w:rsidRDefault="00F64263" w:rsidP="00C44591">
      <w:pPr>
        <w:spacing w:after="0" w:line="360" w:lineRule="auto"/>
        <w:contextualSpacing/>
        <w:jc w:val="center"/>
        <w:outlineLvl w:val="0"/>
        <w:rPr>
          <w:rFonts w:ascii="Arial" w:hAnsi="Arial" w:cs="Arial"/>
          <w:b/>
          <w:bCs/>
          <w:sz w:val="24"/>
          <w:szCs w:val="24"/>
          <w:lang w:val="mn-MN"/>
        </w:rPr>
      </w:pPr>
    </w:p>
    <w:p w14:paraId="79AD4F2F" w14:textId="3EC8E07E"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СОЁЛЫН ӨВИЙГ ХАМГААЛАХ ТУХАЙ</w:t>
      </w:r>
    </w:p>
    <w:p w14:paraId="08C3B7C3" w14:textId="1C6ACBB5"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ХУУЛЬД НЭМЭЛТ, ӨӨРЧЛӨЛТ</w:t>
      </w:r>
    </w:p>
    <w:p w14:paraId="576D66B7" w14:textId="0270DCFB"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ОРУУЛАХ ТУХАЙ</w:t>
      </w:r>
    </w:p>
    <w:p w14:paraId="1B0A6123" w14:textId="77777777" w:rsidR="00F64263" w:rsidRPr="00024F2F" w:rsidRDefault="00F64263" w:rsidP="00F64263">
      <w:pPr>
        <w:spacing w:after="0" w:line="360" w:lineRule="auto"/>
        <w:ind w:left="187" w:hanging="187"/>
        <w:jc w:val="center"/>
        <w:rPr>
          <w:rFonts w:ascii="Arial" w:hAnsi="Arial" w:cs="Arial"/>
          <w:b/>
          <w:sz w:val="24"/>
          <w:szCs w:val="24"/>
          <w:lang w:val="mn-MN"/>
        </w:rPr>
      </w:pPr>
    </w:p>
    <w:p w14:paraId="783D2958" w14:textId="77777777" w:rsidR="00F64263" w:rsidRPr="00024F2F" w:rsidRDefault="00F64263" w:rsidP="007B131C">
      <w:pPr>
        <w:spacing w:after="0" w:line="240" w:lineRule="auto"/>
        <w:ind w:firstLine="709"/>
        <w:jc w:val="both"/>
        <w:rPr>
          <w:rFonts w:ascii="Arial" w:hAnsi="Arial" w:cs="Arial"/>
          <w:noProof/>
          <w:sz w:val="24"/>
          <w:szCs w:val="24"/>
          <w:lang w:val="mn-MN"/>
        </w:rPr>
      </w:pPr>
      <w:r w:rsidRPr="00024F2F">
        <w:rPr>
          <w:rFonts w:ascii="Arial" w:eastAsia="Times New Roman" w:hAnsi="Arial" w:cs="Arial"/>
          <w:b/>
          <w:bCs/>
          <w:sz w:val="24"/>
          <w:szCs w:val="24"/>
          <w:lang w:val="mn-MN"/>
        </w:rPr>
        <w:t>1 дүгээр зүйл.</w:t>
      </w:r>
      <w:r w:rsidRPr="00024F2F">
        <w:rPr>
          <w:rFonts w:ascii="Arial" w:hAnsi="Arial" w:cs="Arial"/>
          <w:sz w:val="24"/>
          <w:szCs w:val="24"/>
          <w:lang w:val="mn-MN"/>
        </w:rPr>
        <w:t xml:space="preserve">Соёлын өвийг хамгаалах тухай </w:t>
      </w:r>
      <w:r w:rsidRPr="00024F2F">
        <w:rPr>
          <w:rFonts w:ascii="Arial" w:hAnsi="Arial" w:cs="Arial"/>
          <w:noProof/>
          <w:sz w:val="24"/>
          <w:szCs w:val="24"/>
          <w:lang w:val="mn-MN"/>
        </w:rPr>
        <w:t>хуульд доор дурдсан агуулгатай дараах хэсэг, заалт нэмсүгэй:</w:t>
      </w:r>
    </w:p>
    <w:p w14:paraId="5D68068F" w14:textId="77777777" w:rsidR="00F64263" w:rsidRPr="00024F2F" w:rsidRDefault="00F64263" w:rsidP="00F64263">
      <w:pPr>
        <w:spacing w:after="0" w:line="240" w:lineRule="auto"/>
        <w:ind w:firstLine="567"/>
        <w:jc w:val="both"/>
        <w:rPr>
          <w:rFonts w:ascii="Arial" w:eastAsiaTheme="minorEastAsia" w:hAnsi="Arial" w:cs="Arial"/>
          <w:noProof/>
          <w:sz w:val="24"/>
          <w:szCs w:val="24"/>
          <w:lang w:val="mn-MN"/>
        </w:rPr>
      </w:pPr>
    </w:p>
    <w:p w14:paraId="7AD083DF"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bCs/>
          <w:sz w:val="24"/>
          <w:szCs w:val="24"/>
          <w:lang w:val="mn-MN"/>
        </w:rPr>
        <w:t>1/8 дугаар зүйлийн 8.6, 8.7, 8.8 дахь хэсэг:</w:t>
      </w:r>
    </w:p>
    <w:p w14:paraId="2C5FFFBE" w14:textId="77777777" w:rsidR="00F64263" w:rsidRPr="00024F2F" w:rsidRDefault="00F64263" w:rsidP="00F64263">
      <w:pPr>
        <w:spacing w:after="0" w:line="240" w:lineRule="auto"/>
        <w:ind w:left="720" w:firstLine="720"/>
        <w:jc w:val="both"/>
        <w:rPr>
          <w:rFonts w:ascii="Arial" w:hAnsi="Arial" w:cs="Arial"/>
          <w:b/>
          <w:bCs/>
          <w:sz w:val="24"/>
          <w:szCs w:val="24"/>
          <w:lang w:val="mn-MN"/>
        </w:rPr>
      </w:pPr>
    </w:p>
    <w:p w14:paraId="79E2EE1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“8.6.Түүх, соёлын үл хөдлөх дурсгалыг улсын хамгаалалтын зэрэглэлд нэр дэвшүүлэх, хянан шийдвэрлэх журам, түүх, соёлын хөдлөх дурсгалт зүйлийг хосгүй үнэт дурсгалт зүйлийн зэрэглэлд нэр дэвшүүлэх, хянан шийдвэрлэх журам, соёлын биет бус өвийг төлөөллийн болон яаралтай хамгаалах шаардлагатай үндэсний жагсаалтад бүртгэх журмыг Засгийн газар батална. </w:t>
      </w:r>
    </w:p>
    <w:p w14:paraId="11D3FE69"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 </w:t>
      </w:r>
    </w:p>
    <w:p w14:paraId="0CD3BBE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8.7.Түүх, соёлын үл хөдлөх дурсгалыг аймаг, нийслэлийн хамгаалалтын зэрэглэлд нэр дэвшүүлэх, хянан шийдвэрлэх журам, түүх, соёлын хөдлөх дурсгалт зүйлийг үнэт дурсгалт зүйлийн зэрэглэлд нэр дэвшүүлэх, хянан шийдвэрлэх журмыг соёлын асуудал эрхэлсэн Засгийн газрын гишүүн батална.</w:t>
      </w:r>
    </w:p>
    <w:p w14:paraId="31DCDB92"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00E04889"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8.8.Энэ хуулийн 8.1, 8.2-т заасан зэрэглэлийг шатлан дэвшүүлэх зарчмаар тогтоох бөгөөд давхардуулж тогтоохгүй.” </w:t>
      </w:r>
    </w:p>
    <w:p w14:paraId="374B50BD" w14:textId="77777777" w:rsidR="00F64263" w:rsidRPr="00024F2F" w:rsidRDefault="00F64263" w:rsidP="00F64263">
      <w:pPr>
        <w:spacing w:after="0" w:line="240" w:lineRule="auto"/>
        <w:jc w:val="both"/>
        <w:rPr>
          <w:rFonts w:ascii="Arial" w:hAnsi="Arial" w:cs="Arial"/>
          <w:sz w:val="24"/>
          <w:szCs w:val="24"/>
          <w:lang w:val="mn-MN"/>
        </w:rPr>
      </w:pPr>
    </w:p>
    <w:p w14:paraId="5F65398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2/13 дугаар зүйлийн 13.1.14 дэх заалт:</w:t>
      </w:r>
    </w:p>
    <w:p w14:paraId="495BDCCF" w14:textId="77777777" w:rsidR="00F64263" w:rsidRPr="00024F2F" w:rsidRDefault="00F64263" w:rsidP="00F64263">
      <w:pPr>
        <w:spacing w:after="0" w:line="240" w:lineRule="auto"/>
        <w:jc w:val="both"/>
        <w:rPr>
          <w:rFonts w:ascii="Arial" w:hAnsi="Arial" w:cs="Arial"/>
          <w:b/>
          <w:bCs/>
          <w:sz w:val="24"/>
          <w:szCs w:val="24"/>
          <w:lang w:val="mn-MN"/>
        </w:rPr>
      </w:pPr>
    </w:p>
    <w:p w14:paraId="6432CDF5"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w:t>
      </w:r>
      <w:r w:rsidRPr="00024F2F">
        <w:rPr>
          <w:rFonts w:ascii="Arial" w:hAnsi="Arial" w:cs="Arial"/>
          <w:bCs/>
          <w:sz w:val="24"/>
          <w:szCs w:val="24"/>
          <w:lang w:val="mn-MN"/>
        </w:rPr>
        <w:t>13.1.14.</w:t>
      </w:r>
      <w:r w:rsidRPr="00024F2F">
        <w:rPr>
          <w:rFonts w:ascii="Arial" w:hAnsi="Arial" w:cs="Arial"/>
          <w:sz w:val="24"/>
          <w:szCs w:val="24"/>
          <w:lang w:val="mn-MN"/>
        </w:rPr>
        <w:t xml:space="preserve">соёлын асуудал эрхэлсэн төрийн захиргааны төв байгууллагын саналыг үндэслэн соёлын биет бус өвийг төлөөллийн болон яаралтай хамгаалах шаардлагатай үндэсний жагсаалт болон соёлын биет бус өвийг өвлөн уламжлагчийн үндэсний жагсаалтыг тус тус батлах;”   </w:t>
      </w:r>
    </w:p>
    <w:p w14:paraId="0C142B44"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 </w:t>
      </w:r>
    </w:p>
    <w:p w14:paraId="7CCC7B75" w14:textId="77777777" w:rsidR="00F64263" w:rsidRPr="00024F2F" w:rsidRDefault="00F64263" w:rsidP="00F64263">
      <w:pPr>
        <w:pStyle w:val="p1"/>
        <w:ind w:left="720" w:firstLine="720"/>
        <w:jc w:val="both"/>
        <w:rPr>
          <w:rFonts w:ascii="Arial" w:hAnsi="Arial" w:cs="Arial"/>
          <w:b/>
          <w:sz w:val="24"/>
          <w:szCs w:val="24"/>
          <w:lang w:val="mn-MN"/>
        </w:rPr>
      </w:pPr>
      <w:r w:rsidRPr="00024F2F">
        <w:rPr>
          <w:rFonts w:ascii="Arial" w:hAnsi="Arial" w:cs="Arial"/>
          <w:b/>
          <w:sz w:val="24"/>
          <w:szCs w:val="24"/>
          <w:lang w:val="mn-MN"/>
        </w:rPr>
        <w:t xml:space="preserve"> 3/14 дүгээр зүйлийн 14.1.17 дахь заалт:</w:t>
      </w:r>
    </w:p>
    <w:p w14:paraId="4BA93AB4" w14:textId="77777777" w:rsidR="00F64263" w:rsidRPr="00024F2F" w:rsidRDefault="00F64263" w:rsidP="00F64263">
      <w:pPr>
        <w:pStyle w:val="p1"/>
        <w:ind w:firstLine="720"/>
        <w:jc w:val="both"/>
        <w:rPr>
          <w:rFonts w:ascii="Arial" w:hAnsi="Arial" w:cs="Arial"/>
          <w:b/>
          <w:sz w:val="24"/>
          <w:szCs w:val="24"/>
          <w:lang w:val="mn-MN"/>
        </w:rPr>
      </w:pPr>
    </w:p>
    <w:p w14:paraId="363DE754" w14:textId="77777777" w:rsidR="00F64263" w:rsidRPr="00024F2F" w:rsidRDefault="00F64263" w:rsidP="00F64263">
      <w:pPr>
        <w:pStyle w:val="p1"/>
        <w:ind w:firstLine="1440"/>
        <w:jc w:val="both"/>
        <w:rPr>
          <w:rStyle w:val="apple-converted-space"/>
          <w:rFonts w:ascii="Arial" w:hAnsi="Arial" w:cs="Arial"/>
          <w:sz w:val="24"/>
          <w:szCs w:val="24"/>
          <w:lang w:val="mn-MN"/>
        </w:rPr>
      </w:pPr>
      <w:r w:rsidRPr="00024F2F">
        <w:rPr>
          <w:rFonts w:ascii="Arial" w:hAnsi="Arial" w:cs="Arial"/>
          <w:sz w:val="24"/>
          <w:szCs w:val="24"/>
          <w:lang w:val="mn-MN"/>
        </w:rPr>
        <w:t>“14.1.17.түүх, соёлын үл хөдлөх дурсгалыг Дэлхийн өвийн урьдчилсан жагсаалт болон Дэлхийн өвийн жагсаалтад бүртгүүлэх, соёлын биет бус өвийг ЮНЕСКО-ийн төлөөллийн болон яаралтай хамгаалах шаардлагатай соёлын биет бус өвийн жагсаалтад бүртгүүлэх арга хэмжээг авч хэрэгжүүлэх;”</w:t>
      </w:r>
      <w:r w:rsidRPr="00024F2F">
        <w:rPr>
          <w:rStyle w:val="apple-converted-space"/>
          <w:rFonts w:ascii="Arial" w:hAnsi="Arial" w:cs="Arial"/>
          <w:sz w:val="24"/>
          <w:szCs w:val="24"/>
          <w:lang w:val="mn-MN"/>
        </w:rPr>
        <w:t> </w:t>
      </w:r>
    </w:p>
    <w:p w14:paraId="7FE0567B" w14:textId="77777777" w:rsidR="00F64263" w:rsidRPr="00024F2F" w:rsidRDefault="00F64263" w:rsidP="00F64263">
      <w:pPr>
        <w:pStyle w:val="p1"/>
        <w:ind w:firstLine="1440"/>
        <w:jc w:val="both"/>
        <w:rPr>
          <w:rStyle w:val="apple-converted-space"/>
          <w:rFonts w:ascii="Arial" w:hAnsi="Arial" w:cs="Arial"/>
          <w:sz w:val="24"/>
          <w:szCs w:val="24"/>
          <w:lang w:val="mn-MN"/>
        </w:rPr>
      </w:pPr>
    </w:p>
    <w:p w14:paraId="5C62AC23"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sz w:val="24"/>
          <w:szCs w:val="24"/>
          <w:lang w:val="mn-MN"/>
        </w:rPr>
        <w:t>4/14</w:t>
      </w:r>
      <w:r w:rsidRPr="00024F2F">
        <w:rPr>
          <w:rFonts w:ascii="Arial" w:hAnsi="Arial" w:cs="Arial"/>
          <w:b/>
          <w:sz w:val="24"/>
          <w:szCs w:val="24"/>
          <w:vertAlign w:val="superscript"/>
          <w:lang w:val="mn-MN"/>
        </w:rPr>
        <w:t>1</w:t>
      </w:r>
      <w:r w:rsidRPr="00024F2F">
        <w:rPr>
          <w:rFonts w:ascii="Arial" w:hAnsi="Arial" w:cs="Arial"/>
          <w:b/>
          <w:sz w:val="24"/>
          <w:szCs w:val="24"/>
          <w:lang w:val="mn-MN"/>
        </w:rPr>
        <w:t xml:space="preserve"> дүгээр зүйлийн 14</w:t>
      </w:r>
      <w:r w:rsidRPr="00024F2F">
        <w:rPr>
          <w:rFonts w:ascii="Arial" w:hAnsi="Arial" w:cs="Arial"/>
          <w:b/>
          <w:sz w:val="24"/>
          <w:szCs w:val="24"/>
          <w:vertAlign w:val="superscript"/>
          <w:lang w:val="mn-MN"/>
        </w:rPr>
        <w:t>1</w:t>
      </w:r>
      <w:r w:rsidRPr="00024F2F">
        <w:rPr>
          <w:rFonts w:ascii="Arial" w:hAnsi="Arial" w:cs="Arial"/>
          <w:b/>
          <w:sz w:val="24"/>
          <w:szCs w:val="24"/>
          <w:lang w:val="mn-MN"/>
        </w:rPr>
        <w:t>.1.10 дахь заалт</w:t>
      </w:r>
      <w:r w:rsidRPr="00024F2F">
        <w:rPr>
          <w:rFonts w:ascii="Arial" w:hAnsi="Arial" w:cs="Arial"/>
          <w:b/>
          <w:bCs/>
          <w:sz w:val="24"/>
          <w:szCs w:val="24"/>
          <w:lang w:val="mn-MN"/>
        </w:rPr>
        <w:t>:</w:t>
      </w:r>
    </w:p>
    <w:p w14:paraId="50729381" w14:textId="77777777" w:rsidR="00F64263" w:rsidRPr="00024F2F" w:rsidRDefault="00F64263" w:rsidP="00F64263">
      <w:pPr>
        <w:spacing w:after="0" w:line="240" w:lineRule="auto"/>
        <w:ind w:left="720" w:firstLine="720"/>
        <w:jc w:val="both"/>
        <w:rPr>
          <w:rFonts w:ascii="Arial" w:hAnsi="Arial" w:cs="Arial"/>
          <w:b/>
          <w:sz w:val="24"/>
          <w:szCs w:val="24"/>
          <w:lang w:val="mn-MN"/>
        </w:rPr>
      </w:pPr>
    </w:p>
    <w:p w14:paraId="56919F11" w14:textId="77777777" w:rsidR="00F64263" w:rsidRPr="00024F2F" w:rsidRDefault="00F64263" w:rsidP="00F64263">
      <w:pPr>
        <w:spacing w:after="0" w:line="240" w:lineRule="auto"/>
        <w:ind w:firstLine="1440"/>
        <w:jc w:val="both"/>
        <w:rPr>
          <w:rFonts w:ascii="Arial" w:hAnsi="Arial" w:cs="Arial"/>
          <w:sz w:val="24"/>
          <w:szCs w:val="24"/>
          <w:lang w:val="mn-MN"/>
        </w:rPr>
      </w:pPr>
      <w:r w:rsidRPr="00024F2F">
        <w:rPr>
          <w:rFonts w:ascii="Arial" w:hAnsi="Arial" w:cs="Arial"/>
          <w:sz w:val="24"/>
          <w:szCs w:val="24"/>
          <w:lang w:val="mn-MN"/>
        </w:rPr>
        <w:t>“14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.1.10.дэлхийн өвийн урьдчилсан жагсаалт болон Дэлхийн өвийн жагсаалтад бүртгүүлсэн түүх, соёлын үл хөдлөх дурсгалын эх төрх, бүрэн бүтэн байдлыг хамгаалах, сэргээн засварлах, ЮНЕСКО-ийн төлөөллийн болон яаралтай </w:t>
      </w:r>
      <w:r w:rsidRPr="00024F2F">
        <w:rPr>
          <w:rFonts w:ascii="Arial" w:hAnsi="Arial" w:cs="Arial"/>
          <w:sz w:val="24"/>
          <w:szCs w:val="24"/>
          <w:lang w:val="mn-MN"/>
        </w:rPr>
        <w:lastRenderedPageBreak/>
        <w:t>хамгаалах шаардлагатай соёлын биет бус өвийн жагсаалтад бүртгүүлсэн соёлын биет бус өвийн</w:t>
      </w:r>
      <w:r w:rsidRPr="00024F2F">
        <w:rPr>
          <w:rStyle w:val="apple-converted-space"/>
          <w:rFonts w:ascii="Arial" w:hAnsi="Arial" w:cs="Arial"/>
          <w:sz w:val="24"/>
          <w:szCs w:val="24"/>
          <w:lang w:val="mn-MN"/>
        </w:rPr>
        <w:t> </w:t>
      </w:r>
      <w:r w:rsidRPr="00024F2F">
        <w:rPr>
          <w:rFonts w:ascii="Arial" w:hAnsi="Arial" w:cs="Arial"/>
          <w:sz w:val="24"/>
          <w:szCs w:val="24"/>
          <w:lang w:val="mn-MN"/>
        </w:rPr>
        <w:t>оршин тогтнох чадварыг хамгаалж, бэхжүүлэх арга хэмжээг жил бүрийн улсын төсөвт тусган хэрэгжүүлэх;”</w:t>
      </w:r>
    </w:p>
    <w:p w14:paraId="2B903BE6" w14:textId="77777777" w:rsidR="00F64263" w:rsidRPr="00024F2F" w:rsidRDefault="00F64263" w:rsidP="00F64263">
      <w:pPr>
        <w:spacing w:after="0" w:line="240" w:lineRule="auto"/>
        <w:ind w:firstLine="1440"/>
        <w:jc w:val="both"/>
        <w:rPr>
          <w:rFonts w:ascii="Arial" w:hAnsi="Arial" w:cs="Arial"/>
          <w:sz w:val="24"/>
          <w:szCs w:val="24"/>
          <w:lang w:val="mn-MN"/>
        </w:rPr>
      </w:pPr>
    </w:p>
    <w:p w14:paraId="5756AF89"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sz w:val="24"/>
          <w:szCs w:val="24"/>
          <w:lang w:val="mn-MN"/>
        </w:rPr>
        <w:t>5/37 дугаар зүйлийн 37.6 дахь хэсэг</w:t>
      </w:r>
      <w:r w:rsidRPr="00024F2F">
        <w:rPr>
          <w:rFonts w:ascii="Arial" w:hAnsi="Arial" w:cs="Arial"/>
          <w:b/>
          <w:bCs/>
          <w:sz w:val="24"/>
          <w:szCs w:val="24"/>
          <w:lang w:val="mn-MN"/>
        </w:rPr>
        <w:t>:</w:t>
      </w:r>
    </w:p>
    <w:p w14:paraId="3398F176" w14:textId="77777777" w:rsidR="00F64263" w:rsidRPr="00024F2F" w:rsidRDefault="00F64263" w:rsidP="00F64263">
      <w:pPr>
        <w:spacing w:after="0" w:line="240" w:lineRule="auto"/>
        <w:ind w:left="720" w:firstLine="720"/>
        <w:jc w:val="both"/>
        <w:rPr>
          <w:rFonts w:ascii="Arial" w:hAnsi="Arial" w:cs="Arial"/>
          <w:b/>
          <w:sz w:val="24"/>
          <w:szCs w:val="24"/>
          <w:lang w:val="mn-MN"/>
        </w:rPr>
      </w:pPr>
    </w:p>
    <w:p w14:paraId="0D741BC7" w14:textId="415B3059" w:rsidR="00F64263" w:rsidRPr="00024F2F" w:rsidRDefault="00F64263" w:rsidP="00F64263">
      <w:pPr>
        <w:pStyle w:val="p1"/>
        <w:ind w:firstLine="720"/>
        <w:jc w:val="both"/>
        <w:rPr>
          <w:rFonts w:ascii="Arial" w:hAnsi="Arial" w:cs="Arial"/>
          <w:sz w:val="24"/>
          <w:szCs w:val="24"/>
          <w:lang w:val="mn-MN"/>
        </w:rPr>
      </w:pPr>
      <w:r w:rsidRPr="00024F2F">
        <w:rPr>
          <w:rFonts w:ascii="Arial" w:hAnsi="Arial" w:cs="Arial"/>
          <w:sz w:val="24"/>
          <w:szCs w:val="24"/>
          <w:lang w:val="mn-MN"/>
        </w:rPr>
        <w:t>“37.6.Аймаг, нийслэлийн Засаг дарга хот, суурин газарт орших түүхэн дурсгалт барилга, архитектурын дурсгалын харагдах сүр барааг хадгалах зорилгоор түүний эргэн тойронд шинээр барих барилга байгууламжид өндрийн хязгаар тогтооно. Өндрийн хязгаар тогтоох шалгуур үзүүлэлтийг хот байгуулалтын болон соёлын асуудал эрхэлсэн Засгийн газрын гишүү</w:t>
      </w:r>
      <w:r w:rsidR="00A856DE" w:rsidRPr="00024F2F">
        <w:rPr>
          <w:rFonts w:ascii="Arial" w:hAnsi="Arial" w:cs="Arial"/>
          <w:sz w:val="24"/>
          <w:szCs w:val="24"/>
          <w:lang w:val="mn-MN"/>
        </w:rPr>
        <w:t>д</w:t>
      </w:r>
      <w:r w:rsidRPr="00024F2F">
        <w:rPr>
          <w:rFonts w:ascii="Arial" w:hAnsi="Arial" w:cs="Arial"/>
          <w:sz w:val="24"/>
          <w:szCs w:val="24"/>
          <w:lang w:val="mn-MN"/>
        </w:rPr>
        <w:t xml:space="preserve"> хамтран батална.”</w:t>
      </w:r>
    </w:p>
    <w:p w14:paraId="3A5A67F3" w14:textId="77777777" w:rsidR="00F64263" w:rsidRPr="00024F2F" w:rsidRDefault="00F64263" w:rsidP="00F64263">
      <w:pPr>
        <w:pStyle w:val="p1"/>
        <w:ind w:firstLine="720"/>
        <w:jc w:val="both"/>
        <w:rPr>
          <w:rFonts w:ascii="Arial" w:hAnsi="Arial" w:cs="Arial"/>
          <w:sz w:val="24"/>
          <w:szCs w:val="24"/>
          <w:lang w:val="mn-MN"/>
        </w:rPr>
      </w:pPr>
    </w:p>
    <w:p w14:paraId="3952BA22"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bCs/>
          <w:sz w:val="24"/>
          <w:szCs w:val="24"/>
          <w:lang w:val="mn-MN"/>
        </w:rPr>
        <w:t>6/45 дугаар зүйлийн 45.5, 45.6 дахь хэсэг:</w:t>
      </w:r>
    </w:p>
    <w:p w14:paraId="35BB708F" w14:textId="77777777" w:rsidR="00F64263" w:rsidRPr="00024F2F" w:rsidRDefault="00F64263" w:rsidP="00F64263">
      <w:pPr>
        <w:spacing w:after="0" w:line="240" w:lineRule="auto"/>
        <w:ind w:left="720" w:firstLine="720"/>
        <w:jc w:val="both"/>
        <w:rPr>
          <w:rFonts w:ascii="Arial" w:hAnsi="Arial" w:cs="Arial"/>
          <w:b/>
          <w:bCs/>
          <w:sz w:val="24"/>
          <w:szCs w:val="24"/>
          <w:lang w:val="mn-MN"/>
        </w:rPr>
      </w:pPr>
    </w:p>
    <w:p w14:paraId="72D9FF5A"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“45.5.Түүх, соёлын дурсгалт газрын хамгаалалтын бүсэд байгаа үл хөдлөх дурсгалын хадгалалт, хамгаалалтын байдлыг сайжруулах зорилгоор түүний эх төрх, бүрэн бүтэн байдалд нь хохирол учруулахгүй байх хэлбэрээр шинээр барилга байгууламж барьж, судалгаа, сурталчилгааны зориулалтаар ашиглаж болно.</w:t>
      </w:r>
    </w:p>
    <w:p w14:paraId="302624FE" w14:textId="77777777" w:rsidR="00F64263" w:rsidRPr="00024F2F" w:rsidRDefault="00F64263" w:rsidP="00F64263">
      <w:pPr>
        <w:spacing w:after="0" w:line="240" w:lineRule="auto"/>
        <w:jc w:val="both"/>
        <w:rPr>
          <w:rFonts w:ascii="Arial" w:hAnsi="Arial" w:cs="Arial"/>
          <w:sz w:val="24"/>
          <w:szCs w:val="24"/>
          <w:lang w:val="mn-MN"/>
        </w:rPr>
      </w:pPr>
    </w:p>
    <w:p w14:paraId="42660382" w14:textId="77777777" w:rsidR="00F64263" w:rsidRPr="00024F2F" w:rsidRDefault="00F64263" w:rsidP="00F64263">
      <w:pPr>
        <w:pStyle w:val="p1"/>
        <w:ind w:firstLine="720"/>
        <w:jc w:val="both"/>
        <w:rPr>
          <w:rStyle w:val="apple-converted-space"/>
          <w:rFonts w:ascii="Arial" w:hAnsi="Arial" w:cs="Arial"/>
          <w:sz w:val="24"/>
          <w:szCs w:val="24"/>
          <w:lang w:val="mn-MN"/>
        </w:rPr>
      </w:pPr>
      <w:r w:rsidRPr="00024F2F">
        <w:rPr>
          <w:rFonts w:ascii="Arial" w:hAnsi="Arial" w:cs="Arial"/>
          <w:sz w:val="24"/>
          <w:szCs w:val="24"/>
          <w:lang w:val="mn-MN"/>
        </w:rPr>
        <w:t xml:space="preserve">45.6.Аймаг, нийслэлийн иргэдийн Төлөөлөгчдийн Хурал соёлын бүтээлч үйлдвэрлэл, соёлын аялал жуулчлалыг хөгжүүлэх зорилгоор энэ хуулийн 45.1-д заасан хамгаалалтын бүсийн эргэн тойронд Соёлын тухай хуульд нийцүүлэн соёлын орчин, орон зайг бий болгож болно.” </w:t>
      </w:r>
      <w:r w:rsidRPr="00024F2F">
        <w:rPr>
          <w:rStyle w:val="apple-converted-space"/>
          <w:rFonts w:ascii="Arial" w:hAnsi="Arial" w:cs="Arial"/>
          <w:sz w:val="24"/>
          <w:szCs w:val="24"/>
          <w:lang w:val="mn-MN"/>
        </w:rPr>
        <w:t> </w:t>
      </w:r>
    </w:p>
    <w:p w14:paraId="5EA166E5" w14:textId="77777777" w:rsidR="00F64263" w:rsidRPr="00024F2F" w:rsidRDefault="00F64263" w:rsidP="00F64263">
      <w:pPr>
        <w:pStyle w:val="p1"/>
        <w:ind w:firstLine="720"/>
        <w:jc w:val="both"/>
        <w:rPr>
          <w:rFonts w:ascii="Arial" w:hAnsi="Arial" w:cs="Arial"/>
          <w:sz w:val="24"/>
          <w:szCs w:val="24"/>
          <w:lang w:val="mn-MN"/>
        </w:rPr>
      </w:pPr>
    </w:p>
    <w:p w14:paraId="70F542C5"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7/52 дугаар зүйлийн 52.9 дэх хэсэг: </w:t>
      </w:r>
    </w:p>
    <w:p w14:paraId="0C0F68C5" w14:textId="77777777" w:rsidR="00F64263" w:rsidRPr="00024F2F" w:rsidRDefault="00F64263" w:rsidP="00F64263">
      <w:pPr>
        <w:spacing w:after="0" w:line="240" w:lineRule="auto"/>
        <w:jc w:val="both"/>
        <w:rPr>
          <w:rFonts w:ascii="Arial" w:hAnsi="Arial" w:cs="Arial"/>
          <w:b/>
          <w:bCs/>
          <w:strike/>
          <w:sz w:val="24"/>
          <w:szCs w:val="24"/>
          <w:lang w:val="mn-MN"/>
        </w:rPr>
      </w:pPr>
    </w:p>
    <w:p w14:paraId="463301F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“52.9.Соёлын асуудал эрхэлсэн төрийн захиргааны төв байгууллага хувийн өмчид байгаа түүх, соёлын хөдлөх дурсгалт зүйлийг улсын хилээр нэвтрүүлэх зөвшөөрлийг дурсгалт зүйлийг өмчлөгч, эсхүл өмчлөгчийн итгэмжлэгдсэн төлөөлөгчид олгоно. Улсын хилээр нэвтрүүлэх түүх, соёлын хөдлөх дурсгалт зүйл нь энэ хуулийн 20.7, 32.2.2-т заасан бүртгэл, мэдээллийн санд бүртгүүлсэн байна.” </w:t>
      </w:r>
    </w:p>
    <w:p w14:paraId="2DDE531E" w14:textId="77777777" w:rsidR="00F64263" w:rsidRPr="00024F2F" w:rsidRDefault="00F64263" w:rsidP="00F64263">
      <w:pPr>
        <w:spacing w:after="0" w:line="240" w:lineRule="auto"/>
        <w:jc w:val="both"/>
        <w:rPr>
          <w:rStyle w:val="apple-converted-space"/>
          <w:rFonts w:ascii="Arial" w:hAnsi="Arial" w:cs="Arial"/>
          <w:sz w:val="24"/>
          <w:szCs w:val="24"/>
          <w:lang w:val="mn-MN"/>
        </w:rPr>
      </w:pPr>
      <w:r w:rsidRPr="00024F2F">
        <w:rPr>
          <w:rFonts w:ascii="Arial" w:hAnsi="Arial" w:cs="Arial"/>
          <w:sz w:val="24"/>
          <w:szCs w:val="24"/>
          <w:lang w:val="mn-MN"/>
        </w:rPr>
        <w:t xml:space="preserve"> </w:t>
      </w:r>
    </w:p>
    <w:p w14:paraId="45277433" w14:textId="72716444" w:rsidR="00F64263" w:rsidRPr="00024F2F" w:rsidRDefault="00763EB6"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00F64263" w:rsidRPr="00024F2F">
        <w:rPr>
          <w:rFonts w:ascii="Arial" w:hAnsi="Arial" w:cs="Arial"/>
          <w:b/>
          <w:bCs/>
          <w:sz w:val="24"/>
          <w:szCs w:val="24"/>
          <w:lang w:val="mn-MN"/>
        </w:rPr>
        <w:t>2 дугаар зүйл.</w:t>
      </w:r>
      <w:r w:rsidR="00F64263" w:rsidRPr="00024F2F">
        <w:rPr>
          <w:rFonts w:ascii="Arial" w:hAnsi="Arial" w:cs="Arial"/>
          <w:sz w:val="24"/>
          <w:szCs w:val="24"/>
          <w:lang w:val="mn-MN"/>
        </w:rPr>
        <w:t xml:space="preserve">Соёлын өвийг хамгаалах тухай хуулийн 3 дугаар зүйлийн </w:t>
      </w:r>
      <w:r w:rsidR="00F64263" w:rsidRPr="00FE5BAD">
        <w:rPr>
          <w:rFonts w:ascii="Arial" w:hAnsi="Arial" w:cs="Arial"/>
          <w:sz w:val="24"/>
          <w:szCs w:val="24"/>
          <w:highlight w:val="yellow"/>
          <w:lang w:val="mn-MN"/>
        </w:rPr>
        <w:t>3.1.3</w:t>
      </w:r>
      <w:r w:rsidR="00F64263" w:rsidRPr="00024F2F">
        <w:rPr>
          <w:rFonts w:ascii="Arial" w:hAnsi="Arial" w:cs="Arial"/>
          <w:sz w:val="24"/>
          <w:szCs w:val="24"/>
          <w:lang w:val="mn-MN"/>
        </w:rPr>
        <w:t xml:space="preserve"> дахь заалтын “илэрхийлэгдэх” гэсний дараа “дангаар болон цогцолбор байдлаар орших” гэж,</w:t>
      </w:r>
      <w:r w:rsidR="00F64263" w:rsidRPr="00024F2F">
        <w:rPr>
          <w:rFonts w:ascii="Arial" w:hAnsi="Arial" w:cs="Arial"/>
          <w:b/>
          <w:sz w:val="24"/>
          <w:szCs w:val="24"/>
          <w:lang w:val="mn-MN"/>
        </w:rPr>
        <w:t xml:space="preserve"> </w:t>
      </w:r>
      <w:r w:rsidR="00F64263" w:rsidRPr="00024F2F">
        <w:rPr>
          <w:rFonts w:ascii="Arial" w:hAnsi="Arial" w:cs="Arial"/>
          <w:sz w:val="24"/>
          <w:szCs w:val="24"/>
          <w:lang w:val="mn-MN"/>
        </w:rPr>
        <w:t xml:space="preserve">5 дугаар зүйлийн </w:t>
      </w:r>
      <w:r w:rsidR="00F64263" w:rsidRPr="00FE5BAD">
        <w:rPr>
          <w:rFonts w:ascii="Arial" w:hAnsi="Arial" w:cs="Arial"/>
          <w:sz w:val="24"/>
          <w:szCs w:val="24"/>
          <w:highlight w:val="yellow"/>
          <w:lang w:val="mn-MN"/>
        </w:rPr>
        <w:t>5.1.6</w:t>
      </w:r>
      <w:r w:rsidR="00F64263" w:rsidRPr="00024F2F">
        <w:rPr>
          <w:rFonts w:ascii="Arial" w:hAnsi="Arial" w:cs="Arial"/>
          <w:sz w:val="24"/>
          <w:szCs w:val="24"/>
          <w:lang w:val="mn-MN"/>
        </w:rPr>
        <w:t xml:space="preserve"> дахь заалтын “үлдэгдэл,” гэсний дараа “түүхэн дурсгалт барилга,” гэж,</w:t>
      </w:r>
      <w:r w:rsidR="00F64263" w:rsidRPr="00024F2F">
        <w:rPr>
          <w:lang w:val="mn-MN"/>
        </w:rPr>
        <w:t xml:space="preserve"> </w:t>
      </w:r>
      <w:r w:rsidR="00F64263" w:rsidRPr="00024F2F">
        <w:rPr>
          <w:rFonts w:ascii="Arial" w:hAnsi="Arial" w:cs="Arial"/>
          <w:sz w:val="24"/>
          <w:szCs w:val="24"/>
          <w:lang w:val="mn-MN"/>
        </w:rPr>
        <w:t xml:space="preserve">6 дугаар зүйлийн </w:t>
      </w:r>
      <w:r w:rsidR="00F64263" w:rsidRPr="00FE5BAD">
        <w:rPr>
          <w:rFonts w:ascii="Arial" w:hAnsi="Arial" w:cs="Arial"/>
          <w:sz w:val="24"/>
          <w:szCs w:val="24"/>
          <w:highlight w:val="yellow"/>
          <w:lang w:val="mn-MN"/>
        </w:rPr>
        <w:t>6.1.17</w:t>
      </w:r>
      <w:r w:rsidR="00F64263" w:rsidRPr="00024F2F">
        <w:rPr>
          <w:rFonts w:ascii="Arial" w:hAnsi="Arial" w:cs="Arial"/>
          <w:sz w:val="24"/>
          <w:szCs w:val="24"/>
          <w:lang w:val="mn-MN"/>
        </w:rPr>
        <w:t xml:space="preserve"> дахь заалтын “соёлын” гэсний дараа “хөдлөх” гэж, 6 дугаар зүйлийн </w:t>
      </w:r>
      <w:r w:rsidR="00F64263" w:rsidRPr="00FE5BAD">
        <w:rPr>
          <w:rFonts w:ascii="Arial" w:hAnsi="Arial" w:cs="Arial"/>
          <w:sz w:val="24"/>
          <w:szCs w:val="24"/>
          <w:highlight w:val="yellow"/>
          <w:lang w:val="mn-MN"/>
        </w:rPr>
        <w:t>6.2</w:t>
      </w:r>
      <w:r w:rsidR="00F64263" w:rsidRPr="00024F2F">
        <w:rPr>
          <w:rFonts w:ascii="Arial" w:hAnsi="Arial" w:cs="Arial"/>
          <w:sz w:val="24"/>
          <w:szCs w:val="24"/>
          <w:lang w:val="mn-MN"/>
        </w:rPr>
        <w:t xml:space="preserve"> дахь хэсгийн “холбогдох” гэсний дараа “бусад” гэж, </w:t>
      </w:r>
      <w:r w:rsidR="00F64263" w:rsidRPr="00FE5BAD">
        <w:rPr>
          <w:rFonts w:ascii="Arial" w:hAnsi="Arial" w:cs="Arial"/>
          <w:sz w:val="24"/>
          <w:szCs w:val="24"/>
          <w:highlight w:val="yellow"/>
          <w:lang w:val="mn-MN"/>
        </w:rPr>
        <w:t>9 дүгээр зүйлийн гарчгийн</w:t>
      </w:r>
      <w:r w:rsidR="00F64263" w:rsidRPr="00024F2F">
        <w:rPr>
          <w:rFonts w:ascii="Arial" w:hAnsi="Arial" w:cs="Arial"/>
          <w:sz w:val="24"/>
          <w:szCs w:val="24"/>
          <w:lang w:val="mn-MN"/>
        </w:rPr>
        <w:t xml:space="preserve"> “Соёлын” гэсний дараа “биет” гэж, 22 дугаар зүйлийн </w:t>
      </w:r>
      <w:r w:rsidR="00F64263" w:rsidRPr="00FE5BAD">
        <w:rPr>
          <w:rFonts w:ascii="Arial" w:hAnsi="Arial" w:cs="Arial"/>
          <w:sz w:val="24"/>
          <w:szCs w:val="24"/>
          <w:highlight w:val="yellow"/>
          <w:lang w:val="mn-MN"/>
        </w:rPr>
        <w:t>22.1</w:t>
      </w:r>
      <w:r w:rsidR="00F64263" w:rsidRPr="00024F2F">
        <w:rPr>
          <w:rFonts w:ascii="Arial" w:hAnsi="Arial" w:cs="Arial"/>
          <w:sz w:val="24"/>
          <w:szCs w:val="24"/>
          <w:lang w:val="mn-MN"/>
        </w:rPr>
        <w:t xml:space="preserve"> дэх хэсгийн “түүх, соёлын” гэсний дараа “хөдлөх” гэж,  33 дугаар зүйлийн </w:t>
      </w:r>
      <w:r w:rsidR="00F64263" w:rsidRPr="00FE5BAD">
        <w:rPr>
          <w:rFonts w:ascii="Arial" w:hAnsi="Arial" w:cs="Arial"/>
          <w:sz w:val="24"/>
          <w:szCs w:val="24"/>
          <w:highlight w:val="yellow"/>
          <w:lang w:val="mn-MN"/>
        </w:rPr>
        <w:t>33.2.2</w:t>
      </w:r>
      <w:r w:rsidR="00F64263" w:rsidRPr="00024F2F">
        <w:rPr>
          <w:rFonts w:ascii="Arial" w:hAnsi="Arial" w:cs="Arial"/>
          <w:sz w:val="24"/>
          <w:szCs w:val="24"/>
          <w:lang w:val="mn-MN"/>
        </w:rPr>
        <w:t xml:space="preserve"> дахь заалтын “</w:t>
      </w:r>
      <w:r w:rsidR="00024F2F">
        <w:rPr>
          <w:rFonts w:ascii="Arial" w:hAnsi="Arial" w:cs="Arial"/>
          <w:sz w:val="24"/>
          <w:szCs w:val="24"/>
          <w:lang w:val="mn-MN"/>
        </w:rPr>
        <w:t>С</w:t>
      </w:r>
      <w:r w:rsidR="00F64263" w:rsidRPr="00024F2F">
        <w:rPr>
          <w:rFonts w:ascii="Arial" w:hAnsi="Arial" w:cs="Arial"/>
          <w:sz w:val="24"/>
          <w:szCs w:val="24"/>
          <w:lang w:val="mn-MN"/>
        </w:rPr>
        <w:t xml:space="preserve">оёлын” гэсний өмнө “харьяалах аймаг, нийслэлийн” гэж, 45 дугаар зүйлийн </w:t>
      </w:r>
      <w:r w:rsidR="00F64263" w:rsidRPr="00FE5BAD">
        <w:rPr>
          <w:rFonts w:ascii="Arial" w:hAnsi="Arial" w:cs="Arial"/>
          <w:sz w:val="24"/>
          <w:szCs w:val="24"/>
          <w:highlight w:val="yellow"/>
          <w:lang w:val="mn-MN"/>
        </w:rPr>
        <w:t>45.1</w:t>
      </w:r>
      <w:r w:rsidR="00F64263" w:rsidRPr="00024F2F">
        <w:rPr>
          <w:rFonts w:ascii="Arial" w:hAnsi="Arial" w:cs="Arial"/>
          <w:sz w:val="24"/>
          <w:szCs w:val="24"/>
          <w:lang w:val="mn-MN"/>
        </w:rPr>
        <w:t xml:space="preserve"> дэх хэсгийн “тогтооно.” гэсний дараа “Хамгаалалтын бүсийн хилийн заагийг тогтоох шалгуур үзүүлэлтийг хот байгуулалтын болон соёлын асуудал эрхэлсэн Засгийн газрын гишүүд</w:t>
      </w:r>
      <w:r w:rsidR="00F64263" w:rsidRPr="00024F2F">
        <w:rPr>
          <w:rFonts w:ascii="Arial" w:hAnsi="Arial" w:cs="Arial"/>
          <w:b/>
          <w:sz w:val="24"/>
          <w:szCs w:val="24"/>
          <w:lang w:val="mn-MN"/>
        </w:rPr>
        <w:t xml:space="preserve"> </w:t>
      </w:r>
      <w:r w:rsidR="00F64263" w:rsidRPr="00024F2F">
        <w:rPr>
          <w:rFonts w:ascii="Arial" w:hAnsi="Arial" w:cs="Arial"/>
          <w:sz w:val="24"/>
          <w:szCs w:val="24"/>
          <w:lang w:val="mn-MN"/>
        </w:rPr>
        <w:t xml:space="preserve">хамтран батална.” гэж, мөн зүйлийн </w:t>
      </w:r>
      <w:r w:rsidR="00F64263" w:rsidRPr="00FE5BAD">
        <w:rPr>
          <w:rFonts w:ascii="Arial" w:hAnsi="Arial" w:cs="Arial"/>
          <w:sz w:val="24"/>
          <w:szCs w:val="24"/>
          <w:highlight w:val="yellow"/>
          <w:lang w:val="mn-MN"/>
        </w:rPr>
        <w:t>45.3.3</w:t>
      </w:r>
      <w:r w:rsidR="00F64263" w:rsidRPr="00024F2F">
        <w:rPr>
          <w:rFonts w:ascii="Arial" w:hAnsi="Arial" w:cs="Arial"/>
          <w:sz w:val="24"/>
          <w:szCs w:val="24"/>
          <w:lang w:val="mn-MN"/>
        </w:rPr>
        <w:t xml:space="preserve"> дахь заалтын “гэр” гэсний өмнө “энэ хуулийн 45.5-д зааснаас бусад зорилгоор” гэж, </w:t>
      </w:r>
      <w:r w:rsidR="00F64263" w:rsidRPr="000F1425">
        <w:rPr>
          <w:rFonts w:ascii="Arial" w:hAnsi="Arial" w:cs="Arial"/>
          <w:sz w:val="24"/>
          <w:szCs w:val="24"/>
          <w:highlight w:val="yellow"/>
          <w:lang w:val="mn-MN"/>
        </w:rPr>
        <w:t>52 дугаар зүйлийн гарчгийн</w:t>
      </w:r>
      <w:r w:rsidR="00F64263" w:rsidRPr="00024F2F">
        <w:rPr>
          <w:rFonts w:ascii="Arial" w:hAnsi="Arial" w:cs="Arial"/>
          <w:sz w:val="24"/>
          <w:szCs w:val="24"/>
          <w:lang w:val="mn-MN"/>
        </w:rPr>
        <w:t xml:space="preserve"> “соёлын” гэсний дараа “хөдлөх” гэж, 58 дугаар зүйлийн </w:t>
      </w:r>
      <w:r w:rsidR="00F64263" w:rsidRPr="000F1425">
        <w:rPr>
          <w:rFonts w:ascii="Arial" w:hAnsi="Arial" w:cs="Arial"/>
          <w:sz w:val="24"/>
          <w:szCs w:val="24"/>
          <w:highlight w:val="yellow"/>
          <w:lang w:val="mn-MN"/>
        </w:rPr>
        <w:t>58.3</w:t>
      </w:r>
      <w:r w:rsidR="00F64263" w:rsidRPr="00024F2F">
        <w:rPr>
          <w:rFonts w:ascii="Arial" w:hAnsi="Arial" w:cs="Arial"/>
          <w:sz w:val="24"/>
          <w:szCs w:val="24"/>
          <w:lang w:val="mn-MN"/>
        </w:rPr>
        <w:t xml:space="preserve"> дахь хэсгийн “хамгаалалтад” гэсний дараа “соёлын болон” гэж тус тус нэмсүгэй.</w:t>
      </w:r>
    </w:p>
    <w:p w14:paraId="15A19B4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 xml:space="preserve"> </w:t>
      </w:r>
    </w:p>
    <w:p w14:paraId="73CDAE1A"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b/>
          <w:bCs/>
          <w:sz w:val="24"/>
          <w:szCs w:val="24"/>
          <w:lang w:val="mn-MN"/>
        </w:rPr>
        <w:t>3 дугаар зүйл.</w:t>
      </w:r>
      <w:r w:rsidRPr="00024F2F">
        <w:rPr>
          <w:rFonts w:ascii="Arial" w:hAnsi="Arial" w:cs="Arial"/>
          <w:sz w:val="24"/>
          <w:szCs w:val="24"/>
          <w:lang w:val="mn-MN"/>
        </w:rPr>
        <w:t xml:space="preserve">Соёлын өвийг хамгаалах тухай хуулийн дараах хэсэг, заалтыг доор дурдсанаар өөрчлөн найруулсугай: </w:t>
      </w:r>
      <w:r w:rsidRPr="00024F2F">
        <w:rPr>
          <w:rFonts w:ascii="Arial" w:hAnsi="Arial" w:cs="Arial"/>
          <w:b/>
          <w:bCs/>
          <w:sz w:val="24"/>
          <w:szCs w:val="24"/>
          <w:lang w:val="mn-MN"/>
        </w:rPr>
        <w:t xml:space="preserve"> </w:t>
      </w:r>
    </w:p>
    <w:p w14:paraId="349D231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b/>
          <w:bCs/>
          <w:sz w:val="24"/>
          <w:szCs w:val="24"/>
          <w:lang w:val="mn-MN"/>
        </w:rPr>
        <w:tab/>
      </w:r>
      <w:r w:rsidRPr="00024F2F">
        <w:rPr>
          <w:rFonts w:ascii="Arial" w:hAnsi="Arial" w:cs="Arial"/>
          <w:b/>
          <w:bCs/>
          <w:sz w:val="24"/>
          <w:szCs w:val="24"/>
          <w:lang w:val="mn-MN"/>
        </w:rPr>
        <w:tab/>
        <w:t>1/8 дугаар зүйлийн 8.1, 8.2 дахь хэсэг:</w:t>
      </w:r>
    </w:p>
    <w:p w14:paraId="0B571454" w14:textId="77777777" w:rsidR="00F64263" w:rsidRPr="00024F2F" w:rsidRDefault="00F64263" w:rsidP="00F64263">
      <w:pPr>
        <w:spacing w:after="0" w:line="240" w:lineRule="auto"/>
        <w:jc w:val="both"/>
        <w:rPr>
          <w:rFonts w:ascii="Arial" w:hAnsi="Arial" w:cs="Arial"/>
          <w:b/>
          <w:bCs/>
          <w:sz w:val="24"/>
          <w:szCs w:val="24"/>
          <w:lang w:val="mn-MN"/>
        </w:rPr>
      </w:pPr>
    </w:p>
    <w:p w14:paraId="26B3832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lastRenderedPageBreak/>
        <w:tab/>
      </w:r>
      <w:r w:rsidRPr="00024F2F">
        <w:rPr>
          <w:rFonts w:ascii="Arial" w:hAnsi="Arial" w:cs="Arial"/>
          <w:bCs/>
          <w:sz w:val="24"/>
          <w:szCs w:val="24"/>
          <w:lang w:val="mn-MN"/>
        </w:rPr>
        <w:t>“</w:t>
      </w:r>
      <w:r w:rsidRPr="00024F2F">
        <w:rPr>
          <w:rFonts w:ascii="Arial" w:hAnsi="Arial" w:cs="Arial"/>
          <w:sz w:val="24"/>
          <w:szCs w:val="24"/>
          <w:lang w:val="mn-MN"/>
        </w:rPr>
        <w:t>8.1.Түүх, соёлын үл хөдлөх дурсгалын эх төрх бүрэн бүтэн байдал, түүх, соёл, шинжлэх ухааны үнэ цэнэ, ач холбогдлыг харгалзан улс, аймаг, нийслэл, сум, дүүргийн хамгаалалтын зэрэглэл тогтооно.</w:t>
      </w:r>
    </w:p>
    <w:p w14:paraId="4FBA4DB2"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3943952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tab/>
      </w:r>
      <w:r w:rsidRPr="00024F2F">
        <w:rPr>
          <w:rFonts w:ascii="Arial" w:hAnsi="Arial" w:cs="Arial"/>
          <w:sz w:val="24"/>
          <w:szCs w:val="24"/>
          <w:lang w:val="mn-MN"/>
        </w:rPr>
        <w:t xml:space="preserve">8.2.Түүх, соёлын хөдлөх дурсгалт зүйлийн эх төрх бүрэн бүтэн байдал, түүх, соёл, шинжлэх ухааны үнэ цэнэ, ач холбогдлыг харгалзан үнэт, хосгүй үнэт зэрэглэл тогтооно.” </w:t>
      </w:r>
      <w:r w:rsidRPr="00024F2F">
        <w:rPr>
          <w:rFonts w:ascii="Arial" w:hAnsi="Arial" w:cs="Arial"/>
          <w:sz w:val="24"/>
          <w:szCs w:val="24"/>
          <w:lang w:val="mn-MN"/>
        </w:rPr>
        <w:tab/>
      </w:r>
    </w:p>
    <w:p w14:paraId="70BE0428" w14:textId="77777777" w:rsidR="00F64263" w:rsidRPr="00024F2F" w:rsidRDefault="00F64263" w:rsidP="00F64263">
      <w:pPr>
        <w:spacing w:after="0" w:line="240" w:lineRule="auto"/>
        <w:jc w:val="both"/>
        <w:rPr>
          <w:rFonts w:ascii="Arial" w:hAnsi="Arial" w:cs="Arial"/>
          <w:sz w:val="24"/>
          <w:szCs w:val="24"/>
          <w:lang w:val="mn-MN"/>
        </w:rPr>
      </w:pPr>
    </w:p>
    <w:p w14:paraId="44B2709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b/>
          <w:bCs/>
          <w:sz w:val="24"/>
          <w:szCs w:val="24"/>
          <w:lang w:val="mn-MN"/>
        </w:rPr>
        <w:tab/>
      </w:r>
      <w:r w:rsidRPr="00024F2F">
        <w:rPr>
          <w:rFonts w:ascii="Arial" w:hAnsi="Arial" w:cs="Arial"/>
          <w:b/>
          <w:bCs/>
          <w:sz w:val="24"/>
          <w:szCs w:val="24"/>
          <w:lang w:val="mn-MN"/>
        </w:rPr>
        <w:tab/>
        <w:t>2/8 дугаар зүйлийн 8.4 дэх хэсэг:</w:t>
      </w:r>
    </w:p>
    <w:p w14:paraId="0C950BDF" w14:textId="77777777" w:rsidR="00F64263" w:rsidRPr="00024F2F" w:rsidRDefault="00F64263" w:rsidP="00F64263">
      <w:pPr>
        <w:spacing w:after="0" w:line="240" w:lineRule="auto"/>
        <w:jc w:val="both"/>
        <w:rPr>
          <w:rFonts w:ascii="Arial" w:hAnsi="Arial" w:cs="Arial"/>
          <w:b/>
          <w:bCs/>
          <w:sz w:val="24"/>
          <w:szCs w:val="24"/>
          <w:lang w:val="mn-MN"/>
        </w:rPr>
      </w:pPr>
    </w:p>
    <w:p w14:paraId="4CF52F65"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“8.4.Соёлын биет бус өвийг түүх, соёл, урлаг, гоо зүйн болон шинжлэх ухааны үнэ цэнэ, ач холбогдлыг харгалзан соёлын биет бус өвийн төлөөллийн үндэсний жагсаалт болон яаралтай хамгаалах шаардлагатай соёлын биет бус өвийн үндэсний жагсаалтад бүртгэнэ.”</w:t>
      </w:r>
      <w:r w:rsidRPr="00024F2F">
        <w:rPr>
          <w:rFonts w:ascii="Arial" w:hAnsi="Arial" w:cs="Arial"/>
          <w:sz w:val="24"/>
          <w:szCs w:val="24"/>
          <w:lang w:val="mn-MN"/>
        </w:rPr>
        <w:tab/>
      </w:r>
    </w:p>
    <w:p w14:paraId="7528172C"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1E0DD8E4"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3/12 дугаар зүйлийн 12.1.1 дэх заалт:</w:t>
      </w:r>
    </w:p>
    <w:p w14:paraId="14465781" w14:textId="77777777" w:rsidR="00F64263" w:rsidRPr="00024F2F" w:rsidRDefault="00F64263" w:rsidP="00F64263">
      <w:pPr>
        <w:spacing w:after="0" w:line="240" w:lineRule="auto"/>
        <w:jc w:val="both"/>
        <w:rPr>
          <w:rFonts w:ascii="Arial" w:hAnsi="Arial" w:cs="Arial"/>
          <w:b/>
          <w:bCs/>
          <w:sz w:val="24"/>
          <w:szCs w:val="24"/>
          <w:lang w:val="mn-MN"/>
        </w:rPr>
      </w:pPr>
    </w:p>
    <w:p w14:paraId="6997BDF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“12.1.1.төрөөс соёлын өвийг хамгаалах талаар баримтлах бодлогыг тодорхойлох;”</w:t>
      </w:r>
    </w:p>
    <w:p w14:paraId="7D5E845D"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2E08DE5F"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4/13 дугаар зүйлийн 13.1.7, 13.1.8 дахь заалт:</w:t>
      </w:r>
    </w:p>
    <w:p w14:paraId="25479C49" w14:textId="77777777" w:rsidR="00F64263" w:rsidRPr="00024F2F" w:rsidRDefault="00F64263" w:rsidP="00F64263">
      <w:pPr>
        <w:spacing w:after="0" w:line="240" w:lineRule="auto"/>
        <w:jc w:val="both"/>
        <w:rPr>
          <w:rFonts w:ascii="Arial" w:hAnsi="Arial" w:cs="Arial"/>
          <w:b/>
          <w:bCs/>
          <w:sz w:val="24"/>
          <w:szCs w:val="24"/>
          <w:lang w:val="mn-MN"/>
        </w:rPr>
      </w:pPr>
    </w:p>
    <w:p w14:paraId="474351B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“13.1.7.улсын хамгаалалтын зэрэглэлд байх түүх, соёлын үл хөдлөх дурсгалын жагсаалтыг батлах;</w:t>
      </w:r>
    </w:p>
    <w:p w14:paraId="7CA2D855" w14:textId="77777777" w:rsidR="00F64263" w:rsidRPr="00024F2F" w:rsidRDefault="00F64263" w:rsidP="00F64263">
      <w:pPr>
        <w:spacing w:after="0" w:line="240" w:lineRule="auto"/>
        <w:jc w:val="both"/>
        <w:rPr>
          <w:rFonts w:ascii="Arial" w:hAnsi="Arial" w:cs="Arial"/>
          <w:sz w:val="24"/>
          <w:szCs w:val="24"/>
          <w:lang w:val="mn-MN"/>
        </w:rPr>
      </w:pPr>
    </w:p>
    <w:p w14:paraId="0E522294"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13.1.8.түүх, соёлын хосгүй үнэт дурсгалт зүйлийн жагсаалтыг батлах;”</w:t>
      </w:r>
    </w:p>
    <w:p w14:paraId="00053840" w14:textId="77777777" w:rsidR="00F64263" w:rsidRPr="00024F2F" w:rsidRDefault="00F64263" w:rsidP="00F64263">
      <w:pPr>
        <w:spacing w:after="0" w:line="240" w:lineRule="auto"/>
        <w:jc w:val="both"/>
        <w:rPr>
          <w:rFonts w:ascii="Arial" w:hAnsi="Arial" w:cs="Arial"/>
          <w:sz w:val="24"/>
          <w:szCs w:val="24"/>
          <w:lang w:val="mn-MN"/>
        </w:rPr>
      </w:pPr>
    </w:p>
    <w:p w14:paraId="634B905E"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5/13 дугаар зүйлийн 13.1.12 дахь заалт:</w:t>
      </w:r>
    </w:p>
    <w:p w14:paraId="64EE4AED" w14:textId="77777777" w:rsidR="00F64263" w:rsidRPr="00024F2F" w:rsidRDefault="00F64263" w:rsidP="00F64263">
      <w:pPr>
        <w:spacing w:after="0" w:line="240" w:lineRule="auto"/>
        <w:jc w:val="both"/>
        <w:rPr>
          <w:rFonts w:ascii="Arial" w:hAnsi="Arial" w:cs="Arial"/>
          <w:b/>
          <w:bCs/>
          <w:sz w:val="24"/>
          <w:szCs w:val="24"/>
          <w:lang w:val="mn-MN"/>
        </w:rPr>
      </w:pPr>
    </w:p>
    <w:p w14:paraId="24BD599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“13.1.12.түүх, соёлын үл хөдлөх дурсгал болон дурсгалт газарт хамгаалалтын бүс тогтоох, өөрчлөх, цуцлах;”</w:t>
      </w:r>
    </w:p>
    <w:p w14:paraId="0F21BFA2" w14:textId="77777777" w:rsidR="00F64263" w:rsidRPr="00024F2F" w:rsidRDefault="00F64263" w:rsidP="00F64263">
      <w:pPr>
        <w:spacing w:after="0" w:line="240" w:lineRule="auto"/>
        <w:jc w:val="both"/>
        <w:rPr>
          <w:rFonts w:ascii="Arial" w:hAnsi="Arial" w:cs="Arial"/>
          <w:sz w:val="24"/>
          <w:szCs w:val="24"/>
          <w:lang w:val="mn-MN"/>
        </w:rPr>
      </w:pPr>
    </w:p>
    <w:p w14:paraId="1CC166EC"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6/14 дүгээр зүйлийн 14.1.5 дахь заалт:</w:t>
      </w:r>
    </w:p>
    <w:p w14:paraId="429620A2" w14:textId="77777777" w:rsidR="00F64263" w:rsidRPr="00024F2F" w:rsidRDefault="00F64263" w:rsidP="00F64263">
      <w:pPr>
        <w:spacing w:after="0" w:line="240" w:lineRule="auto"/>
        <w:jc w:val="both"/>
        <w:rPr>
          <w:rFonts w:ascii="Arial" w:hAnsi="Arial" w:cs="Arial"/>
          <w:sz w:val="24"/>
          <w:szCs w:val="24"/>
          <w:lang w:val="mn-MN"/>
        </w:rPr>
      </w:pPr>
    </w:p>
    <w:p w14:paraId="146EC9D6" w14:textId="77777777" w:rsidR="00F64263" w:rsidRPr="00024F2F" w:rsidRDefault="00F64263" w:rsidP="00F64263">
      <w:pPr>
        <w:spacing w:after="0" w:line="240" w:lineRule="auto"/>
        <w:ind w:firstLine="1418"/>
        <w:jc w:val="both"/>
        <w:rPr>
          <w:rFonts w:ascii="Arial" w:hAnsi="Arial" w:cs="Arial"/>
          <w:sz w:val="24"/>
          <w:szCs w:val="24"/>
          <w:lang w:val="mn-MN"/>
        </w:rPr>
      </w:pPr>
      <w:r w:rsidRPr="00024F2F">
        <w:rPr>
          <w:rFonts w:ascii="Arial" w:hAnsi="Arial" w:cs="Arial"/>
          <w:sz w:val="24"/>
          <w:szCs w:val="24"/>
          <w:lang w:val="mn-MN"/>
        </w:rPr>
        <w:t>“14.1.5.аймаг, нийслэлийн хамгаалалтын зэрэглэлд байх түүх, соёлын үл хөдлөх дурсгалын жагсаалтыг батлах;”</w:t>
      </w:r>
    </w:p>
    <w:p w14:paraId="7941C831" w14:textId="77777777" w:rsidR="00F64263" w:rsidRPr="00024F2F" w:rsidRDefault="00F64263" w:rsidP="00F64263">
      <w:pPr>
        <w:spacing w:after="0" w:line="240" w:lineRule="auto"/>
        <w:ind w:firstLine="1418"/>
        <w:jc w:val="both"/>
        <w:rPr>
          <w:rFonts w:ascii="Arial" w:hAnsi="Arial" w:cs="Arial"/>
          <w:sz w:val="24"/>
          <w:szCs w:val="24"/>
          <w:lang w:val="mn-MN"/>
        </w:rPr>
      </w:pPr>
    </w:p>
    <w:p w14:paraId="6BA9FB8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7/14 дүгээр зүйлийн 14.1.11, 14.1.12 дахь заалт:</w:t>
      </w:r>
    </w:p>
    <w:p w14:paraId="73227FDE" w14:textId="77777777" w:rsidR="00F64263" w:rsidRPr="00024F2F" w:rsidRDefault="00F64263" w:rsidP="00F64263">
      <w:pPr>
        <w:spacing w:after="0" w:line="240" w:lineRule="auto"/>
        <w:jc w:val="both"/>
        <w:rPr>
          <w:rFonts w:ascii="Arial" w:hAnsi="Arial" w:cs="Arial"/>
          <w:b/>
          <w:bCs/>
          <w:sz w:val="24"/>
          <w:szCs w:val="24"/>
          <w:lang w:val="mn-MN"/>
        </w:rPr>
      </w:pPr>
    </w:p>
    <w:p w14:paraId="0D90592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“14.1.11.түүх, соёлын хөдлөх дурсгалт зүйлийг улсын хилээр нэвтрүүлэх, палеонтологи, археологийн хайгуул, малтлага судалгаа хийх зөвшөөрөл олгох;</w:t>
      </w:r>
    </w:p>
    <w:p w14:paraId="75B98149" w14:textId="77777777" w:rsidR="00F64263" w:rsidRPr="00024F2F" w:rsidRDefault="00F64263" w:rsidP="00F64263">
      <w:pPr>
        <w:spacing w:after="0" w:line="240" w:lineRule="auto"/>
        <w:jc w:val="both"/>
        <w:rPr>
          <w:rFonts w:ascii="Arial" w:hAnsi="Arial" w:cs="Arial"/>
          <w:sz w:val="24"/>
          <w:szCs w:val="24"/>
          <w:lang w:val="mn-MN"/>
        </w:rPr>
      </w:pPr>
    </w:p>
    <w:p w14:paraId="68A1D656"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14.1.12.мэргэжлийн зөвлөлийн бүрэлдэхүүн, ажиллах журмыг батлах;”</w:t>
      </w:r>
    </w:p>
    <w:p w14:paraId="23A89529" w14:textId="77777777" w:rsidR="00F64263" w:rsidRPr="00024F2F" w:rsidRDefault="00F64263" w:rsidP="00F64263">
      <w:pPr>
        <w:spacing w:after="0" w:line="240" w:lineRule="auto"/>
        <w:jc w:val="both"/>
        <w:rPr>
          <w:rFonts w:ascii="Arial" w:hAnsi="Arial" w:cs="Arial"/>
          <w:sz w:val="24"/>
          <w:szCs w:val="24"/>
          <w:lang w:val="mn-MN"/>
        </w:rPr>
      </w:pPr>
    </w:p>
    <w:p w14:paraId="156EF94C"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8/15 дугаар зүйлийн 15.2 дахь хэсэг:</w:t>
      </w:r>
    </w:p>
    <w:p w14:paraId="5D5EA350" w14:textId="77777777" w:rsidR="00F64263" w:rsidRPr="00024F2F" w:rsidRDefault="00F64263" w:rsidP="00F64263">
      <w:pPr>
        <w:spacing w:after="0" w:line="240" w:lineRule="auto"/>
        <w:jc w:val="both"/>
        <w:rPr>
          <w:rFonts w:ascii="Arial" w:hAnsi="Arial" w:cs="Arial"/>
          <w:b/>
          <w:bCs/>
          <w:sz w:val="24"/>
          <w:szCs w:val="24"/>
          <w:lang w:val="mn-MN"/>
        </w:rPr>
      </w:pPr>
    </w:p>
    <w:p w14:paraId="12AC1193"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“15.2.Аймаг, нийслэлийн иргэдийн Төлөөлөгчдийн Хурал сум, дүүргийн хамгаалалтад байх түүх, соёлын үл хөдлөх дурсгалын жагсаалтыг батална. </w:t>
      </w:r>
    </w:p>
    <w:p w14:paraId="6E2B0240" w14:textId="77777777" w:rsidR="00F64263" w:rsidRPr="00024F2F" w:rsidRDefault="00F64263" w:rsidP="00F64263">
      <w:pPr>
        <w:spacing w:after="0" w:line="240" w:lineRule="auto"/>
        <w:jc w:val="both"/>
        <w:rPr>
          <w:rFonts w:ascii="Arial" w:hAnsi="Arial" w:cs="Arial"/>
          <w:sz w:val="24"/>
          <w:szCs w:val="24"/>
          <w:lang w:val="mn-MN"/>
        </w:rPr>
      </w:pPr>
    </w:p>
    <w:p w14:paraId="030246E4"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9/20 дугаар зүйлийн 20.3 дахь хэсэг:</w:t>
      </w:r>
    </w:p>
    <w:p w14:paraId="09665333" w14:textId="77777777" w:rsidR="00F64263" w:rsidRPr="00024F2F" w:rsidRDefault="00F64263" w:rsidP="00F64263">
      <w:pPr>
        <w:spacing w:after="0" w:line="240" w:lineRule="auto"/>
        <w:jc w:val="both"/>
        <w:rPr>
          <w:rFonts w:ascii="Arial" w:hAnsi="Arial" w:cs="Arial"/>
          <w:b/>
          <w:bCs/>
          <w:sz w:val="24"/>
          <w:szCs w:val="24"/>
          <w:lang w:val="mn-MN"/>
        </w:rPr>
      </w:pPr>
    </w:p>
    <w:p w14:paraId="3592921D"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lastRenderedPageBreak/>
        <w:tab/>
        <w:t xml:space="preserve">“20.3.Соёлын өвийн үндэсний төв нь соёлын өвийг бүртгэх, судлах, хадгалах, сэргээн засварлах, авран хамгаалах, сурталчлах чиг үүрэг бүхий соёл, эрдэм шинжилгээний байгууллага байна.” </w:t>
      </w:r>
      <w:r w:rsidRPr="00024F2F">
        <w:rPr>
          <w:rFonts w:ascii="Arial" w:hAnsi="Arial" w:cs="Arial"/>
          <w:sz w:val="24"/>
          <w:szCs w:val="24"/>
          <w:lang w:val="mn-MN"/>
        </w:rPr>
        <w:tab/>
      </w:r>
    </w:p>
    <w:p w14:paraId="52FC310D" w14:textId="77777777" w:rsidR="00F64263" w:rsidRPr="00024F2F" w:rsidRDefault="00F64263" w:rsidP="00F64263">
      <w:pPr>
        <w:spacing w:after="0" w:line="240" w:lineRule="auto"/>
        <w:jc w:val="both"/>
        <w:rPr>
          <w:rFonts w:ascii="Arial" w:hAnsi="Arial" w:cs="Arial"/>
          <w:sz w:val="24"/>
          <w:szCs w:val="24"/>
          <w:lang w:val="mn-MN"/>
        </w:rPr>
      </w:pPr>
    </w:p>
    <w:p w14:paraId="2FF2981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10/27 дугаар зүйлийн 27.3 дахь хэсэг: </w:t>
      </w:r>
    </w:p>
    <w:p w14:paraId="08C07D93" w14:textId="77777777" w:rsidR="00F64263" w:rsidRPr="00024F2F" w:rsidRDefault="00F64263" w:rsidP="00F64263">
      <w:pPr>
        <w:spacing w:after="0" w:line="240" w:lineRule="auto"/>
        <w:jc w:val="both"/>
        <w:rPr>
          <w:rFonts w:ascii="Arial" w:hAnsi="Arial" w:cs="Arial"/>
          <w:b/>
          <w:bCs/>
          <w:sz w:val="24"/>
          <w:szCs w:val="24"/>
          <w:lang w:val="mn-MN"/>
        </w:rPr>
      </w:pPr>
    </w:p>
    <w:p w14:paraId="5B9E291F"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“27.3.Монгол Улсын нутаг дэвсгэрт палеонтологи, археологийн хайгуул, малтлага судалгаа хийх болон соёлын биет бус өвийн судалгаа хийх зөвшөөрлийг соёлын асуудал эрхэлсэн төрийн захиргааны төв байгууллагын дэргэдэх харьяалах Мэргэжлийн зөвлөлийн саналыг үндэслэн соёлын асуудал эрхэлсэн Засгийн газрын гишүүн олгоно.”  </w:t>
      </w:r>
    </w:p>
    <w:p w14:paraId="5D9C775B" w14:textId="77777777" w:rsidR="00F64263" w:rsidRPr="00024F2F" w:rsidRDefault="00F64263" w:rsidP="00F64263">
      <w:pPr>
        <w:spacing w:after="0" w:line="240" w:lineRule="auto"/>
        <w:jc w:val="both"/>
        <w:rPr>
          <w:rFonts w:ascii="Arial" w:hAnsi="Arial" w:cs="Arial"/>
          <w:sz w:val="24"/>
          <w:szCs w:val="24"/>
          <w:lang w:val="mn-MN"/>
        </w:rPr>
      </w:pPr>
    </w:p>
    <w:p w14:paraId="569BC9E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11/30 дугаар зүйлийн 30.5 дахь хэсэг:</w:t>
      </w:r>
    </w:p>
    <w:p w14:paraId="319CA531" w14:textId="77777777" w:rsidR="00F64263" w:rsidRPr="00024F2F" w:rsidRDefault="00F64263" w:rsidP="00F64263">
      <w:pPr>
        <w:spacing w:after="0" w:line="240" w:lineRule="auto"/>
        <w:jc w:val="both"/>
        <w:rPr>
          <w:rFonts w:ascii="Arial" w:hAnsi="Arial" w:cs="Arial"/>
          <w:b/>
          <w:bCs/>
          <w:sz w:val="24"/>
          <w:szCs w:val="24"/>
          <w:lang w:val="mn-MN"/>
        </w:rPr>
      </w:pPr>
    </w:p>
    <w:p w14:paraId="617A043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“30.5.Олдворыг эзэмшүүлэх, түр хадгалах зорилгоор музей, эрдэм шинжилгээний байгууллага болон холбогдох бусад байгууллагад шилжүүлэх асуудлыг соёлын асуудал эрхэлсэн Засгийн газрын гишүүн олдворыг анх илрүүлсэн эрдэм шинжилгээний байгууллага, судлаачийн саналыг харгалзан шийдвэрлэнэ.”</w:t>
      </w:r>
    </w:p>
    <w:p w14:paraId="2100B3C2" w14:textId="77777777" w:rsidR="00F64263" w:rsidRPr="00024F2F" w:rsidRDefault="00F64263" w:rsidP="00F64263">
      <w:pPr>
        <w:spacing w:after="0" w:line="240" w:lineRule="auto"/>
        <w:jc w:val="both"/>
        <w:rPr>
          <w:rFonts w:ascii="Arial" w:hAnsi="Arial" w:cs="Arial"/>
          <w:sz w:val="24"/>
          <w:szCs w:val="24"/>
          <w:lang w:val="mn-MN"/>
        </w:rPr>
      </w:pPr>
    </w:p>
    <w:p w14:paraId="32FCE408"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12/50 дугаар зүйлийн 50.1 дэх хэсэг: </w:t>
      </w:r>
    </w:p>
    <w:p w14:paraId="2AC4D67B" w14:textId="77777777" w:rsidR="00F64263" w:rsidRPr="00024F2F" w:rsidRDefault="00F64263" w:rsidP="00F64263">
      <w:pPr>
        <w:spacing w:after="0" w:line="240" w:lineRule="auto"/>
        <w:jc w:val="both"/>
        <w:rPr>
          <w:rFonts w:ascii="Arial" w:hAnsi="Arial" w:cs="Arial"/>
          <w:b/>
          <w:bCs/>
          <w:sz w:val="24"/>
          <w:szCs w:val="24"/>
          <w:lang w:val="mn-MN"/>
        </w:rPr>
      </w:pPr>
    </w:p>
    <w:p w14:paraId="5C6502C6"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“50.1.Төрийн болон орон нутгийн өмчийн түүх, соёлын хөдлөх дурсгалт зүйлээр гадаадад үзэсгэлэн гаргах ажлыг соёлын асуудал эрхэлсэн төрийн захиргааны төв байгууллагаас эрх олгосон байгууллага зохион байгуулна. Энэ заалт хувь хүн, хуулийн этгээд хувийн өмчийн түүх, соёлын хөдлөх дурсгалт зүйлээр гадаадад үзэсгэлэн гаргахад хамаарахгүй.”   </w:t>
      </w:r>
    </w:p>
    <w:p w14:paraId="2A285AD2" w14:textId="77777777" w:rsidR="00F64263" w:rsidRPr="00024F2F" w:rsidRDefault="00F64263" w:rsidP="00F64263">
      <w:pPr>
        <w:spacing w:after="0" w:line="240" w:lineRule="auto"/>
        <w:jc w:val="both"/>
        <w:rPr>
          <w:rFonts w:ascii="Arial" w:hAnsi="Arial" w:cs="Arial"/>
          <w:sz w:val="24"/>
          <w:szCs w:val="24"/>
          <w:lang w:val="mn-MN"/>
        </w:rPr>
      </w:pPr>
    </w:p>
    <w:p w14:paraId="6930EB8D"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13/52 дугаар зүйлийн 52.3, 52.4 дэх хэсэг:</w:t>
      </w:r>
    </w:p>
    <w:p w14:paraId="14C96215" w14:textId="77777777" w:rsidR="00F64263" w:rsidRPr="00024F2F" w:rsidRDefault="00F64263" w:rsidP="00F64263">
      <w:pPr>
        <w:spacing w:after="0" w:line="240" w:lineRule="auto"/>
        <w:jc w:val="both"/>
        <w:rPr>
          <w:rFonts w:ascii="Arial" w:hAnsi="Arial" w:cs="Arial"/>
          <w:b/>
          <w:bCs/>
          <w:sz w:val="24"/>
          <w:szCs w:val="24"/>
          <w:lang w:val="mn-MN"/>
        </w:rPr>
      </w:pPr>
    </w:p>
    <w:p w14:paraId="0CC47BA6" w14:textId="019AB8CB" w:rsidR="00F64263" w:rsidRPr="00024F2F" w:rsidRDefault="00F64263" w:rsidP="00F64263">
      <w:pPr>
        <w:spacing w:after="0" w:line="240" w:lineRule="auto"/>
        <w:jc w:val="both"/>
        <w:rPr>
          <w:rFonts w:ascii="Arial" w:hAnsi="Arial" w:cs="Arial"/>
          <w:bCs/>
          <w:sz w:val="24"/>
          <w:szCs w:val="24"/>
          <w:lang w:val="mn-MN"/>
        </w:rPr>
      </w:pPr>
      <w:r w:rsidRPr="00024F2F">
        <w:rPr>
          <w:rFonts w:ascii="Arial" w:hAnsi="Arial" w:cs="Arial"/>
          <w:sz w:val="24"/>
          <w:szCs w:val="24"/>
          <w:lang w:val="mn-MN"/>
        </w:rPr>
        <w:tab/>
        <w:t>“52.3.Соёлын асуудал эрхэлсэн төрийн захиргааны төв байгууллага энэ хуулийн 52.1-д зааснаас бусад нийтийн өмчийн түүх, соёлын хөдлөх дурсгалт зүйлийг дараах зорилгоор эргүүлэн авчрах нөхцөлтэйг</w:t>
      </w:r>
      <w:r w:rsidR="001E0C1A" w:rsidRPr="00024F2F">
        <w:rPr>
          <w:rFonts w:ascii="Arial" w:hAnsi="Arial" w:cs="Arial"/>
          <w:sz w:val="24"/>
          <w:szCs w:val="24"/>
          <w:lang w:val="mn-MN"/>
        </w:rPr>
        <w:t>өө</w:t>
      </w:r>
      <w:r w:rsidRPr="00024F2F">
        <w:rPr>
          <w:rFonts w:ascii="Arial" w:hAnsi="Arial" w:cs="Arial"/>
          <w:sz w:val="24"/>
          <w:szCs w:val="24"/>
          <w:lang w:val="mn-MN"/>
        </w:rPr>
        <w:t>р улсын хилээр нэвтрүүлэх зөвшөөрөл олгоно</w:t>
      </w:r>
      <w:r w:rsidR="00766A4C" w:rsidRPr="00024F2F">
        <w:rPr>
          <w:rFonts w:ascii="Arial" w:hAnsi="Arial" w:cs="Arial"/>
          <w:sz w:val="24"/>
          <w:szCs w:val="24"/>
          <w:lang w:val="mn-MN"/>
        </w:rPr>
        <w:t>.</w:t>
      </w:r>
    </w:p>
    <w:p w14:paraId="68C855BC" w14:textId="77777777" w:rsidR="00F64263" w:rsidRPr="00024F2F" w:rsidRDefault="00F64263" w:rsidP="00F64263">
      <w:pPr>
        <w:spacing w:after="0" w:line="240" w:lineRule="auto"/>
        <w:jc w:val="both"/>
        <w:rPr>
          <w:rFonts w:ascii="Arial" w:hAnsi="Arial" w:cs="Arial"/>
          <w:sz w:val="24"/>
          <w:szCs w:val="24"/>
          <w:lang w:val="mn-MN"/>
        </w:rPr>
      </w:pPr>
    </w:p>
    <w:p w14:paraId="688E039B" w14:textId="77777777" w:rsidR="00F64263" w:rsidRPr="00024F2F" w:rsidRDefault="00F64263" w:rsidP="00F64263">
      <w:pPr>
        <w:pStyle w:val="p2"/>
        <w:ind w:firstLine="720"/>
        <w:jc w:val="both"/>
        <w:rPr>
          <w:rFonts w:ascii="Arial" w:hAnsi="Arial" w:cs="Arial"/>
          <w:sz w:val="24"/>
          <w:szCs w:val="24"/>
          <w:lang w:val="mn-MN"/>
        </w:rPr>
      </w:pPr>
      <w:r w:rsidRPr="00024F2F">
        <w:rPr>
          <w:rFonts w:ascii="Arial" w:hAnsi="Arial" w:cs="Arial"/>
          <w:sz w:val="24"/>
          <w:szCs w:val="24"/>
          <w:lang w:val="mn-MN"/>
        </w:rPr>
        <w:t xml:space="preserve"> 52.4.Түүх, соёлын хөдлөх дурсгалт зүйлийг хоёр жилээс дээшгүй хугацаагаар улсын хилээр нэвтрүүлнэ. Гэнэтийн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мэргэжлийн зөвлөлийн саналыг үндэслэн </w:t>
      </w:r>
      <w:r w:rsidRPr="00024F2F">
        <w:rPr>
          <w:rFonts w:ascii="Arial" w:hAnsi="Arial" w:cs="Arial"/>
          <w:bCs/>
          <w:sz w:val="24"/>
          <w:szCs w:val="24"/>
          <w:lang w:val="mn-MN"/>
        </w:rPr>
        <w:t>нэг удаа 1 жил хүртэл хугацаагаар</w:t>
      </w:r>
      <w:r w:rsidRPr="00024F2F">
        <w:rPr>
          <w:rFonts w:ascii="Arial" w:hAnsi="Arial" w:cs="Arial"/>
          <w:sz w:val="24"/>
          <w:szCs w:val="24"/>
          <w:lang w:val="mn-MN"/>
        </w:rPr>
        <w:t xml:space="preserve"> сунгаж болно.”</w:t>
      </w:r>
    </w:p>
    <w:p w14:paraId="2B2D4A3F" w14:textId="77777777" w:rsidR="00F64263" w:rsidRPr="00024F2F" w:rsidRDefault="00F64263" w:rsidP="00F64263">
      <w:pPr>
        <w:pStyle w:val="p2"/>
        <w:ind w:firstLine="720"/>
        <w:jc w:val="both"/>
        <w:rPr>
          <w:rFonts w:ascii="Arial" w:hAnsi="Arial" w:cs="Arial"/>
          <w:b/>
          <w:sz w:val="24"/>
          <w:szCs w:val="24"/>
          <w:lang w:val="mn-MN"/>
        </w:rPr>
      </w:pPr>
    </w:p>
    <w:p w14:paraId="03860CCF"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14/52 дугаар зүйлийн 52.8 дахь хэсэг:</w:t>
      </w:r>
    </w:p>
    <w:p w14:paraId="48A62456" w14:textId="77777777" w:rsidR="00F64263" w:rsidRPr="00024F2F" w:rsidRDefault="00F64263" w:rsidP="00F64263">
      <w:pPr>
        <w:spacing w:after="0" w:line="240" w:lineRule="auto"/>
        <w:jc w:val="both"/>
        <w:rPr>
          <w:rFonts w:ascii="Arial" w:hAnsi="Arial" w:cs="Arial"/>
          <w:b/>
          <w:bCs/>
          <w:sz w:val="24"/>
          <w:szCs w:val="24"/>
          <w:lang w:val="mn-MN"/>
        </w:rPr>
      </w:pPr>
    </w:p>
    <w:p w14:paraId="28CCC77E"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“52.8.Соёлын асуудал эрхэлсэн төрийн захиргааны төв байгууллага шүүх болон эрх бүхий байгууллагын шийдвэрээр төрийн өмчлөлд шилжүүлсэн түүх, соёлын хөдлөх дурсгалт зүйлийг холбогдох журмын дагуу музей, эрдэм шинжилгээний байгууллагад шилжүүлнэ.”  </w:t>
      </w:r>
      <w:r w:rsidRPr="00024F2F">
        <w:rPr>
          <w:rFonts w:ascii="Arial" w:hAnsi="Arial" w:cs="Arial"/>
          <w:sz w:val="24"/>
          <w:szCs w:val="24"/>
          <w:lang w:val="mn-MN"/>
        </w:rPr>
        <w:tab/>
      </w:r>
    </w:p>
    <w:p w14:paraId="530DF4DB" w14:textId="77777777" w:rsidR="00F64263" w:rsidRPr="00024F2F" w:rsidRDefault="00F64263" w:rsidP="00F64263">
      <w:pPr>
        <w:spacing w:after="0" w:line="240" w:lineRule="auto"/>
        <w:jc w:val="both"/>
        <w:rPr>
          <w:rFonts w:ascii="Arial" w:hAnsi="Arial" w:cs="Arial"/>
          <w:sz w:val="24"/>
          <w:szCs w:val="24"/>
          <w:lang w:val="mn-MN"/>
        </w:rPr>
      </w:pPr>
    </w:p>
    <w:p w14:paraId="5977455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tab/>
        <w:t>4 дүгээр зүйл.</w:t>
      </w:r>
      <w:r w:rsidRPr="00024F2F">
        <w:rPr>
          <w:rFonts w:ascii="Arial" w:hAnsi="Arial" w:cs="Arial"/>
          <w:sz w:val="24"/>
          <w:szCs w:val="24"/>
          <w:lang w:val="mn-MN"/>
        </w:rPr>
        <w:t xml:space="preserve">Соёлын өвийг хамгаалах тухай хуулийн 13 дугаар зүйлийн </w:t>
      </w:r>
      <w:r w:rsidRPr="00124714">
        <w:rPr>
          <w:rFonts w:ascii="Arial" w:hAnsi="Arial" w:cs="Arial"/>
          <w:sz w:val="24"/>
          <w:szCs w:val="24"/>
          <w:highlight w:val="yellow"/>
          <w:lang w:val="mn-MN"/>
        </w:rPr>
        <w:t>13.1.14</w:t>
      </w:r>
      <w:r w:rsidRPr="00024F2F">
        <w:rPr>
          <w:rFonts w:ascii="Arial" w:hAnsi="Arial" w:cs="Arial"/>
          <w:sz w:val="24"/>
          <w:szCs w:val="24"/>
          <w:lang w:val="mn-MN"/>
        </w:rPr>
        <w:t xml:space="preserve"> дэх заалтын дугаарыг “13.1.15” гэж, 14 дүгээр зүйлийн </w:t>
      </w:r>
      <w:r w:rsidRPr="00124714">
        <w:rPr>
          <w:rFonts w:ascii="Arial" w:hAnsi="Arial" w:cs="Arial"/>
          <w:sz w:val="24"/>
          <w:szCs w:val="24"/>
          <w:highlight w:val="yellow"/>
          <w:lang w:val="mn-MN"/>
        </w:rPr>
        <w:t>14.1.17</w:t>
      </w:r>
      <w:r w:rsidRPr="00024F2F">
        <w:rPr>
          <w:rFonts w:ascii="Arial" w:hAnsi="Arial" w:cs="Arial"/>
          <w:sz w:val="24"/>
          <w:szCs w:val="24"/>
          <w:lang w:val="mn-MN"/>
        </w:rPr>
        <w:t xml:space="preserve"> дахь заалтын дугаарыг “14.1.18” гэж, 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 дүгээр зүйлийн </w:t>
      </w:r>
      <w:r w:rsidRPr="00124714">
        <w:rPr>
          <w:rFonts w:ascii="Arial" w:hAnsi="Arial" w:cs="Arial"/>
          <w:sz w:val="24"/>
          <w:szCs w:val="24"/>
          <w:highlight w:val="yellow"/>
          <w:lang w:val="mn-MN"/>
        </w:rPr>
        <w:t>14</w:t>
      </w:r>
      <w:r w:rsidRPr="00124714">
        <w:rPr>
          <w:rFonts w:ascii="Arial" w:hAnsi="Arial" w:cs="Arial"/>
          <w:sz w:val="24"/>
          <w:szCs w:val="24"/>
          <w:highlight w:val="yellow"/>
          <w:vertAlign w:val="superscript"/>
          <w:lang w:val="mn-MN"/>
        </w:rPr>
        <w:t>1</w:t>
      </w:r>
      <w:r w:rsidRPr="00124714">
        <w:rPr>
          <w:rFonts w:ascii="Arial" w:hAnsi="Arial" w:cs="Arial"/>
          <w:sz w:val="24"/>
          <w:szCs w:val="24"/>
          <w:highlight w:val="yellow"/>
          <w:lang w:val="mn-MN"/>
        </w:rPr>
        <w:t>.1.10</w:t>
      </w:r>
      <w:r w:rsidRPr="00024F2F">
        <w:rPr>
          <w:rFonts w:ascii="Arial" w:hAnsi="Arial" w:cs="Arial"/>
          <w:sz w:val="24"/>
          <w:szCs w:val="24"/>
          <w:lang w:val="mn-MN"/>
        </w:rPr>
        <w:t xml:space="preserve"> дахь заалтын дугаарыг “14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.1.11” </w:t>
      </w:r>
      <w:r w:rsidRPr="00024F2F">
        <w:rPr>
          <w:rFonts w:ascii="Arial" w:hAnsi="Arial" w:cs="Arial"/>
          <w:sz w:val="24"/>
          <w:szCs w:val="24"/>
          <w:u w:val="single"/>
          <w:lang w:val="mn-MN"/>
        </w:rPr>
        <w:t xml:space="preserve"> </w:t>
      </w:r>
      <w:r w:rsidRPr="00024F2F">
        <w:rPr>
          <w:rFonts w:ascii="Arial" w:hAnsi="Arial" w:cs="Arial"/>
          <w:sz w:val="24"/>
          <w:szCs w:val="24"/>
          <w:lang w:val="mn-MN"/>
        </w:rPr>
        <w:t xml:space="preserve"> гэж, 27 дугаар зүйлийн </w:t>
      </w:r>
      <w:r w:rsidRPr="00124714">
        <w:rPr>
          <w:rFonts w:ascii="Arial" w:hAnsi="Arial" w:cs="Arial"/>
          <w:sz w:val="24"/>
          <w:szCs w:val="24"/>
          <w:highlight w:val="yellow"/>
          <w:lang w:val="mn-MN"/>
        </w:rPr>
        <w:t>27.4</w:t>
      </w:r>
      <w:r w:rsidRPr="00024F2F">
        <w:rPr>
          <w:rFonts w:ascii="Arial" w:hAnsi="Arial" w:cs="Arial"/>
          <w:sz w:val="24"/>
          <w:szCs w:val="24"/>
          <w:lang w:val="mn-MN"/>
        </w:rPr>
        <w:t xml:space="preserve"> дэх хэсгийн “Соёлын өвийн судалгаа” гэснийг “Палеонтологи, археологийн хайгуул, малтлага судалгаа” гэж, 30 дугаар зүйлийн </w:t>
      </w:r>
      <w:r w:rsidRPr="00124714">
        <w:rPr>
          <w:rFonts w:ascii="Arial" w:hAnsi="Arial" w:cs="Arial"/>
          <w:sz w:val="24"/>
          <w:szCs w:val="24"/>
          <w:highlight w:val="yellow"/>
          <w:lang w:val="mn-MN"/>
        </w:rPr>
        <w:lastRenderedPageBreak/>
        <w:t>30.2</w:t>
      </w:r>
      <w:r w:rsidRPr="00024F2F">
        <w:rPr>
          <w:rFonts w:ascii="Arial" w:hAnsi="Arial" w:cs="Arial"/>
          <w:sz w:val="24"/>
          <w:szCs w:val="24"/>
          <w:lang w:val="mn-MN"/>
        </w:rPr>
        <w:t xml:space="preserve"> дахь хэсгийн “анхны төрх байдал” гэснийг “эх төрх, бүрэн бүтэн байдал” гэж, 52 дугаар зүйлийн </w:t>
      </w:r>
      <w:r w:rsidRPr="00124714">
        <w:rPr>
          <w:rFonts w:ascii="Arial" w:hAnsi="Arial" w:cs="Arial"/>
          <w:sz w:val="24"/>
          <w:szCs w:val="24"/>
          <w:highlight w:val="yellow"/>
          <w:lang w:val="mn-MN"/>
        </w:rPr>
        <w:t>52.1</w:t>
      </w:r>
      <w:r w:rsidRPr="00024F2F">
        <w:rPr>
          <w:rFonts w:ascii="Arial" w:hAnsi="Arial" w:cs="Arial"/>
          <w:sz w:val="24"/>
          <w:szCs w:val="24"/>
          <w:lang w:val="mn-MN"/>
        </w:rPr>
        <w:t xml:space="preserve"> дэх хэсгийн “зүйл” гэснийг “зүйлийг” гэж тус тус өөрчилсүгэй. </w:t>
      </w:r>
    </w:p>
    <w:p w14:paraId="4FAC9F0E" w14:textId="77777777" w:rsidR="00F64263" w:rsidRPr="00024F2F" w:rsidRDefault="00F64263" w:rsidP="00F64263">
      <w:pPr>
        <w:spacing w:after="0" w:line="240" w:lineRule="auto"/>
        <w:jc w:val="both"/>
        <w:rPr>
          <w:rFonts w:ascii="Arial" w:hAnsi="Arial" w:cs="Arial"/>
          <w:sz w:val="24"/>
          <w:szCs w:val="24"/>
          <w:lang w:val="mn-MN"/>
        </w:rPr>
      </w:pPr>
    </w:p>
    <w:p w14:paraId="2C5EC49D" w14:textId="77777777" w:rsidR="00F64263" w:rsidRPr="00024F2F" w:rsidRDefault="00F64263" w:rsidP="00F64263">
      <w:pPr>
        <w:spacing w:after="0" w:line="240" w:lineRule="auto"/>
        <w:ind w:firstLine="720"/>
        <w:jc w:val="both"/>
        <w:rPr>
          <w:rFonts w:ascii="Arial" w:hAnsi="Arial" w:cs="Arial"/>
          <w:sz w:val="24"/>
          <w:szCs w:val="24"/>
          <w:lang w:val="mn-MN"/>
        </w:rPr>
      </w:pPr>
      <w:r w:rsidRPr="00024F2F">
        <w:rPr>
          <w:rFonts w:ascii="Arial" w:hAnsi="Arial" w:cs="Arial"/>
          <w:b/>
          <w:bCs/>
          <w:sz w:val="24"/>
          <w:szCs w:val="24"/>
          <w:lang w:val="mn-MN"/>
        </w:rPr>
        <w:t>5 дугаар зүйл.</w:t>
      </w:r>
      <w:r w:rsidRPr="00024F2F">
        <w:rPr>
          <w:rFonts w:ascii="Arial" w:hAnsi="Arial" w:cs="Arial"/>
          <w:sz w:val="24"/>
          <w:szCs w:val="24"/>
          <w:lang w:val="mn-MN"/>
        </w:rPr>
        <w:t xml:space="preserve">Соёлын өвийг хамгаалах тухай хуулийн 5 дугаар зүйлийн </w:t>
      </w:r>
      <w:r w:rsidRPr="00124714">
        <w:rPr>
          <w:rFonts w:ascii="Arial" w:hAnsi="Arial" w:cs="Arial"/>
          <w:sz w:val="24"/>
          <w:szCs w:val="24"/>
          <w:highlight w:val="yellow"/>
          <w:lang w:val="mn-MN"/>
        </w:rPr>
        <w:t>5.1.1</w:t>
      </w:r>
      <w:r w:rsidRPr="00024F2F">
        <w:rPr>
          <w:rFonts w:ascii="Arial" w:hAnsi="Arial" w:cs="Arial"/>
          <w:sz w:val="24"/>
          <w:szCs w:val="24"/>
          <w:lang w:val="mn-MN"/>
        </w:rPr>
        <w:t xml:space="preserve"> дэх заалтын “чулуужсан” гэснийг, 52 дугаар зүйлийн </w:t>
      </w:r>
      <w:r w:rsidRPr="00124714">
        <w:rPr>
          <w:rFonts w:ascii="Arial" w:hAnsi="Arial" w:cs="Arial"/>
          <w:sz w:val="24"/>
          <w:szCs w:val="24"/>
          <w:highlight w:val="yellow"/>
          <w:lang w:val="mn-MN"/>
        </w:rPr>
        <w:t>52.1</w:t>
      </w:r>
      <w:r w:rsidRPr="00024F2F">
        <w:rPr>
          <w:rFonts w:ascii="Arial" w:hAnsi="Arial" w:cs="Arial"/>
          <w:sz w:val="24"/>
          <w:szCs w:val="24"/>
          <w:lang w:val="mn-MN"/>
        </w:rPr>
        <w:t xml:space="preserve"> дэх хэсгийн “эх олдворыг” гэснийг тус тус хассугай. </w:t>
      </w:r>
    </w:p>
    <w:p w14:paraId="4AA97D6C" w14:textId="77777777" w:rsidR="00F64263" w:rsidRPr="00024F2F" w:rsidRDefault="00F64263" w:rsidP="00F64263">
      <w:pPr>
        <w:spacing w:after="0" w:line="240" w:lineRule="auto"/>
        <w:ind w:firstLine="720"/>
        <w:jc w:val="both"/>
        <w:rPr>
          <w:rFonts w:ascii="Arial" w:hAnsi="Arial" w:cs="Arial"/>
          <w:sz w:val="24"/>
          <w:szCs w:val="24"/>
          <w:lang w:val="mn-MN"/>
        </w:rPr>
      </w:pPr>
    </w:p>
    <w:p w14:paraId="633D6F86"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b/>
          <w:bCs/>
          <w:sz w:val="24"/>
          <w:szCs w:val="24"/>
          <w:lang w:val="mn-MN"/>
        </w:rPr>
        <w:t>6 дугаар зүйл.</w:t>
      </w:r>
      <w:r w:rsidRPr="00024F2F">
        <w:rPr>
          <w:rFonts w:ascii="Arial" w:hAnsi="Arial" w:cs="Arial"/>
          <w:sz w:val="24"/>
          <w:szCs w:val="24"/>
          <w:lang w:val="mn-MN"/>
        </w:rPr>
        <w:t xml:space="preserve">Соёлын өвийг хамгаалах тухай хуулийн 4 дүгээр зүйлийн </w:t>
      </w:r>
      <w:r w:rsidRPr="00124714">
        <w:rPr>
          <w:rFonts w:ascii="Arial" w:hAnsi="Arial" w:cs="Arial"/>
          <w:sz w:val="24"/>
          <w:szCs w:val="24"/>
          <w:highlight w:val="yellow"/>
          <w:lang w:val="mn-MN"/>
        </w:rPr>
        <w:t>4.3</w:t>
      </w:r>
      <w:r w:rsidRPr="00024F2F">
        <w:rPr>
          <w:rFonts w:ascii="Arial" w:hAnsi="Arial" w:cs="Arial"/>
          <w:sz w:val="24"/>
          <w:szCs w:val="24"/>
          <w:lang w:val="mn-MN"/>
        </w:rPr>
        <w:t xml:space="preserve"> дахь хэсэг, 8 дугаар зүйлийн </w:t>
      </w:r>
      <w:r w:rsidRPr="00124714">
        <w:rPr>
          <w:rFonts w:ascii="Arial" w:hAnsi="Arial" w:cs="Arial"/>
          <w:sz w:val="24"/>
          <w:szCs w:val="24"/>
          <w:highlight w:val="yellow"/>
          <w:lang w:val="mn-MN"/>
        </w:rPr>
        <w:t>8.3</w:t>
      </w:r>
      <w:r w:rsidRPr="00024F2F">
        <w:rPr>
          <w:rFonts w:ascii="Arial" w:hAnsi="Arial" w:cs="Arial"/>
          <w:sz w:val="24"/>
          <w:szCs w:val="24"/>
          <w:lang w:val="mn-MN"/>
        </w:rPr>
        <w:t xml:space="preserve">, </w:t>
      </w:r>
      <w:r w:rsidRPr="00766E0C">
        <w:rPr>
          <w:rFonts w:ascii="Arial" w:hAnsi="Arial" w:cs="Arial"/>
          <w:sz w:val="24"/>
          <w:szCs w:val="24"/>
          <w:highlight w:val="yellow"/>
          <w:lang w:val="mn-MN"/>
        </w:rPr>
        <w:t>8.5</w:t>
      </w:r>
      <w:r w:rsidRPr="00024F2F">
        <w:rPr>
          <w:rFonts w:ascii="Arial" w:hAnsi="Arial" w:cs="Arial"/>
          <w:sz w:val="24"/>
          <w:szCs w:val="24"/>
          <w:lang w:val="mn-MN"/>
        </w:rPr>
        <w:t xml:space="preserve"> дахь хэсэг, 9 дүгээр зүйлийн </w:t>
      </w:r>
      <w:r w:rsidRPr="00766E0C">
        <w:rPr>
          <w:rFonts w:ascii="Arial" w:hAnsi="Arial" w:cs="Arial"/>
          <w:sz w:val="24"/>
          <w:szCs w:val="24"/>
          <w:highlight w:val="yellow"/>
          <w:lang w:val="mn-MN"/>
        </w:rPr>
        <w:t>9.2</w:t>
      </w:r>
      <w:r w:rsidRPr="00024F2F">
        <w:rPr>
          <w:rFonts w:ascii="Arial" w:hAnsi="Arial" w:cs="Arial"/>
          <w:sz w:val="24"/>
          <w:szCs w:val="24"/>
          <w:lang w:val="mn-MN"/>
        </w:rPr>
        <w:t xml:space="preserve"> дахь хэсэг, </w:t>
      </w:r>
      <w:r w:rsidRPr="00024F2F">
        <w:rPr>
          <w:rFonts w:ascii="Arial" w:hAnsi="Arial" w:cs="Arial"/>
          <w:bCs/>
          <w:sz w:val="24"/>
          <w:szCs w:val="24"/>
          <w:lang w:val="mn-MN"/>
        </w:rPr>
        <w:t xml:space="preserve">13 дугаар зүйлийн </w:t>
      </w:r>
      <w:r w:rsidRPr="00766E0C">
        <w:rPr>
          <w:rFonts w:ascii="Arial" w:hAnsi="Arial" w:cs="Arial"/>
          <w:bCs/>
          <w:sz w:val="24"/>
          <w:szCs w:val="24"/>
          <w:highlight w:val="yellow"/>
          <w:lang w:val="mn-MN"/>
        </w:rPr>
        <w:t>13.1.13</w:t>
      </w:r>
      <w:r w:rsidRPr="00024F2F">
        <w:rPr>
          <w:rFonts w:ascii="Arial" w:hAnsi="Arial" w:cs="Arial"/>
          <w:bCs/>
          <w:sz w:val="24"/>
          <w:szCs w:val="24"/>
          <w:lang w:val="mn-MN"/>
        </w:rPr>
        <w:t xml:space="preserve"> дахь заалт,</w:t>
      </w:r>
      <w:r w:rsidRPr="00024F2F">
        <w:rPr>
          <w:rFonts w:ascii="Arial" w:hAnsi="Arial" w:cs="Arial"/>
          <w:b/>
          <w:bCs/>
          <w:sz w:val="24"/>
          <w:szCs w:val="24"/>
          <w:lang w:val="mn-MN"/>
        </w:rPr>
        <w:t xml:space="preserve"> </w:t>
      </w:r>
      <w:r w:rsidRPr="00024F2F">
        <w:rPr>
          <w:rFonts w:ascii="Arial" w:hAnsi="Arial" w:cs="Arial"/>
          <w:sz w:val="24"/>
          <w:szCs w:val="24"/>
          <w:lang w:val="mn-MN"/>
        </w:rPr>
        <w:t>14</w:t>
      </w:r>
      <w:r w:rsidRPr="00024F2F">
        <w:rPr>
          <w:rFonts w:ascii="Arial" w:hAnsi="Arial" w:cs="Arial"/>
          <w:sz w:val="24"/>
          <w:szCs w:val="24"/>
          <w:vertAlign w:val="superscript"/>
          <w:lang w:val="mn-MN"/>
        </w:rPr>
        <w:t xml:space="preserve">1 </w:t>
      </w:r>
      <w:r w:rsidRPr="00024F2F">
        <w:rPr>
          <w:rFonts w:ascii="Arial" w:hAnsi="Arial" w:cs="Arial"/>
          <w:sz w:val="24"/>
          <w:szCs w:val="24"/>
          <w:lang w:val="mn-MN"/>
        </w:rPr>
        <w:t xml:space="preserve">дүгээр зүйлийн </w:t>
      </w:r>
      <w:r w:rsidRPr="00766E0C">
        <w:rPr>
          <w:rFonts w:ascii="Arial" w:hAnsi="Arial" w:cs="Arial"/>
          <w:sz w:val="24"/>
          <w:szCs w:val="24"/>
          <w:highlight w:val="yellow"/>
          <w:lang w:val="mn-MN"/>
        </w:rPr>
        <w:t>14</w:t>
      </w:r>
      <w:r w:rsidRPr="00766E0C">
        <w:rPr>
          <w:rFonts w:ascii="Arial" w:hAnsi="Arial" w:cs="Arial"/>
          <w:sz w:val="24"/>
          <w:szCs w:val="24"/>
          <w:highlight w:val="yellow"/>
          <w:vertAlign w:val="superscript"/>
          <w:lang w:val="mn-MN"/>
        </w:rPr>
        <w:t>1</w:t>
      </w:r>
      <w:r w:rsidRPr="00766E0C">
        <w:rPr>
          <w:rFonts w:ascii="Arial" w:hAnsi="Arial" w:cs="Arial"/>
          <w:sz w:val="24"/>
          <w:szCs w:val="24"/>
          <w:highlight w:val="yellow"/>
          <w:lang w:val="mn-MN"/>
        </w:rPr>
        <w:t>.1.4</w:t>
      </w:r>
      <w:r w:rsidRPr="00024F2F">
        <w:rPr>
          <w:rFonts w:ascii="Arial" w:hAnsi="Arial" w:cs="Arial"/>
          <w:sz w:val="24"/>
          <w:szCs w:val="24"/>
          <w:lang w:val="mn-MN"/>
        </w:rPr>
        <w:t xml:space="preserve">, </w:t>
      </w:r>
      <w:r w:rsidRPr="00766E0C">
        <w:rPr>
          <w:rFonts w:ascii="Arial" w:hAnsi="Arial" w:cs="Arial"/>
          <w:sz w:val="24"/>
          <w:szCs w:val="24"/>
          <w:highlight w:val="yellow"/>
          <w:lang w:val="mn-MN"/>
        </w:rPr>
        <w:t>14</w:t>
      </w:r>
      <w:r w:rsidRPr="00766E0C">
        <w:rPr>
          <w:rFonts w:ascii="Arial" w:hAnsi="Arial" w:cs="Arial"/>
          <w:sz w:val="24"/>
          <w:szCs w:val="24"/>
          <w:highlight w:val="yellow"/>
          <w:vertAlign w:val="superscript"/>
          <w:lang w:val="mn-MN"/>
        </w:rPr>
        <w:t>1</w:t>
      </w:r>
      <w:r w:rsidRPr="00766E0C">
        <w:rPr>
          <w:rFonts w:ascii="Arial" w:hAnsi="Arial" w:cs="Arial"/>
          <w:sz w:val="24"/>
          <w:szCs w:val="24"/>
          <w:highlight w:val="yellow"/>
          <w:lang w:val="mn-MN"/>
        </w:rPr>
        <w:t>.1.9</w:t>
      </w:r>
      <w:r w:rsidRPr="00024F2F">
        <w:rPr>
          <w:rFonts w:ascii="Arial" w:hAnsi="Arial" w:cs="Arial"/>
          <w:sz w:val="24"/>
          <w:szCs w:val="24"/>
          <w:lang w:val="mn-MN"/>
        </w:rPr>
        <w:t xml:space="preserve"> дэх заалт, 27 дугаар зүйлийн </w:t>
      </w:r>
      <w:r w:rsidRPr="00766E0C">
        <w:rPr>
          <w:rFonts w:ascii="Arial" w:hAnsi="Arial" w:cs="Arial"/>
          <w:sz w:val="24"/>
          <w:szCs w:val="24"/>
          <w:highlight w:val="yellow"/>
          <w:lang w:val="mn-MN"/>
        </w:rPr>
        <w:t>27.6</w:t>
      </w:r>
      <w:r w:rsidRPr="00024F2F">
        <w:rPr>
          <w:rFonts w:ascii="Arial" w:hAnsi="Arial" w:cs="Arial"/>
          <w:sz w:val="24"/>
          <w:szCs w:val="24"/>
          <w:lang w:val="mn-MN"/>
        </w:rPr>
        <w:t xml:space="preserve"> дахь хэсэг, 40 дүгээр зүйлийн </w:t>
      </w:r>
      <w:r w:rsidRPr="00766E0C">
        <w:rPr>
          <w:rFonts w:ascii="Arial" w:hAnsi="Arial" w:cs="Arial"/>
          <w:sz w:val="24"/>
          <w:szCs w:val="24"/>
          <w:highlight w:val="yellow"/>
          <w:lang w:val="mn-MN"/>
        </w:rPr>
        <w:t>40.4</w:t>
      </w:r>
      <w:r w:rsidRPr="00024F2F">
        <w:rPr>
          <w:rFonts w:ascii="Arial" w:hAnsi="Arial" w:cs="Arial"/>
          <w:sz w:val="24"/>
          <w:szCs w:val="24"/>
          <w:lang w:val="mn-MN"/>
        </w:rPr>
        <w:t xml:space="preserve"> дэх хэсэг, 46 дугаар зүйлийн </w:t>
      </w:r>
      <w:r w:rsidRPr="00766E0C">
        <w:rPr>
          <w:rFonts w:ascii="Arial" w:hAnsi="Arial" w:cs="Arial"/>
          <w:sz w:val="24"/>
          <w:szCs w:val="24"/>
          <w:highlight w:val="yellow"/>
          <w:lang w:val="mn-MN"/>
        </w:rPr>
        <w:t>46.6</w:t>
      </w:r>
      <w:r w:rsidRPr="00024F2F">
        <w:rPr>
          <w:rFonts w:ascii="Arial" w:hAnsi="Arial" w:cs="Arial"/>
          <w:sz w:val="24"/>
          <w:szCs w:val="24"/>
          <w:lang w:val="mn-MN"/>
        </w:rPr>
        <w:t xml:space="preserve"> дахь хэсэг, 52 дугаар зүйлийн </w:t>
      </w:r>
      <w:r w:rsidRPr="00766E0C">
        <w:rPr>
          <w:rFonts w:ascii="Arial" w:hAnsi="Arial" w:cs="Arial"/>
          <w:sz w:val="24"/>
          <w:szCs w:val="24"/>
          <w:highlight w:val="yellow"/>
          <w:lang w:val="mn-MN"/>
        </w:rPr>
        <w:t>52.3.4</w:t>
      </w:r>
      <w:r w:rsidRPr="00024F2F">
        <w:rPr>
          <w:rFonts w:ascii="Arial" w:hAnsi="Arial" w:cs="Arial"/>
          <w:sz w:val="24"/>
          <w:szCs w:val="24"/>
          <w:lang w:val="mn-MN"/>
        </w:rPr>
        <w:t xml:space="preserve"> дэх заалт, </w:t>
      </w:r>
      <w:r w:rsidRPr="00766E0C">
        <w:rPr>
          <w:rFonts w:ascii="Arial" w:hAnsi="Arial" w:cs="Arial"/>
          <w:sz w:val="24"/>
          <w:szCs w:val="24"/>
          <w:highlight w:val="yellow"/>
          <w:lang w:val="mn-MN"/>
        </w:rPr>
        <w:t>54</w:t>
      </w:r>
      <w:r w:rsidRPr="00024F2F">
        <w:rPr>
          <w:rFonts w:ascii="Arial" w:hAnsi="Arial" w:cs="Arial"/>
          <w:sz w:val="24"/>
          <w:szCs w:val="24"/>
          <w:lang w:val="mn-MN"/>
        </w:rPr>
        <w:t xml:space="preserve">, </w:t>
      </w:r>
      <w:r w:rsidRPr="00766E0C">
        <w:rPr>
          <w:rFonts w:ascii="Arial" w:hAnsi="Arial" w:cs="Arial"/>
          <w:sz w:val="24"/>
          <w:szCs w:val="24"/>
          <w:highlight w:val="yellow"/>
          <w:lang w:val="mn-MN"/>
        </w:rPr>
        <w:t>55</w:t>
      </w:r>
      <w:r w:rsidRPr="00024F2F">
        <w:rPr>
          <w:rFonts w:ascii="Arial" w:hAnsi="Arial" w:cs="Arial"/>
          <w:sz w:val="24"/>
          <w:szCs w:val="24"/>
          <w:lang w:val="mn-MN"/>
        </w:rPr>
        <w:t xml:space="preserve">, </w:t>
      </w:r>
      <w:r w:rsidRPr="00766E0C">
        <w:rPr>
          <w:rFonts w:ascii="Arial" w:hAnsi="Arial" w:cs="Arial"/>
          <w:sz w:val="24"/>
          <w:szCs w:val="24"/>
          <w:highlight w:val="yellow"/>
          <w:lang w:val="mn-MN"/>
        </w:rPr>
        <w:t>56</w:t>
      </w:r>
      <w:r w:rsidRPr="00024F2F">
        <w:rPr>
          <w:rFonts w:ascii="Arial" w:hAnsi="Arial" w:cs="Arial"/>
          <w:sz w:val="24"/>
          <w:szCs w:val="24"/>
          <w:lang w:val="mn-MN"/>
        </w:rPr>
        <w:t xml:space="preserve">, </w:t>
      </w:r>
      <w:r w:rsidRPr="00766E0C">
        <w:rPr>
          <w:rFonts w:ascii="Arial" w:hAnsi="Arial" w:cs="Arial"/>
          <w:sz w:val="24"/>
          <w:szCs w:val="24"/>
          <w:highlight w:val="yellow"/>
          <w:lang w:val="mn-MN"/>
        </w:rPr>
        <w:t>57</w:t>
      </w:r>
      <w:r w:rsidRPr="00024F2F">
        <w:rPr>
          <w:rFonts w:ascii="Arial" w:hAnsi="Arial" w:cs="Arial"/>
          <w:sz w:val="24"/>
          <w:szCs w:val="24"/>
          <w:lang w:val="mn-MN"/>
        </w:rPr>
        <w:t xml:space="preserve"> дугаар зүйл, 58 дугаар зүйлийн </w:t>
      </w:r>
      <w:r w:rsidRPr="00766E0C">
        <w:rPr>
          <w:rFonts w:ascii="Arial" w:hAnsi="Arial" w:cs="Arial"/>
          <w:sz w:val="24"/>
          <w:szCs w:val="24"/>
          <w:highlight w:val="yellow"/>
          <w:lang w:val="mn-MN"/>
        </w:rPr>
        <w:t>58.4</w:t>
      </w:r>
      <w:r w:rsidRPr="00024F2F">
        <w:rPr>
          <w:rFonts w:ascii="Arial" w:hAnsi="Arial" w:cs="Arial"/>
          <w:sz w:val="24"/>
          <w:szCs w:val="24"/>
          <w:lang w:val="mn-MN"/>
        </w:rPr>
        <w:t xml:space="preserve"> дэх хэсгийг тус тус хүчингүй болсонд тооцсугай. </w:t>
      </w:r>
      <w:r w:rsidRPr="00024F2F">
        <w:rPr>
          <w:rFonts w:ascii="Arial" w:hAnsi="Arial" w:cs="Arial"/>
          <w:b/>
          <w:bCs/>
          <w:sz w:val="24"/>
          <w:szCs w:val="24"/>
          <w:lang w:val="mn-MN"/>
        </w:rPr>
        <w:t xml:space="preserve"> </w:t>
      </w:r>
    </w:p>
    <w:p w14:paraId="46EC58F9" w14:textId="77777777" w:rsidR="00F64263" w:rsidRPr="00024F2F" w:rsidRDefault="00F64263" w:rsidP="00F64263">
      <w:pPr>
        <w:spacing w:after="0" w:line="240" w:lineRule="auto"/>
        <w:jc w:val="both"/>
        <w:rPr>
          <w:rStyle w:val="normaltextrun"/>
          <w:rFonts w:ascii="Arial" w:hAnsi="Arial" w:cs="Arial"/>
          <w:b/>
          <w:bCs/>
          <w:sz w:val="24"/>
          <w:szCs w:val="24"/>
          <w:lang w:val="mn-MN"/>
        </w:rPr>
      </w:pPr>
    </w:p>
    <w:p w14:paraId="741E1482"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eastAsia="Times New Roman" w:hAnsi="Arial" w:cs="Arial"/>
          <w:b/>
          <w:bCs/>
          <w:sz w:val="24"/>
          <w:szCs w:val="24"/>
          <w:lang w:val="mn-MN"/>
        </w:rPr>
        <w:t>7 дугаар зүйл.</w:t>
      </w:r>
      <w:r w:rsidRPr="00024F2F">
        <w:rPr>
          <w:rFonts w:ascii="Arial" w:hAnsi="Arial" w:cs="Arial"/>
          <w:sz w:val="24"/>
          <w:szCs w:val="24"/>
          <w:lang w:val="mn-MN"/>
        </w:rPr>
        <w:t>Энэ хуулийг Соёлын тухай хууль /Шинэчилсэн найруулга/ хүчин төгөлдөр болсон өдрөөс эхлэн дагаж мөрдөнө.</w:t>
      </w:r>
    </w:p>
    <w:p w14:paraId="4105A714" w14:textId="77777777" w:rsidR="00F64263" w:rsidRPr="00024F2F" w:rsidRDefault="00F64263" w:rsidP="00F64263">
      <w:pPr>
        <w:spacing w:after="0" w:line="240" w:lineRule="auto"/>
        <w:ind w:firstLine="709"/>
        <w:jc w:val="both"/>
        <w:rPr>
          <w:rFonts w:ascii="Arial" w:hAnsi="Arial" w:cs="Arial"/>
          <w:sz w:val="24"/>
          <w:szCs w:val="24"/>
          <w:lang w:val="mn-MN"/>
        </w:rPr>
      </w:pPr>
    </w:p>
    <w:p w14:paraId="10E77AD1" w14:textId="77777777" w:rsidR="00F64263" w:rsidRPr="00024F2F" w:rsidRDefault="00F64263" w:rsidP="00F64263">
      <w:pPr>
        <w:spacing w:after="0" w:line="240" w:lineRule="auto"/>
        <w:ind w:firstLine="709"/>
        <w:jc w:val="both"/>
        <w:rPr>
          <w:rFonts w:ascii="Arial" w:hAnsi="Arial" w:cs="Arial"/>
          <w:sz w:val="24"/>
          <w:szCs w:val="24"/>
          <w:lang w:val="mn-MN"/>
        </w:rPr>
      </w:pPr>
    </w:p>
    <w:p w14:paraId="1B5F6185" w14:textId="77777777" w:rsidR="00F64263" w:rsidRPr="00024F2F" w:rsidRDefault="00F64263" w:rsidP="00F64263">
      <w:pPr>
        <w:spacing w:after="0" w:line="240" w:lineRule="auto"/>
        <w:ind w:firstLine="709"/>
        <w:jc w:val="both"/>
        <w:rPr>
          <w:rFonts w:ascii="Arial" w:hAnsi="Arial" w:cs="Arial"/>
          <w:sz w:val="24"/>
          <w:szCs w:val="24"/>
          <w:lang w:val="mn-MN"/>
        </w:rPr>
      </w:pPr>
    </w:p>
    <w:p w14:paraId="352CEAA2" w14:textId="77777777" w:rsidR="00F64263" w:rsidRPr="00024F2F" w:rsidRDefault="00F64263" w:rsidP="00F64263">
      <w:pPr>
        <w:spacing w:after="0" w:line="240" w:lineRule="auto"/>
        <w:ind w:firstLine="709"/>
        <w:jc w:val="both"/>
        <w:rPr>
          <w:rFonts w:ascii="Arial" w:hAnsi="Arial" w:cs="Arial"/>
          <w:sz w:val="24"/>
          <w:szCs w:val="24"/>
          <w:lang w:val="mn-MN"/>
        </w:rPr>
      </w:pPr>
    </w:p>
    <w:p w14:paraId="17320EFD"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 xml:space="preserve">МОНГОЛ УЛСЫН </w:t>
      </w:r>
    </w:p>
    <w:p w14:paraId="7675B3FB"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 xml:space="preserve">ИХ ХУРЛЫН ДАРГА </w:t>
      </w: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sz w:val="24"/>
          <w:szCs w:val="24"/>
          <w:lang w:val="mn-MN"/>
        </w:rPr>
        <w:tab/>
        <w:t xml:space="preserve">Г.ЗАНДАНШАТАР </w:t>
      </w:r>
    </w:p>
    <w:p w14:paraId="1C86AD9B" w14:textId="77777777" w:rsidR="00F64263" w:rsidRPr="00024F2F" w:rsidRDefault="00F64263" w:rsidP="00F64263">
      <w:pPr>
        <w:spacing w:after="0" w:line="240" w:lineRule="auto"/>
        <w:ind w:firstLine="851"/>
        <w:jc w:val="both"/>
        <w:rPr>
          <w:rFonts w:ascii="Arial" w:hAnsi="Arial" w:cs="Arial"/>
          <w:sz w:val="24"/>
          <w:szCs w:val="24"/>
          <w:lang w:val="mn-MN"/>
        </w:rPr>
      </w:pPr>
    </w:p>
    <w:p w14:paraId="75BECBE0" w14:textId="77777777" w:rsidR="00F64263" w:rsidRPr="00024F2F" w:rsidRDefault="00F64263" w:rsidP="00F64263">
      <w:pPr>
        <w:spacing w:after="0" w:line="240" w:lineRule="auto"/>
        <w:ind w:firstLine="851"/>
        <w:jc w:val="both"/>
        <w:rPr>
          <w:rStyle w:val="normaltextrun"/>
          <w:rFonts w:ascii="Arial" w:eastAsia="Times New Roman" w:hAnsi="Arial" w:cs="Arial"/>
          <w:bCs/>
          <w:sz w:val="24"/>
          <w:szCs w:val="24"/>
          <w:lang w:val="mn-MN"/>
        </w:rPr>
      </w:pPr>
    </w:p>
    <w:p w14:paraId="33A055E6" w14:textId="77777777" w:rsidR="00F64263" w:rsidRPr="00024F2F" w:rsidRDefault="00F64263" w:rsidP="00F64263">
      <w:pPr>
        <w:spacing w:after="0" w:line="240" w:lineRule="auto"/>
        <w:jc w:val="center"/>
        <w:rPr>
          <w:rStyle w:val="normaltextrun"/>
          <w:rFonts w:ascii="Arial" w:hAnsi="Arial" w:cs="Arial"/>
          <w:color w:val="000000"/>
          <w:sz w:val="24"/>
          <w:szCs w:val="24"/>
          <w:shd w:val="clear" w:color="auto" w:fill="FFFFFF"/>
          <w:lang w:val="mn-MN"/>
        </w:rPr>
      </w:pPr>
    </w:p>
    <w:p w14:paraId="290C2668" w14:textId="77777777" w:rsidR="00F64263" w:rsidRPr="00024F2F" w:rsidRDefault="00F64263" w:rsidP="00F64263">
      <w:pPr>
        <w:spacing w:after="0" w:line="240" w:lineRule="auto"/>
        <w:jc w:val="center"/>
        <w:outlineLvl w:val="0"/>
        <w:rPr>
          <w:rStyle w:val="normaltextrun"/>
          <w:rFonts w:ascii="Arial" w:hAnsi="Arial" w:cs="Arial"/>
          <w:color w:val="000000"/>
          <w:sz w:val="24"/>
          <w:szCs w:val="24"/>
          <w:shd w:val="clear" w:color="auto" w:fill="FFFFFF"/>
          <w:lang w:val="mn-MN"/>
        </w:rPr>
      </w:pPr>
    </w:p>
    <w:p w14:paraId="522A330E"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37F580AB"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055FF2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E297B1D"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7864F77A"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476EB65"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7131671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0F4BEE2A"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EFC85D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8A6847B"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7354FB4"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333F913F"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28B3E419"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18424E2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1EC92125" w14:textId="77777777" w:rsidR="00895AEB" w:rsidRPr="00024F2F" w:rsidRDefault="00895AEB">
      <w:pPr>
        <w:rPr>
          <w:rFonts w:ascii="Arial" w:hAnsi="Arial" w:cs="Arial"/>
          <w:sz w:val="24"/>
          <w:szCs w:val="24"/>
          <w:lang w:val="mn-MN"/>
        </w:rPr>
      </w:pPr>
    </w:p>
    <w:sectPr w:rsidR="00895AEB" w:rsidRPr="00024F2F" w:rsidSect="00BD25E0">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08AD9" w14:textId="77777777" w:rsidR="00766E0C" w:rsidRDefault="00766E0C" w:rsidP="00BD25E0">
      <w:pPr>
        <w:spacing w:after="0" w:line="240" w:lineRule="auto"/>
      </w:pPr>
      <w:r>
        <w:separator/>
      </w:r>
    </w:p>
  </w:endnote>
  <w:endnote w:type="continuationSeparator" w:id="0">
    <w:p w14:paraId="30F883DF" w14:textId="77777777" w:rsidR="00766E0C" w:rsidRDefault="00766E0C" w:rsidP="00BD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201774"/>
      <w:docPartObj>
        <w:docPartGallery w:val="Page Numbers (Bottom of Page)"/>
        <w:docPartUnique/>
      </w:docPartObj>
    </w:sdtPr>
    <w:sdtEndPr>
      <w:rPr>
        <w:rFonts w:ascii="Arial" w:hAnsi="Arial" w:cs="Arial"/>
        <w:noProof/>
        <w:sz w:val="20"/>
        <w:szCs w:val="20"/>
      </w:rPr>
    </w:sdtEndPr>
    <w:sdtContent>
      <w:p w14:paraId="3C59EFCD" w14:textId="09412FE7" w:rsidR="00766E0C" w:rsidRPr="00BD25E0" w:rsidRDefault="00766E0C">
        <w:pPr>
          <w:pStyle w:val="Footer"/>
          <w:jc w:val="center"/>
          <w:rPr>
            <w:rFonts w:ascii="Arial" w:hAnsi="Arial" w:cs="Arial"/>
            <w:sz w:val="20"/>
            <w:szCs w:val="20"/>
          </w:rPr>
        </w:pPr>
        <w:r w:rsidRPr="00BD25E0">
          <w:rPr>
            <w:rFonts w:ascii="Arial" w:hAnsi="Arial" w:cs="Arial"/>
            <w:sz w:val="20"/>
            <w:szCs w:val="20"/>
          </w:rPr>
          <w:fldChar w:fldCharType="begin"/>
        </w:r>
        <w:r w:rsidRPr="00BD25E0">
          <w:rPr>
            <w:rFonts w:ascii="Arial" w:hAnsi="Arial" w:cs="Arial"/>
            <w:sz w:val="20"/>
            <w:szCs w:val="20"/>
          </w:rPr>
          <w:instrText xml:space="preserve"> PAGE   \* MERGEFORMAT </w:instrText>
        </w:r>
        <w:r w:rsidRPr="00BD25E0">
          <w:rPr>
            <w:rFonts w:ascii="Arial" w:hAnsi="Arial" w:cs="Arial"/>
            <w:sz w:val="20"/>
            <w:szCs w:val="20"/>
          </w:rPr>
          <w:fldChar w:fldCharType="separate"/>
        </w:r>
        <w:r w:rsidRPr="00BD25E0">
          <w:rPr>
            <w:rFonts w:ascii="Arial" w:hAnsi="Arial" w:cs="Arial"/>
            <w:noProof/>
            <w:sz w:val="20"/>
            <w:szCs w:val="20"/>
          </w:rPr>
          <w:t>2</w:t>
        </w:r>
        <w:r w:rsidRPr="00BD25E0">
          <w:rPr>
            <w:rFonts w:ascii="Arial" w:hAnsi="Arial" w:cs="Arial"/>
            <w:noProof/>
            <w:sz w:val="20"/>
            <w:szCs w:val="20"/>
          </w:rPr>
          <w:fldChar w:fldCharType="end"/>
        </w:r>
      </w:p>
    </w:sdtContent>
  </w:sdt>
  <w:p w14:paraId="18576F24" w14:textId="77777777" w:rsidR="00766E0C" w:rsidRDefault="00766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40B83" w14:textId="77777777" w:rsidR="00766E0C" w:rsidRDefault="00766E0C" w:rsidP="00BD25E0">
      <w:pPr>
        <w:spacing w:after="0" w:line="240" w:lineRule="auto"/>
      </w:pPr>
      <w:r>
        <w:separator/>
      </w:r>
    </w:p>
  </w:footnote>
  <w:footnote w:type="continuationSeparator" w:id="0">
    <w:p w14:paraId="43EC772C" w14:textId="77777777" w:rsidR="00766E0C" w:rsidRDefault="00766E0C" w:rsidP="00BD2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63"/>
    <w:rsid w:val="00024F2F"/>
    <w:rsid w:val="000259E6"/>
    <w:rsid w:val="0004447C"/>
    <w:rsid w:val="00071813"/>
    <w:rsid w:val="00081317"/>
    <w:rsid w:val="000A7B96"/>
    <w:rsid w:val="000D4FB2"/>
    <w:rsid w:val="000E1CFB"/>
    <w:rsid w:val="000F1425"/>
    <w:rsid w:val="000F3CDC"/>
    <w:rsid w:val="00124714"/>
    <w:rsid w:val="00145BFC"/>
    <w:rsid w:val="00187E45"/>
    <w:rsid w:val="001C3837"/>
    <w:rsid w:val="001C6CA5"/>
    <w:rsid w:val="001C7197"/>
    <w:rsid w:val="001E0C1A"/>
    <w:rsid w:val="001E74A0"/>
    <w:rsid w:val="00201196"/>
    <w:rsid w:val="00216486"/>
    <w:rsid w:val="00276000"/>
    <w:rsid w:val="00293FEE"/>
    <w:rsid w:val="002956AD"/>
    <w:rsid w:val="002C5057"/>
    <w:rsid w:val="002E18BD"/>
    <w:rsid w:val="0032178C"/>
    <w:rsid w:val="003533A3"/>
    <w:rsid w:val="003A141C"/>
    <w:rsid w:val="003B0F43"/>
    <w:rsid w:val="003C226F"/>
    <w:rsid w:val="003C7AC9"/>
    <w:rsid w:val="003F1E6B"/>
    <w:rsid w:val="004012FF"/>
    <w:rsid w:val="00412631"/>
    <w:rsid w:val="0041481F"/>
    <w:rsid w:val="00437968"/>
    <w:rsid w:val="004630DF"/>
    <w:rsid w:val="00465FB3"/>
    <w:rsid w:val="00472D30"/>
    <w:rsid w:val="00486977"/>
    <w:rsid w:val="00492964"/>
    <w:rsid w:val="004C1B8A"/>
    <w:rsid w:val="005617C3"/>
    <w:rsid w:val="00577F49"/>
    <w:rsid w:val="00580C30"/>
    <w:rsid w:val="00583B6C"/>
    <w:rsid w:val="00595EFF"/>
    <w:rsid w:val="00617E82"/>
    <w:rsid w:val="00620023"/>
    <w:rsid w:val="00622846"/>
    <w:rsid w:val="006A2119"/>
    <w:rsid w:val="006B3816"/>
    <w:rsid w:val="00737A6E"/>
    <w:rsid w:val="00746808"/>
    <w:rsid w:val="00755FFE"/>
    <w:rsid w:val="00763EB6"/>
    <w:rsid w:val="00766A4C"/>
    <w:rsid w:val="00766E0C"/>
    <w:rsid w:val="0077316D"/>
    <w:rsid w:val="00786864"/>
    <w:rsid w:val="007A450F"/>
    <w:rsid w:val="007B131C"/>
    <w:rsid w:val="007E7696"/>
    <w:rsid w:val="00823813"/>
    <w:rsid w:val="00850EA8"/>
    <w:rsid w:val="0086165B"/>
    <w:rsid w:val="0087471C"/>
    <w:rsid w:val="008804DE"/>
    <w:rsid w:val="00895AEB"/>
    <w:rsid w:val="008A31C2"/>
    <w:rsid w:val="008A599D"/>
    <w:rsid w:val="008C7EFC"/>
    <w:rsid w:val="008F3A6C"/>
    <w:rsid w:val="0092233E"/>
    <w:rsid w:val="009252E6"/>
    <w:rsid w:val="00945972"/>
    <w:rsid w:val="00953AFB"/>
    <w:rsid w:val="00971B25"/>
    <w:rsid w:val="009B7FEA"/>
    <w:rsid w:val="009F5FDE"/>
    <w:rsid w:val="00A16F7F"/>
    <w:rsid w:val="00A73516"/>
    <w:rsid w:val="00A856DE"/>
    <w:rsid w:val="00A96459"/>
    <w:rsid w:val="00AB2DC8"/>
    <w:rsid w:val="00AB5D94"/>
    <w:rsid w:val="00AD0DD8"/>
    <w:rsid w:val="00B51661"/>
    <w:rsid w:val="00B64B33"/>
    <w:rsid w:val="00BC495D"/>
    <w:rsid w:val="00BD25E0"/>
    <w:rsid w:val="00BE4729"/>
    <w:rsid w:val="00C17796"/>
    <w:rsid w:val="00C348B3"/>
    <w:rsid w:val="00C37D6A"/>
    <w:rsid w:val="00C44591"/>
    <w:rsid w:val="00C563C4"/>
    <w:rsid w:val="00CB6348"/>
    <w:rsid w:val="00CD1382"/>
    <w:rsid w:val="00CE1B9B"/>
    <w:rsid w:val="00CE29AC"/>
    <w:rsid w:val="00CE2E47"/>
    <w:rsid w:val="00CF2004"/>
    <w:rsid w:val="00D447F9"/>
    <w:rsid w:val="00D55856"/>
    <w:rsid w:val="00DA071B"/>
    <w:rsid w:val="00DA56A6"/>
    <w:rsid w:val="00DB434D"/>
    <w:rsid w:val="00DC01CD"/>
    <w:rsid w:val="00DC0A45"/>
    <w:rsid w:val="00DE7B7E"/>
    <w:rsid w:val="00E1275D"/>
    <w:rsid w:val="00E71620"/>
    <w:rsid w:val="00E73ED7"/>
    <w:rsid w:val="00E76FB8"/>
    <w:rsid w:val="00EE2C0F"/>
    <w:rsid w:val="00F1418F"/>
    <w:rsid w:val="00F2348F"/>
    <w:rsid w:val="00F40509"/>
    <w:rsid w:val="00F44035"/>
    <w:rsid w:val="00F547AF"/>
    <w:rsid w:val="00F64263"/>
    <w:rsid w:val="00F86F85"/>
    <w:rsid w:val="00FA2850"/>
    <w:rsid w:val="00FB1F44"/>
    <w:rsid w:val="00FC300A"/>
    <w:rsid w:val="00FE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595F"/>
  <w15:chartTrackingRefBased/>
  <w15:docId w15:val="{EB269BA9-C903-4F55-A611-EED5E3ED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64263"/>
  </w:style>
  <w:style w:type="paragraph" w:customStyle="1" w:styleId="p1">
    <w:name w:val="p1"/>
    <w:basedOn w:val="Normal"/>
    <w:rsid w:val="00F64263"/>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F64263"/>
  </w:style>
  <w:style w:type="paragraph" w:customStyle="1" w:styleId="p2">
    <w:name w:val="p2"/>
    <w:basedOn w:val="Normal"/>
    <w:rsid w:val="00F64263"/>
    <w:pPr>
      <w:spacing w:after="0" w:line="240" w:lineRule="auto"/>
    </w:pPr>
    <w:rPr>
      <w:rFonts w:ascii="Helvetica Neue" w:hAnsi="Helvetica Neue" w:cs="Times New Roman"/>
      <w:sz w:val="20"/>
      <w:szCs w:val="20"/>
    </w:rPr>
  </w:style>
  <w:style w:type="paragraph" w:styleId="Header">
    <w:name w:val="header"/>
    <w:basedOn w:val="Normal"/>
    <w:link w:val="HeaderChar"/>
    <w:uiPriority w:val="99"/>
    <w:unhideWhenUsed/>
    <w:rsid w:val="00BD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E0"/>
  </w:style>
  <w:style w:type="paragraph" w:styleId="Footer">
    <w:name w:val="footer"/>
    <w:basedOn w:val="Normal"/>
    <w:link w:val="FooterChar"/>
    <w:uiPriority w:val="99"/>
    <w:unhideWhenUsed/>
    <w:rsid w:val="00BD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E0"/>
  </w:style>
  <w:style w:type="paragraph" w:styleId="BalloonText">
    <w:name w:val="Balloon Text"/>
    <w:basedOn w:val="Normal"/>
    <w:link w:val="BalloonTextChar"/>
    <w:uiPriority w:val="99"/>
    <w:semiHidden/>
    <w:unhideWhenUsed/>
    <w:rsid w:val="009F5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FDE"/>
    <w:rPr>
      <w:rFonts w:ascii="Segoe UI" w:hAnsi="Segoe UI" w:cs="Segoe UI"/>
      <w:sz w:val="18"/>
      <w:szCs w:val="18"/>
    </w:rPr>
  </w:style>
  <w:style w:type="paragraph" w:styleId="Title">
    <w:name w:val="Title"/>
    <w:basedOn w:val="Normal"/>
    <w:link w:val="TitleChar"/>
    <w:qFormat/>
    <w:rsid w:val="004012F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4012FF"/>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3</cp:revision>
  <cp:lastPrinted>2021-07-16T09:53:00Z</cp:lastPrinted>
  <dcterms:created xsi:type="dcterms:W3CDTF">2021-08-03T01:17:00Z</dcterms:created>
  <dcterms:modified xsi:type="dcterms:W3CDTF">2021-08-04T02:48:00Z</dcterms:modified>
</cp:coreProperties>
</file>